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52" w:rsidRPr="00851038" w:rsidRDefault="003304C5" w:rsidP="00AE5D46">
      <w:pPr>
        <w:jc w:val="center"/>
        <w:rPr>
          <w:b/>
          <w:sz w:val="26"/>
          <w:szCs w:val="26"/>
        </w:rPr>
      </w:pPr>
      <w:r>
        <w:rPr>
          <w:b/>
          <w:sz w:val="26"/>
          <w:szCs w:val="26"/>
        </w:rPr>
        <w:t>Tutoriel</w:t>
      </w:r>
      <w:r w:rsidR="00AE5D46" w:rsidRPr="00851038">
        <w:rPr>
          <w:b/>
          <w:sz w:val="26"/>
          <w:szCs w:val="26"/>
        </w:rPr>
        <w:t xml:space="preserve">  -  </w:t>
      </w:r>
      <w:r w:rsidR="00F05083" w:rsidRPr="00851038">
        <w:rPr>
          <w:b/>
          <w:sz w:val="26"/>
          <w:szCs w:val="26"/>
        </w:rPr>
        <w:t>L’a</w:t>
      </w:r>
      <w:r w:rsidR="00AE5D46" w:rsidRPr="00851038">
        <w:rPr>
          <w:b/>
          <w:sz w:val="26"/>
          <w:szCs w:val="26"/>
        </w:rPr>
        <w:t>lgorithme du transport</w:t>
      </w:r>
    </w:p>
    <w:p w:rsidR="00AE5D46" w:rsidRPr="00851038" w:rsidRDefault="00AE5D46" w:rsidP="00AE5D46">
      <w:pPr>
        <w:jc w:val="both"/>
        <w:rPr>
          <w:sz w:val="22"/>
          <w:szCs w:val="22"/>
        </w:rPr>
      </w:pPr>
    </w:p>
    <w:p w:rsidR="00BB6225" w:rsidRDefault="00BB6225" w:rsidP="00AE5D46">
      <w:pPr>
        <w:jc w:val="both"/>
        <w:rPr>
          <w:sz w:val="22"/>
          <w:szCs w:val="22"/>
        </w:rPr>
      </w:pPr>
    </w:p>
    <w:p w:rsidR="00B76EEA" w:rsidRPr="00851038" w:rsidRDefault="00B76EEA" w:rsidP="00AE5D46">
      <w:pPr>
        <w:jc w:val="both"/>
        <w:rPr>
          <w:sz w:val="22"/>
          <w:szCs w:val="22"/>
        </w:rPr>
      </w:pPr>
    </w:p>
    <w:p w:rsidR="00824CDF" w:rsidRPr="00851038" w:rsidRDefault="00824CDF" w:rsidP="00B76EEA">
      <w:pPr>
        <w:numPr>
          <w:ilvl w:val="0"/>
          <w:numId w:val="2"/>
        </w:numPr>
        <w:tabs>
          <w:tab w:val="clear" w:pos="720"/>
          <w:tab w:val="left" w:pos="756"/>
          <w:tab w:val="right" w:pos="9356"/>
        </w:tabs>
        <w:spacing w:after="120"/>
        <w:ind w:left="737" w:hanging="737"/>
        <w:jc w:val="both"/>
        <w:rPr>
          <w:b/>
        </w:rPr>
      </w:pPr>
      <w:r w:rsidRPr="00851038">
        <w:rPr>
          <w:b/>
        </w:rPr>
        <w:t>Leçon 1.  Initialisation.</w:t>
      </w:r>
      <w:r w:rsidR="00B76EEA">
        <w:rPr>
          <w:b/>
        </w:rPr>
        <w:t xml:space="preserve"> </w:t>
      </w:r>
      <w:r w:rsidR="001848F8">
        <w:rPr>
          <w:b/>
        </w:rPr>
        <w:t xml:space="preserve">  </w:t>
      </w:r>
      <w:r w:rsidR="00B76EEA">
        <w:rPr>
          <w:b/>
        </w:rPr>
        <w:t>……………………………………………………………</w:t>
      </w:r>
      <w:r w:rsidR="00CE7E27">
        <w:rPr>
          <w:b/>
        </w:rPr>
        <w:t>.</w:t>
      </w:r>
      <w:r w:rsidR="00B76EEA">
        <w:rPr>
          <w:b/>
        </w:rPr>
        <w:tab/>
      </w:r>
      <w:r w:rsidR="00B76EEA">
        <w:rPr>
          <w:sz w:val="22"/>
        </w:rPr>
        <w:t>1</w:t>
      </w:r>
    </w:p>
    <w:p w:rsidR="00824CDF" w:rsidRPr="00851038" w:rsidRDefault="00824CDF" w:rsidP="00B76EEA">
      <w:pPr>
        <w:numPr>
          <w:ilvl w:val="2"/>
          <w:numId w:val="18"/>
        </w:numPr>
        <w:tabs>
          <w:tab w:val="clear" w:pos="2160"/>
          <w:tab w:val="num" w:pos="1316"/>
        </w:tabs>
        <w:ind w:firstLine="159"/>
        <w:jc w:val="both"/>
        <w:rPr>
          <w:sz w:val="22"/>
          <w:szCs w:val="22"/>
        </w:rPr>
      </w:pPr>
      <w:r w:rsidRPr="00851038">
        <w:rPr>
          <w:sz w:val="22"/>
          <w:szCs w:val="22"/>
        </w:rPr>
        <w:t>Contexte de l’exemple.  Variables de décision.</w:t>
      </w:r>
      <w:r w:rsidR="00B76EEA">
        <w:rPr>
          <w:sz w:val="22"/>
          <w:szCs w:val="22"/>
        </w:rPr>
        <w:t xml:space="preserve">   1</w:t>
      </w:r>
    </w:p>
    <w:p w:rsidR="00824CDF" w:rsidRPr="00851038" w:rsidRDefault="00824CDF" w:rsidP="00A05A04">
      <w:pPr>
        <w:numPr>
          <w:ilvl w:val="2"/>
          <w:numId w:val="18"/>
        </w:numPr>
        <w:tabs>
          <w:tab w:val="clear" w:pos="2160"/>
          <w:tab w:val="num" w:pos="1316"/>
        </w:tabs>
        <w:ind w:firstLine="161"/>
        <w:jc w:val="both"/>
        <w:rPr>
          <w:sz w:val="22"/>
          <w:szCs w:val="22"/>
        </w:rPr>
      </w:pPr>
      <w:r w:rsidRPr="00851038">
        <w:rPr>
          <w:sz w:val="22"/>
          <w:szCs w:val="22"/>
        </w:rPr>
        <w:t>Construction du tableau de transport.</w:t>
      </w:r>
      <w:r w:rsidR="001848F8">
        <w:rPr>
          <w:sz w:val="22"/>
          <w:szCs w:val="22"/>
        </w:rPr>
        <w:t xml:space="preserve">   1</w:t>
      </w:r>
    </w:p>
    <w:p w:rsidR="00824CDF" w:rsidRPr="00851038" w:rsidRDefault="00824CDF" w:rsidP="00A05A04">
      <w:pPr>
        <w:numPr>
          <w:ilvl w:val="2"/>
          <w:numId w:val="18"/>
        </w:numPr>
        <w:tabs>
          <w:tab w:val="clear" w:pos="2160"/>
          <w:tab w:val="num" w:pos="1316"/>
        </w:tabs>
        <w:ind w:firstLine="161"/>
        <w:jc w:val="both"/>
        <w:rPr>
          <w:sz w:val="22"/>
          <w:szCs w:val="22"/>
        </w:rPr>
      </w:pPr>
      <w:r w:rsidRPr="00851038">
        <w:rPr>
          <w:sz w:val="22"/>
          <w:szCs w:val="22"/>
        </w:rPr>
        <w:t>Principes généraux de l’algorithme.</w:t>
      </w:r>
      <w:r w:rsidR="001848F8">
        <w:rPr>
          <w:sz w:val="22"/>
          <w:szCs w:val="22"/>
        </w:rPr>
        <w:t xml:space="preserve">   2</w:t>
      </w:r>
    </w:p>
    <w:p w:rsidR="00824CDF" w:rsidRPr="00851038" w:rsidRDefault="00824CDF" w:rsidP="00A05A04">
      <w:pPr>
        <w:numPr>
          <w:ilvl w:val="2"/>
          <w:numId w:val="18"/>
        </w:numPr>
        <w:tabs>
          <w:tab w:val="clear" w:pos="2160"/>
          <w:tab w:val="num" w:pos="1316"/>
        </w:tabs>
        <w:ind w:firstLine="161"/>
        <w:jc w:val="both"/>
        <w:rPr>
          <w:sz w:val="22"/>
          <w:szCs w:val="22"/>
        </w:rPr>
      </w:pPr>
      <w:r w:rsidRPr="00851038">
        <w:rPr>
          <w:sz w:val="22"/>
          <w:szCs w:val="22"/>
        </w:rPr>
        <w:t>Construction d’une solution admissible initiale.</w:t>
      </w:r>
      <w:r w:rsidR="001848F8">
        <w:rPr>
          <w:sz w:val="22"/>
          <w:szCs w:val="22"/>
        </w:rPr>
        <w:t xml:space="preserve">   2</w:t>
      </w:r>
    </w:p>
    <w:p w:rsidR="00824CDF" w:rsidRPr="00851038" w:rsidRDefault="00824CDF" w:rsidP="00A05A04">
      <w:pPr>
        <w:numPr>
          <w:ilvl w:val="2"/>
          <w:numId w:val="18"/>
        </w:numPr>
        <w:tabs>
          <w:tab w:val="clear" w:pos="2160"/>
          <w:tab w:val="num" w:pos="1316"/>
        </w:tabs>
        <w:ind w:firstLine="161"/>
        <w:jc w:val="both"/>
        <w:rPr>
          <w:sz w:val="22"/>
          <w:szCs w:val="22"/>
        </w:rPr>
      </w:pPr>
      <w:r w:rsidRPr="00851038">
        <w:rPr>
          <w:sz w:val="22"/>
          <w:szCs w:val="22"/>
        </w:rPr>
        <w:t>Solution de base : variables de base et variables hors base.</w:t>
      </w:r>
      <w:r w:rsidR="001848F8">
        <w:rPr>
          <w:sz w:val="22"/>
          <w:szCs w:val="22"/>
        </w:rPr>
        <w:t xml:space="preserve">   3</w:t>
      </w:r>
    </w:p>
    <w:p w:rsidR="00404484" w:rsidRPr="00851038" w:rsidRDefault="00404484" w:rsidP="00404484">
      <w:pPr>
        <w:ind w:left="709"/>
        <w:jc w:val="both"/>
        <w:rPr>
          <w:sz w:val="22"/>
          <w:szCs w:val="22"/>
        </w:rPr>
      </w:pPr>
    </w:p>
    <w:p w:rsidR="00824CDF" w:rsidRPr="00851038" w:rsidRDefault="00824CDF" w:rsidP="001848F8">
      <w:pPr>
        <w:numPr>
          <w:ilvl w:val="0"/>
          <w:numId w:val="2"/>
        </w:numPr>
        <w:tabs>
          <w:tab w:val="clear" w:pos="720"/>
          <w:tab w:val="left" w:pos="728"/>
          <w:tab w:val="right" w:pos="9351"/>
        </w:tabs>
        <w:spacing w:before="120" w:after="120"/>
        <w:ind w:left="782" w:hanging="782"/>
        <w:jc w:val="both"/>
        <w:rPr>
          <w:b/>
        </w:rPr>
      </w:pPr>
      <w:r w:rsidRPr="00851038">
        <w:rPr>
          <w:b/>
        </w:rPr>
        <w:t>Leçon 2.  Description d’une itération.</w:t>
      </w:r>
      <w:r w:rsidR="00B76EEA">
        <w:rPr>
          <w:b/>
        </w:rPr>
        <w:t xml:space="preserve"> </w:t>
      </w:r>
      <w:r w:rsidR="001848F8">
        <w:rPr>
          <w:b/>
        </w:rPr>
        <w:t xml:space="preserve"> </w:t>
      </w:r>
      <w:r w:rsidR="00B76EEA">
        <w:rPr>
          <w:b/>
        </w:rPr>
        <w:t xml:space="preserve"> ……………………………………………</w:t>
      </w:r>
      <w:r w:rsidR="00CE7E27">
        <w:rPr>
          <w:b/>
        </w:rPr>
        <w:t>..</w:t>
      </w:r>
      <w:r w:rsidR="001848F8">
        <w:rPr>
          <w:sz w:val="22"/>
        </w:rPr>
        <w:tab/>
        <w:t>3</w:t>
      </w:r>
    </w:p>
    <w:p w:rsidR="00824CDF" w:rsidRPr="00851038" w:rsidRDefault="00824CDF" w:rsidP="00A05A04">
      <w:pPr>
        <w:numPr>
          <w:ilvl w:val="2"/>
          <w:numId w:val="21"/>
        </w:numPr>
        <w:tabs>
          <w:tab w:val="clear" w:pos="3393"/>
          <w:tab w:val="left" w:pos="1316"/>
        </w:tabs>
        <w:ind w:left="1134" w:hanging="406"/>
        <w:jc w:val="both"/>
        <w:rPr>
          <w:sz w:val="22"/>
          <w:szCs w:val="22"/>
        </w:rPr>
      </w:pPr>
      <w:r w:rsidRPr="00851038">
        <w:rPr>
          <w:sz w:val="22"/>
          <w:szCs w:val="22"/>
        </w:rPr>
        <w:t>Rappels : contexte; tableau de transport; solution de base initiale.</w:t>
      </w:r>
      <w:r w:rsidR="001848F8">
        <w:rPr>
          <w:sz w:val="22"/>
          <w:szCs w:val="22"/>
        </w:rPr>
        <w:t xml:space="preserve">   3</w:t>
      </w:r>
    </w:p>
    <w:p w:rsidR="00824CDF" w:rsidRPr="00851038" w:rsidRDefault="00824CDF" w:rsidP="00A05A04">
      <w:pPr>
        <w:numPr>
          <w:ilvl w:val="2"/>
          <w:numId w:val="21"/>
        </w:numPr>
        <w:tabs>
          <w:tab w:val="clear" w:pos="3393"/>
          <w:tab w:val="left" w:pos="1316"/>
        </w:tabs>
        <w:ind w:left="1134" w:hanging="406"/>
        <w:jc w:val="both"/>
        <w:rPr>
          <w:spacing w:val="-2"/>
          <w:sz w:val="22"/>
          <w:szCs w:val="22"/>
        </w:rPr>
      </w:pPr>
      <w:r w:rsidRPr="00851038">
        <w:rPr>
          <w:spacing w:val="-2"/>
          <w:sz w:val="22"/>
          <w:szCs w:val="22"/>
        </w:rPr>
        <w:t>Cycle de changement d’une variable hors base; impact unitaire sur le coût total.</w:t>
      </w:r>
      <w:r w:rsidR="001848F8">
        <w:rPr>
          <w:spacing w:val="-2"/>
          <w:sz w:val="22"/>
          <w:szCs w:val="22"/>
        </w:rPr>
        <w:t xml:space="preserve">   4</w:t>
      </w:r>
    </w:p>
    <w:p w:rsidR="00824CDF" w:rsidRPr="00851038" w:rsidRDefault="00824CDF" w:rsidP="00A05A04">
      <w:pPr>
        <w:numPr>
          <w:ilvl w:val="2"/>
          <w:numId w:val="21"/>
        </w:numPr>
        <w:tabs>
          <w:tab w:val="clear" w:pos="3393"/>
          <w:tab w:val="left" w:pos="1316"/>
        </w:tabs>
        <w:ind w:left="1134" w:hanging="406"/>
        <w:jc w:val="both"/>
        <w:rPr>
          <w:sz w:val="22"/>
          <w:szCs w:val="22"/>
        </w:rPr>
      </w:pPr>
      <w:r w:rsidRPr="00851038">
        <w:rPr>
          <w:sz w:val="22"/>
          <w:szCs w:val="22"/>
        </w:rPr>
        <w:t>Début de l’itération 1 : choix de la variable entrante.</w:t>
      </w:r>
      <w:r w:rsidR="001848F8">
        <w:rPr>
          <w:sz w:val="22"/>
          <w:szCs w:val="22"/>
        </w:rPr>
        <w:t xml:space="preserve">   5</w:t>
      </w:r>
    </w:p>
    <w:p w:rsidR="00824CDF" w:rsidRPr="00851038" w:rsidRDefault="00824CDF" w:rsidP="00A05A04">
      <w:pPr>
        <w:numPr>
          <w:ilvl w:val="2"/>
          <w:numId w:val="21"/>
        </w:numPr>
        <w:tabs>
          <w:tab w:val="clear" w:pos="3393"/>
          <w:tab w:val="left" w:pos="1316"/>
        </w:tabs>
        <w:ind w:left="1134" w:hanging="406"/>
        <w:jc w:val="both"/>
        <w:rPr>
          <w:sz w:val="22"/>
          <w:szCs w:val="22"/>
        </w:rPr>
      </w:pPr>
      <w:r w:rsidRPr="00851038">
        <w:rPr>
          <w:sz w:val="22"/>
          <w:szCs w:val="22"/>
        </w:rPr>
        <w:t xml:space="preserve">Cycle de changement; valeur maximale de </w:t>
      </w:r>
      <w:r w:rsidRPr="00851038">
        <w:rPr>
          <w:sz w:val="22"/>
          <w:szCs w:val="22"/>
        </w:rPr>
        <w:sym w:font="Symbol" w:char="F044"/>
      </w:r>
      <w:r w:rsidRPr="00851038">
        <w:rPr>
          <w:sz w:val="22"/>
          <w:szCs w:val="22"/>
        </w:rPr>
        <w:t>; choix de la variable sortante.</w:t>
      </w:r>
      <w:r w:rsidR="001848F8">
        <w:rPr>
          <w:sz w:val="22"/>
          <w:szCs w:val="22"/>
        </w:rPr>
        <w:t xml:space="preserve">   5</w:t>
      </w:r>
    </w:p>
    <w:p w:rsidR="00824CDF" w:rsidRPr="00851038" w:rsidRDefault="000E4C52" w:rsidP="00A05A04">
      <w:pPr>
        <w:numPr>
          <w:ilvl w:val="2"/>
          <w:numId w:val="21"/>
        </w:numPr>
        <w:tabs>
          <w:tab w:val="clear" w:pos="3393"/>
          <w:tab w:val="left" w:pos="1316"/>
        </w:tabs>
        <w:ind w:left="1134" w:hanging="406"/>
        <w:jc w:val="both"/>
        <w:rPr>
          <w:sz w:val="22"/>
          <w:szCs w:val="22"/>
        </w:rPr>
      </w:pPr>
      <w:r w:rsidRPr="00851038">
        <w:rPr>
          <w:sz w:val="22"/>
          <w:szCs w:val="22"/>
        </w:rPr>
        <w:t>Le t</w:t>
      </w:r>
      <w:r w:rsidR="00824CDF" w:rsidRPr="00851038">
        <w:rPr>
          <w:sz w:val="22"/>
          <w:szCs w:val="22"/>
        </w:rPr>
        <w:t>ableau résul</w:t>
      </w:r>
      <w:r w:rsidR="001848F8">
        <w:rPr>
          <w:sz w:val="22"/>
          <w:szCs w:val="22"/>
        </w:rPr>
        <w:t>tant; diminution du coût total.   5</w:t>
      </w:r>
    </w:p>
    <w:p w:rsidR="00824CDF" w:rsidRPr="00851038" w:rsidRDefault="00824CDF" w:rsidP="00A05A04">
      <w:pPr>
        <w:numPr>
          <w:ilvl w:val="2"/>
          <w:numId w:val="21"/>
        </w:numPr>
        <w:tabs>
          <w:tab w:val="clear" w:pos="3393"/>
          <w:tab w:val="left" w:pos="1316"/>
        </w:tabs>
        <w:ind w:left="1134" w:hanging="406"/>
        <w:jc w:val="both"/>
        <w:rPr>
          <w:sz w:val="22"/>
          <w:szCs w:val="22"/>
        </w:rPr>
      </w:pPr>
      <w:r w:rsidRPr="00851038">
        <w:rPr>
          <w:sz w:val="22"/>
          <w:szCs w:val="22"/>
        </w:rPr>
        <w:t>Fin de l’itération 1 : calcul des coûts marginaux et test d’optimalité.</w:t>
      </w:r>
      <w:r w:rsidR="001848F8">
        <w:rPr>
          <w:sz w:val="22"/>
          <w:szCs w:val="22"/>
        </w:rPr>
        <w:t xml:space="preserve">   6</w:t>
      </w:r>
    </w:p>
    <w:p w:rsidR="00824CDF" w:rsidRPr="00851038" w:rsidRDefault="00824CDF" w:rsidP="00A05A04">
      <w:pPr>
        <w:numPr>
          <w:ilvl w:val="2"/>
          <w:numId w:val="21"/>
        </w:numPr>
        <w:tabs>
          <w:tab w:val="clear" w:pos="3393"/>
          <w:tab w:val="left" w:pos="1316"/>
        </w:tabs>
        <w:ind w:left="1134" w:hanging="406"/>
        <w:jc w:val="both"/>
        <w:rPr>
          <w:sz w:val="22"/>
          <w:szCs w:val="22"/>
        </w:rPr>
      </w:pPr>
      <w:r w:rsidRPr="00851038">
        <w:rPr>
          <w:sz w:val="22"/>
          <w:szCs w:val="22"/>
        </w:rPr>
        <w:t>Itération : un résumé.</w:t>
      </w:r>
      <w:r w:rsidR="001848F8">
        <w:rPr>
          <w:sz w:val="22"/>
          <w:szCs w:val="22"/>
        </w:rPr>
        <w:t xml:space="preserve">   6</w:t>
      </w:r>
    </w:p>
    <w:p w:rsidR="00404484" w:rsidRPr="00851038" w:rsidRDefault="00404484" w:rsidP="00404484">
      <w:pPr>
        <w:ind w:left="709"/>
        <w:jc w:val="both"/>
        <w:rPr>
          <w:sz w:val="22"/>
          <w:szCs w:val="22"/>
        </w:rPr>
      </w:pPr>
    </w:p>
    <w:p w:rsidR="00824CDF" w:rsidRPr="00851038" w:rsidRDefault="00824CDF" w:rsidP="001848F8">
      <w:pPr>
        <w:numPr>
          <w:ilvl w:val="0"/>
          <w:numId w:val="2"/>
        </w:numPr>
        <w:tabs>
          <w:tab w:val="clear" w:pos="720"/>
          <w:tab w:val="left" w:pos="742"/>
          <w:tab w:val="right" w:pos="9351"/>
        </w:tabs>
        <w:spacing w:before="120" w:after="120"/>
        <w:ind w:left="782" w:hanging="782"/>
        <w:jc w:val="both"/>
        <w:rPr>
          <w:b/>
        </w:rPr>
      </w:pPr>
      <w:r w:rsidRPr="00851038">
        <w:rPr>
          <w:b/>
        </w:rPr>
        <w:t>Leçon 3.  Calcul des coûts marginaux.</w:t>
      </w:r>
      <w:r w:rsidR="001848F8">
        <w:rPr>
          <w:b/>
        </w:rPr>
        <w:t xml:space="preserve">   ……………………………………………</w:t>
      </w:r>
      <w:r w:rsidR="00930FED">
        <w:rPr>
          <w:b/>
        </w:rPr>
        <w:t>.</w:t>
      </w:r>
      <w:r w:rsidR="001848F8">
        <w:rPr>
          <w:b/>
        </w:rPr>
        <w:tab/>
        <w:t>6</w:t>
      </w:r>
    </w:p>
    <w:p w:rsidR="00824CDF" w:rsidRPr="00851038" w:rsidRDefault="00824CDF" w:rsidP="00A05A04">
      <w:pPr>
        <w:numPr>
          <w:ilvl w:val="2"/>
          <w:numId w:val="26"/>
        </w:numPr>
        <w:tabs>
          <w:tab w:val="clear" w:pos="3393"/>
          <w:tab w:val="left" w:pos="1316"/>
        </w:tabs>
        <w:ind w:firstLine="742"/>
        <w:jc w:val="both"/>
        <w:rPr>
          <w:sz w:val="22"/>
          <w:szCs w:val="22"/>
        </w:rPr>
      </w:pPr>
      <w:r w:rsidRPr="00851038">
        <w:rPr>
          <w:sz w:val="22"/>
          <w:szCs w:val="22"/>
        </w:rPr>
        <w:t xml:space="preserve">Rappels : cycle de changement et coût marginal </w:t>
      </w:r>
      <w:r w:rsidR="00C030D5" w:rsidRPr="00851038">
        <w:rPr>
          <w:sz w:val="22"/>
          <w:szCs w:val="22"/>
        </w:rPr>
        <w:t>de la</w:t>
      </w:r>
      <w:r w:rsidRPr="00851038">
        <w:rPr>
          <w:sz w:val="22"/>
          <w:szCs w:val="22"/>
        </w:rPr>
        <w:t xml:space="preserve"> variable</w:t>
      </w:r>
      <w:r w:rsidR="00C030D5" w:rsidRPr="00851038">
        <w:rPr>
          <w:sz w:val="22"/>
          <w:szCs w:val="22"/>
        </w:rPr>
        <w:t xml:space="preserve"> </w:t>
      </w:r>
      <w:r w:rsidR="00C030D5" w:rsidRPr="00851038">
        <w:rPr>
          <w:i/>
          <w:sz w:val="22"/>
          <w:szCs w:val="22"/>
        </w:rPr>
        <w:t>x</w:t>
      </w:r>
      <w:r w:rsidR="00C030D5" w:rsidRPr="00851038">
        <w:rPr>
          <w:sz w:val="22"/>
          <w:szCs w:val="22"/>
          <w:vertAlign w:val="subscript"/>
        </w:rPr>
        <w:t>12 </w:t>
      </w:r>
      <w:r w:rsidRPr="00851038">
        <w:rPr>
          <w:sz w:val="22"/>
          <w:szCs w:val="22"/>
        </w:rPr>
        <w:t>.</w:t>
      </w:r>
      <w:r w:rsidR="001848F8">
        <w:rPr>
          <w:sz w:val="22"/>
          <w:szCs w:val="22"/>
        </w:rPr>
        <w:t xml:space="preserve">   6</w:t>
      </w:r>
    </w:p>
    <w:p w:rsidR="00824CDF" w:rsidRPr="00851038" w:rsidRDefault="000E4C52" w:rsidP="00A05A04">
      <w:pPr>
        <w:numPr>
          <w:ilvl w:val="2"/>
          <w:numId w:val="26"/>
        </w:numPr>
        <w:tabs>
          <w:tab w:val="clear" w:pos="3393"/>
          <w:tab w:val="left" w:pos="1316"/>
        </w:tabs>
        <w:ind w:firstLine="742"/>
        <w:jc w:val="both"/>
        <w:rPr>
          <w:sz w:val="22"/>
          <w:szCs w:val="22"/>
        </w:rPr>
      </w:pPr>
      <w:r w:rsidRPr="00851038">
        <w:rPr>
          <w:sz w:val="22"/>
          <w:szCs w:val="22"/>
        </w:rPr>
        <w:t>La m</w:t>
      </w:r>
      <w:r w:rsidR="00824CDF" w:rsidRPr="00851038">
        <w:rPr>
          <w:sz w:val="22"/>
          <w:szCs w:val="22"/>
        </w:rPr>
        <w:t>éthode des potentiels.</w:t>
      </w:r>
      <w:r w:rsidR="001848F8">
        <w:rPr>
          <w:sz w:val="22"/>
          <w:szCs w:val="22"/>
        </w:rPr>
        <w:t xml:space="preserve">    6</w:t>
      </w:r>
    </w:p>
    <w:p w:rsidR="00824CDF" w:rsidRPr="00851038" w:rsidRDefault="00824CDF" w:rsidP="00A05A04">
      <w:pPr>
        <w:numPr>
          <w:ilvl w:val="2"/>
          <w:numId w:val="26"/>
        </w:numPr>
        <w:tabs>
          <w:tab w:val="clear" w:pos="3393"/>
          <w:tab w:val="left" w:pos="1316"/>
        </w:tabs>
        <w:ind w:firstLine="742"/>
        <w:jc w:val="both"/>
        <w:rPr>
          <w:sz w:val="22"/>
          <w:szCs w:val="22"/>
        </w:rPr>
      </w:pPr>
      <w:r w:rsidRPr="00851038">
        <w:rPr>
          <w:sz w:val="22"/>
          <w:szCs w:val="22"/>
        </w:rPr>
        <w:t>Calcul des valeurs des variables duales dans le cas du tableau 0 de l’exemple.</w:t>
      </w:r>
      <w:r w:rsidR="001848F8">
        <w:rPr>
          <w:sz w:val="22"/>
          <w:szCs w:val="22"/>
        </w:rPr>
        <w:t xml:space="preserve">   7</w:t>
      </w:r>
    </w:p>
    <w:p w:rsidR="00824CDF" w:rsidRPr="00851038" w:rsidRDefault="00824CDF" w:rsidP="00A05A04">
      <w:pPr>
        <w:numPr>
          <w:ilvl w:val="2"/>
          <w:numId w:val="26"/>
        </w:numPr>
        <w:tabs>
          <w:tab w:val="clear" w:pos="3393"/>
          <w:tab w:val="left" w:pos="1316"/>
        </w:tabs>
        <w:ind w:firstLine="742"/>
        <w:jc w:val="both"/>
        <w:rPr>
          <w:sz w:val="22"/>
          <w:szCs w:val="22"/>
        </w:rPr>
      </w:pPr>
      <w:r w:rsidRPr="00851038">
        <w:rPr>
          <w:sz w:val="22"/>
          <w:szCs w:val="22"/>
        </w:rPr>
        <w:t>Calcul des coûts marginaux dans le cas du tableau 0 de l’exemple.</w:t>
      </w:r>
      <w:r w:rsidR="001848F8">
        <w:rPr>
          <w:sz w:val="22"/>
          <w:szCs w:val="22"/>
        </w:rPr>
        <w:t xml:space="preserve">   8</w:t>
      </w:r>
    </w:p>
    <w:p w:rsidR="00404484" w:rsidRPr="00851038" w:rsidRDefault="00404484" w:rsidP="00404484">
      <w:pPr>
        <w:ind w:left="709"/>
        <w:jc w:val="both"/>
        <w:rPr>
          <w:sz w:val="22"/>
          <w:szCs w:val="22"/>
        </w:rPr>
      </w:pPr>
    </w:p>
    <w:p w:rsidR="00824CDF" w:rsidRPr="00851038" w:rsidRDefault="00824CDF" w:rsidP="00267F58">
      <w:pPr>
        <w:numPr>
          <w:ilvl w:val="0"/>
          <w:numId w:val="2"/>
        </w:numPr>
        <w:tabs>
          <w:tab w:val="clear" w:pos="720"/>
          <w:tab w:val="left" w:pos="728"/>
          <w:tab w:val="right" w:pos="9351"/>
        </w:tabs>
        <w:spacing w:before="120" w:after="120"/>
        <w:ind w:left="782" w:hanging="782"/>
        <w:jc w:val="both"/>
        <w:rPr>
          <w:b/>
        </w:rPr>
      </w:pPr>
      <w:r w:rsidRPr="00851038">
        <w:rPr>
          <w:b/>
        </w:rPr>
        <w:t>Leçon 4.  Résolution de l’exemple à l’aide du didacticiel.</w:t>
      </w:r>
      <w:r w:rsidR="00267F58">
        <w:rPr>
          <w:b/>
        </w:rPr>
        <w:t xml:space="preserve">   …………………………</w:t>
      </w:r>
      <w:r w:rsidR="00267F58">
        <w:rPr>
          <w:b/>
        </w:rPr>
        <w:tab/>
        <w:t>8</w:t>
      </w:r>
    </w:p>
    <w:p w:rsidR="00824CDF" w:rsidRPr="00851038" w:rsidRDefault="00824CDF" w:rsidP="00007DC1">
      <w:pPr>
        <w:numPr>
          <w:ilvl w:val="2"/>
          <w:numId w:val="28"/>
        </w:numPr>
        <w:tabs>
          <w:tab w:val="clear" w:pos="5193"/>
          <w:tab w:val="left" w:pos="1330"/>
        </w:tabs>
        <w:ind w:firstLine="175"/>
        <w:jc w:val="both"/>
        <w:rPr>
          <w:sz w:val="22"/>
          <w:szCs w:val="22"/>
        </w:rPr>
      </w:pPr>
      <w:r w:rsidRPr="00851038">
        <w:rPr>
          <w:sz w:val="22"/>
          <w:szCs w:val="22"/>
        </w:rPr>
        <w:t>Démarrage du didacticiel : choix du problème à traiter, dimensions du tableau.</w:t>
      </w:r>
      <w:r w:rsidR="00267F58">
        <w:rPr>
          <w:sz w:val="22"/>
          <w:szCs w:val="22"/>
        </w:rPr>
        <w:t xml:space="preserve">   8</w:t>
      </w:r>
    </w:p>
    <w:p w:rsidR="00824CDF" w:rsidRPr="00851038" w:rsidRDefault="004A6AF6" w:rsidP="00007DC1">
      <w:pPr>
        <w:numPr>
          <w:ilvl w:val="2"/>
          <w:numId w:val="28"/>
        </w:numPr>
        <w:tabs>
          <w:tab w:val="clear" w:pos="5193"/>
          <w:tab w:val="left" w:pos="1330"/>
        </w:tabs>
        <w:ind w:firstLine="175"/>
        <w:jc w:val="both"/>
        <w:rPr>
          <w:sz w:val="22"/>
          <w:szCs w:val="22"/>
        </w:rPr>
      </w:pPr>
      <w:r w:rsidRPr="00851038">
        <w:rPr>
          <w:sz w:val="22"/>
          <w:szCs w:val="22"/>
        </w:rPr>
        <w:t>Rappels : construction du tableau 0; coûts marginaux et test d’optimalité</w:t>
      </w:r>
      <w:r w:rsidR="00824CDF" w:rsidRPr="00851038">
        <w:rPr>
          <w:sz w:val="22"/>
          <w:szCs w:val="22"/>
        </w:rPr>
        <w:t>.</w:t>
      </w:r>
      <w:r w:rsidR="00267F58">
        <w:rPr>
          <w:sz w:val="22"/>
          <w:szCs w:val="22"/>
        </w:rPr>
        <w:t xml:space="preserve">   9</w:t>
      </w:r>
    </w:p>
    <w:p w:rsidR="00824CDF" w:rsidRPr="00851038" w:rsidRDefault="004A6AF6" w:rsidP="00007DC1">
      <w:pPr>
        <w:numPr>
          <w:ilvl w:val="2"/>
          <w:numId w:val="28"/>
        </w:numPr>
        <w:tabs>
          <w:tab w:val="clear" w:pos="5193"/>
          <w:tab w:val="left" w:pos="1330"/>
        </w:tabs>
        <w:ind w:firstLine="175"/>
        <w:jc w:val="both"/>
        <w:rPr>
          <w:spacing w:val="-2"/>
          <w:sz w:val="22"/>
          <w:szCs w:val="22"/>
        </w:rPr>
      </w:pPr>
      <w:r w:rsidRPr="00851038">
        <w:rPr>
          <w:spacing w:val="-2"/>
          <w:sz w:val="22"/>
          <w:szCs w:val="22"/>
        </w:rPr>
        <w:t>Itération 1, pivotage</w:t>
      </w:r>
      <w:r w:rsidR="00824CDF" w:rsidRPr="00851038">
        <w:rPr>
          <w:spacing w:val="-2"/>
          <w:sz w:val="22"/>
          <w:szCs w:val="22"/>
        </w:rPr>
        <w:t>.</w:t>
      </w:r>
      <w:r w:rsidR="00267F58">
        <w:rPr>
          <w:spacing w:val="-2"/>
          <w:sz w:val="22"/>
          <w:szCs w:val="22"/>
        </w:rPr>
        <w:t xml:space="preserve">   10</w:t>
      </w:r>
    </w:p>
    <w:p w:rsidR="00824CDF" w:rsidRPr="00851038" w:rsidRDefault="00824CDF" w:rsidP="00007DC1">
      <w:pPr>
        <w:numPr>
          <w:ilvl w:val="2"/>
          <w:numId w:val="28"/>
        </w:numPr>
        <w:tabs>
          <w:tab w:val="clear" w:pos="5193"/>
          <w:tab w:val="left" w:pos="1330"/>
        </w:tabs>
        <w:ind w:firstLine="175"/>
        <w:jc w:val="both"/>
        <w:rPr>
          <w:sz w:val="22"/>
          <w:szCs w:val="22"/>
        </w:rPr>
      </w:pPr>
      <w:r w:rsidRPr="00851038">
        <w:rPr>
          <w:sz w:val="22"/>
          <w:szCs w:val="22"/>
        </w:rPr>
        <w:t>Itération 1, test d’optimalité.</w:t>
      </w:r>
      <w:r w:rsidR="00267F58">
        <w:rPr>
          <w:sz w:val="22"/>
          <w:szCs w:val="22"/>
        </w:rPr>
        <w:t xml:space="preserve">   11</w:t>
      </w:r>
    </w:p>
    <w:p w:rsidR="00824CDF" w:rsidRPr="00851038" w:rsidRDefault="00824CDF" w:rsidP="00007DC1">
      <w:pPr>
        <w:numPr>
          <w:ilvl w:val="2"/>
          <w:numId w:val="28"/>
        </w:numPr>
        <w:tabs>
          <w:tab w:val="clear" w:pos="5193"/>
          <w:tab w:val="left" w:pos="1330"/>
        </w:tabs>
        <w:ind w:firstLine="175"/>
        <w:jc w:val="both"/>
        <w:rPr>
          <w:sz w:val="22"/>
          <w:szCs w:val="22"/>
        </w:rPr>
      </w:pPr>
      <w:r w:rsidRPr="00851038">
        <w:rPr>
          <w:sz w:val="22"/>
          <w:szCs w:val="22"/>
        </w:rPr>
        <w:t xml:space="preserve">Itération 2, </w:t>
      </w:r>
      <w:r w:rsidR="004A6AF6" w:rsidRPr="00851038">
        <w:rPr>
          <w:spacing w:val="-2"/>
          <w:sz w:val="22"/>
          <w:szCs w:val="22"/>
        </w:rPr>
        <w:t>pivotage</w:t>
      </w:r>
      <w:r w:rsidRPr="00851038">
        <w:rPr>
          <w:sz w:val="22"/>
          <w:szCs w:val="22"/>
        </w:rPr>
        <w:t>.</w:t>
      </w:r>
      <w:r w:rsidR="00267F58">
        <w:rPr>
          <w:sz w:val="22"/>
          <w:szCs w:val="22"/>
        </w:rPr>
        <w:t xml:space="preserve">   11</w:t>
      </w:r>
    </w:p>
    <w:p w:rsidR="00824CDF" w:rsidRPr="00851038" w:rsidRDefault="00824CDF" w:rsidP="00007DC1">
      <w:pPr>
        <w:numPr>
          <w:ilvl w:val="2"/>
          <w:numId w:val="28"/>
        </w:numPr>
        <w:tabs>
          <w:tab w:val="clear" w:pos="5193"/>
          <w:tab w:val="left" w:pos="1330"/>
        </w:tabs>
        <w:ind w:firstLine="175"/>
        <w:jc w:val="both"/>
        <w:rPr>
          <w:sz w:val="22"/>
          <w:szCs w:val="22"/>
        </w:rPr>
      </w:pPr>
      <w:r w:rsidRPr="00851038">
        <w:rPr>
          <w:sz w:val="22"/>
          <w:szCs w:val="22"/>
        </w:rPr>
        <w:t xml:space="preserve">Itération 2, </w:t>
      </w:r>
      <w:r w:rsidR="004A6AF6" w:rsidRPr="00851038">
        <w:rPr>
          <w:sz w:val="22"/>
          <w:szCs w:val="22"/>
        </w:rPr>
        <w:t>test d’optimalité</w:t>
      </w:r>
      <w:r w:rsidRPr="00851038">
        <w:rPr>
          <w:sz w:val="22"/>
          <w:szCs w:val="22"/>
        </w:rPr>
        <w:t>.</w:t>
      </w:r>
      <w:r w:rsidR="00267F58">
        <w:rPr>
          <w:sz w:val="22"/>
          <w:szCs w:val="22"/>
        </w:rPr>
        <w:t xml:space="preserve">   12</w:t>
      </w:r>
    </w:p>
    <w:p w:rsidR="00824CDF" w:rsidRPr="00851038" w:rsidRDefault="00824CDF" w:rsidP="00007DC1">
      <w:pPr>
        <w:numPr>
          <w:ilvl w:val="2"/>
          <w:numId w:val="28"/>
        </w:numPr>
        <w:tabs>
          <w:tab w:val="clear" w:pos="5193"/>
          <w:tab w:val="left" w:pos="1330"/>
        </w:tabs>
        <w:ind w:firstLine="175"/>
        <w:jc w:val="both"/>
        <w:rPr>
          <w:sz w:val="22"/>
          <w:szCs w:val="22"/>
        </w:rPr>
      </w:pPr>
      <w:r w:rsidRPr="00851038">
        <w:rPr>
          <w:sz w:val="22"/>
          <w:szCs w:val="22"/>
        </w:rPr>
        <w:t xml:space="preserve">Itération 3, </w:t>
      </w:r>
      <w:r w:rsidR="004A6AF6" w:rsidRPr="00851038">
        <w:rPr>
          <w:spacing w:val="-2"/>
          <w:sz w:val="22"/>
          <w:szCs w:val="22"/>
        </w:rPr>
        <w:t>pivotage</w:t>
      </w:r>
      <w:r w:rsidRPr="00851038">
        <w:rPr>
          <w:sz w:val="22"/>
          <w:szCs w:val="22"/>
        </w:rPr>
        <w:t>.</w:t>
      </w:r>
      <w:r w:rsidR="00267F58">
        <w:rPr>
          <w:sz w:val="22"/>
          <w:szCs w:val="22"/>
        </w:rPr>
        <w:t xml:space="preserve">   12</w:t>
      </w:r>
    </w:p>
    <w:p w:rsidR="00824CDF" w:rsidRPr="00851038" w:rsidRDefault="00824CDF" w:rsidP="00007DC1">
      <w:pPr>
        <w:numPr>
          <w:ilvl w:val="2"/>
          <w:numId w:val="28"/>
        </w:numPr>
        <w:tabs>
          <w:tab w:val="clear" w:pos="5193"/>
          <w:tab w:val="left" w:pos="1330"/>
        </w:tabs>
        <w:ind w:firstLine="175"/>
        <w:jc w:val="both"/>
        <w:rPr>
          <w:sz w:val="22"/>
          <w:szCs w:val="22"/>
        </w:rPr>
      </w:pPr>
      <w:r w:rsidRPr="00851038">
        <w:rPr>
          <w:sz w:val="22"/>
          <w:szCs w:val="22"/>
        </w:rPr>
        <w:t xml:space="preserve">Itération 3, fin : </w:t>
      </w:r>
      <w:r w:rsidR="004A6AF6" w:rsidRPr="00851038">
        <w:rPr>
          <w:sz w:val="22"/>
          <w:szCs w:val="22"/>
        </w:rPr>
        <w:t>test d’optimalité</w:t>
      </w:r>
      <w:r w:rsidRPr="00851038">
        <w:rPr>
          <w:sz w:val="22"/>
          <w:szCs w:val="22"/>
        </w:rPr>
        <w:t>.</w:t>
      </w:r>
      <w:r w:rsidR="00267F58">
        <w:rPr>
          <w:sz w:val="22"/>
          <w:szCs w:val="22"/>
        </w:rPr>
        <w:t xml:space="preserve">   12</w:t>
      </w:r>
    </w:p>
    <w:p w:rsidR="004A6AF6" w:rsidRPr="00851038" w:rsidRDefault="004A6AF6" w:rsidP="004A6AF6">
      <w:pPr>
        <w:ind w:left="709"/>
        <w:jc w:val="both"/>
        <w:rPr>
          <w:sz w:val="22"/>
          <w:szCs w:val="22"/>
        </w:rPr>
      </w:pPr>
    </w:p>
    <w:p w:rsidR="00824CDF" w:rsidRPr="00851038" w:rsidRDefault="00824CDF" w:rsidP="00930FED">
      <w:pPr>
        <w:numPr>
          <w:ilvl w:val="0"/>
          <w:numId w:val="2"/>
        </w:numPr>
        <w:tabs>
          <w:tab w:val="clear" w:pos="720"/>
          <w:tab w:val="left" w:pos="714"/>
          <w:tab w:val="right" w:pos="9351"/>
        </w:tabs>
        <w:spacing w:before="120" w:after="120"/>
        <w:ind w:left="782" w:hanging="782"/>
        <w:jc w:val="both"/>
        <w:rPr>
          <w:b/>
        </w:rPr>
      </w:pPr>
      <w:r w:rsidRPr="00851038">
        <w:rPr>
          <w:b/>
        </w:rPr>
        <w:t>Leçon 5.  Cas particuliers.</w:t>
      </w:r>
      <w:r w:rsidR="00930FED">
        <w:rPr>
          <w:b/>
        </w:rPr>
        <w:t xml:space="preserve">   ………………………………………………………….</w:t>
      </w:r>
      <w:r w:rsidR="00930FED">
        <w:rPr>
          <w:b/>
        </w:rPr>
        <w:tab/>
        <w:t>13</w:t>
      </w:r>
    </w:p>
    <w:p w:rsidR="00824CDF" w:rsidRPr="00851038" w:rsidRDefault="00824CDF" w:rsidP="00007DC1">
      <w:pPr>
        <w:numPr>
          <w:ilvl w:val="2"/>
          <w:numId w:val="30"/>
        </w:numPr>
        <w:tabs>
          <w:tab w:val="left" w:pos="1344"/>
        </w:tabs>
        <w:ind w:firstLine="46"/>
        <w:jc w:val="both"/>
        <w:rPr>
          <w:sz w:val="22"/>
          <w:szCs w:val="22"/>
        </w:rPr>
      </w:pPr>
      <w:r w:rsidRPr="00851038">
        <w:rPr>
          <w:sz w:val="22"/>
          <w:szCs w:val="22"/>
        </w:rPr>
        <w:t>Problèmes non équilibrés.</w:t>
      </w:r>
      <w:r w:rsidR="00930FED">
        <w:rPr>
          <w:sz w:val="22"/>
          <w:szCs w:val="22"/>
        </w:rPr>
        <w:t xml:space="preserve">   13</w:t>
      </w:r>
    </w:p>
    <w:p w:rsidR="00824CDF" w:rsidRPr="00851038" w:rsidRDefault="00824CDF" w:rsidP="00007DC1">
      <w:pPr>
        <w:numPr>
          <w:ilvl w:val="2"/>
          <w:numId w:val="30"/>
        </w:numPr>
        <w:tabs>
          <w:tab w:val="left" w:pos="1344"/>
        </w:tabs>
        <w:ind w:firstLine="46"/>
        <w:jc w:val="both"/>
        <w:rPr>
          <w:sz w:val="22"/>
          <w:szCs w:val="22"/>
        </w:rPr>
      </w:pPr>
      <w:r w:rsidRPr="00851038">
        <w:rPr>
          <w:sz w:val="22"/>
          <w:szCs w:val="22"/>
        </w:rPr>
        <w:t>Solution de base dégénérée.</w:t>
      </w:r>
      <w:r w:rsidR="00930FED">
        <w:rPr>
          <w:sz w:val="22"/>
          <w:szCs w:val="22"/>
        </w:rPr>
        <w:t xml:space="preserve">   14</w:t>
      </w:r>
    </w:p>
    <w:p w:rsidR="00824CDF" w:rsidRPr="00851038" w:rsidRDefault="00824CDF" w:rsidP="00007DC1">
      <w:pPr>
        <w:numPr>
          <w:ilvl w:val="2"/>
          <w:numId w:val="30"/>
        </w:numPr>
        <w:tabs>
          <w:tab w:val="left" w:pos="1344"/>
        </w:tabs>
        <w:ind w:firstLine="46"/>
        <w:jc w:val="both"/>
        <w:rPr>
          <w:sz w:val="22"/>
          <w:szCs w:val="22"/>
        </w:rPr>
      </w:pPr>
      <w:r w:rsidRPr="00851038">
        <w:rPr>
          <w:sz w:val="22"/>
          <w:szCs w:val="22"/>
        </w:rPr>
        <w:t>Modèles avec solutions optimales multiples.</w:t>
      </w:r>
      <w:r w:rsidR="00930FED">
        <w:rPr>
          <w:sz w:val="22"/>
          <w:szCs w:val="22"/>
        </w:rPr>
        <w:t xml:space="preserve">   15</w:t>
      </w:r>
    </w:p>
    <w:p w:rsidR="00404484" w:rsidRPr="00851038" w:rsidRDefault="00404484" w:rsidP="00404484">
      <w:pPr>
        <w:ind w:left="709"/>
        <w:jc w:val="both"/>
        <w:rPr>
          <w:sz w:val="22"/>
          <w:szCs w:val="22"/>
        </w:rPr>
      </w:pPr>
    </w:p>
    <w:p w:rsidR="00824CDF" w:rsidRPr="00851038" w:rsidRDefault="00824CDF" w:rsidP="00930FED">
      <w:pPr>
        <w:numPr>
          <w:ilvl w:val="0"/>
          <w:numId w:val="2"/>
        </w:numPr>
        <w:tabs>
          <w:tab w:val="clear" w:pos="720"/>
          <w:tab w:val="left" w:pos="728"/>
          <w:tab w:val="right" w:pos="9351"/>
        </w:tabs>
        <w:spacing w:before="120" w:after="120"/>
        <w:ind w:left="782" w:hanging="782"/>
        <w:jc w:val="both"/>
        <w:rPr>
          <w:b/>
        </w:rPr>
      </w:pPr>
      <w:r w:rsidRPr="00851038">
        <w:rPr>
          <w:b/>
        </w:rPr>
        <w:t>Leçon 6.</w:t>
      </w:r>
      <w:r w:rsidR="00404484" w:rsidRPr="00851038">
        <w:rPr>
          <w:b/>
        </w:rPr>
        <w:t xml:space="preserve">  </w:t>
      </w:r>
      <w:r w:rsidR="00194DC3" w:rsidRPr="00851038">
        <w:rPr>
          <w:b/>
        </w:rPr>
        <w:t>Autres heuristiques pous la construction d’une solution initiale.</w:t>
      </w:r>
      <w:r w:rsidR="00CE7E27">
        <w:rPr>
          <w:b/>
        </w:rPr>
        <w:t xml:space="preserve">   …….</w:t>
      </w:r>
      <w:r w:rsidR="00930FED">
        <w:rPr>
          <w:b/>
        </w:rPr>
        <w:tab/>
        <w:t>16</w:t>
      </w:r>
    </w:p>
    <w:p w:rsidR="00194DC3" w:rsidRPr="00851038" w:rsidRDefault="00194DC3" w:rsidP="00194DC3">
      <w:pPr>
        <w:numPr>
          <w:ilvl w:val="2"/>
          <w:numId w:val="33"/>
        </w:numPr>
        <w:tabs>
          <w:tab w:val="left" w:pos="1344"/>
        </w:tabs>
        <w:ind w:hanging="1030"/>
        <w:jc w:val="both"/>
        <w:rPr>
          <w:sz w:val="22"/>
          <w:szCs w:val="22"/>
        </w:rPr>
      </w:pPr>
      <w:r w:rsidRPr="00851038">
        <w:rPr>
          <w:sz w:val="22"/>
          <w:szCs w:val="22"/>
        </w:rPr>
        <w:t>La méthode des coûts minimaux.</w:t>
      </w:r>
      <w:r w:rsidR="00930FED">
        <w:rPr>
          <w:sz w:val="22"/>
          <w:szCs w:val="22"/>
        </w:rPr>
        <w:t xml:space="preserve">   16</w:t>
      </w:r>
    </w:p>
    <w:p w:rsidR="00194DC3" w:rsidRDefault="00194DC3" w:rsidP="00194DC3">
      <w:pPr>
        <w:numPr>
          <w:ilvl w:val="2"/>
          <w:numId w:val="33"/>
        </w:numPr>
        <w:tabs>
          <w:tab w:val="left" w:pos="1344"/>
        </w:tabs>
        <w:ind w:hanging="1030"/>
        <w:jc w:val="both"/>
        <w:rPr>
          <w:sz w:val="22"/>
          <w:szCs w:val="22"/>
        </w:rPr>
      </w:pPr>
      <w:r w:rsidRPr="00851038">
        <w:rPr>
          <w:sz w:val="22"/>
          <w:szCs w:val="22"/>
        </w:rPr>
        <w:t>La méthode des pénalités.</w:t>
      </w:r>
      <w:r w:rsidR="00930FED">
        <w:rPr>
          <w:sz w:val="22"/>
          <w:szCs w:val="22"/>
        </w:rPr>
        <w:t xml:space="preserve">   17</w:t>
      </w:r>
    </w:p>
    <w:p w:rsidR="008E3D8D" w:rsidRPr="008E3D8D" w:rsidRDefault="008E3D8D" w:rsidP="008E3D8D">
      <w:pPr>
        <w:tabs>
          <w:tab w:val="left" w:pos="1344"/>
        </w:tabs>
        <w:jc w:val="both"/>
        <w:rPr>
          <w:sz w:val="22"/>
          <w:szCs w:val="22"/>
        </w:rPr>
      </w:pPr>
    </w:p>
    <w:p w:rsidR="008E3D8D" w:rsidRDefault="008E3D8D" w:rsidP="00930FED">
      <w:pPr>
        <w:numPr>
          <w:ilvl w:val="0"/>
          <w:numId w:val="33"/>
        </w:numPr>
        <w:tabs>
          <w:tab w:val="right" w:pos="9351"/>
        </w:tabs>
        <w:spacing w:before="120" w:after="120"/>
        <w:ind w:left="1564" w:hanging="1564"/>
        <w:jc w:val="both"/>
        <w:rPr>
          <w:sz w:val="22"/>
          <w:szCs w:val="22"/>
        </w:rPr>
      </w:pPr>
      <w:r>
        <w:rPr>
          <w:b/>
        </w:rPr>
        <w:t>Tableaux</w:t>
      </w:r>
      <w:r w:rsidRPr="00851038">
        <w:rPr>
          <w:b/>
        </w:rPr>
        <w:t>.</w:t>
      </w:r>
      <w:r w:rsidR="00930FED">
        <w:rPr>
          <w:b/>
        </w:rPr>
        <w:t xml:space="preserve">   …………………………………………………………………………….</w:t>
      </w:r>
      <w:r w:rsidR="00930FED">
        <w:rPr>
          <w:b/>
        </w:rPr>
        <w:tab/>
        <w:t>19</w:t>
      </w:r>
    </w:p>
    <w:p w:rsidR="00361A20" w:rsidRDefault="00361A20" w:rsidP="00E846D9">
      <w:pPr>
        <w:spacing w:after="120"/>
        <w:jc w:val="both"/>
        <w:rPr>
          <w:b/>
        </w:rPr>
        <w:sectPr w:rsidR="00361A20" w:rsidSect="00930FED">
          <w:headerReference w:type="default" r:id="rId7"/>
          <w:endnotePr>
            <w:numFmt w:val="decimal"/>
          </w:endnotePr>
          <w:pgSz w:w="12240" w:h="15840" w:code="1"/>
          <w:pgMar w:top="1361" w:right="1418" w:bottom="1134" w:left="1418" w:header="709" w:footer="709" w:gutter="0"/>
          <w:pgNumType w:start="1"/>
          <w:cols w:space="708"/>
          <w:titlePg/>
          <w:docGrid w:linePitch="360"/>
        </w:sectPr>
      </w:pPr>
    </w:p>
    <w:p w:rsidR="0016781F" w:rsidRPr="00851038" w:rsidRDefault="0016781F" w:rsidP="0016781F">
      <w:pPr>
        <w:numPr>
          <w:ilvl w:val="0"/>
          <w:numId w:val="2"/>
        </w:numPr>
        <w:tabs>
          <w:tab w:val="clear" w:pos="720"/>
        </w:tabs>
        <w:spacing w:after="120"/>
        <w:ind w:left="782" w:hanging="782"/>
        <w:jc w:val="both"/>
        <w:rPr>
          <w:b/>
        </w:rPr>
      </w:pPr>
      <w:r w:rsidRPr="00851038">
        <w:rPr>
          <w:b/>
        </w:rPr>
        <w:lastRenderedPageBreak/>
        <w:t>Leçon 1.  Initialisation.</w:t>
      </w:r>
    </w:p>
    <w:p w:rsidR="00BB6225" w:rsidRDefault="00BB6225" w:rsidP="00AE5D46">
      <w:pPr>
        <w:jc w:val="both"/>
        <w:rPr>
          <w:sz w:val="22"/>
          <w:szCs w:val="22"/>
        </w:rPr>
      </w:pPr>
    </w:p>
    <w:p w:rsidR="00A06C82" w:rsidRPr="00851038" w:rsidRDefault="00A06C82" w:rsidP="00AE5D46">
      <w:pPr>
        <w:jc w:val="both"/>
        <w:rPr>
          <w:sz w:val="22"/>
          <w:szCs w:val="22"/>
        </w:rPr>
      </w:pPr>
    </w:p>
    <w:p w:rsidR="00AE5D46" w:rsidRPr="00851038" w:rsidRDefault="00AE5D46" w:rsidP="0072589C">
      <w:pPr>
        <w:numPr>
          <w:ilvl w:val="1"/>
          <w:numId w:val="3"/>
        </w:numPr>
        <w:tabs>
          <w:tab w:val="clear" w:pos="360"/>
          <w:tab w:val="num" w:pos="709"/>
        </w:tabs>
        <w:jc w:val="both"/>
        <w:rPr>
          <w:b/>
          <w:sz w:val="22"/>
          <w:szCs w:val="22"/>
        </w:rPr>
      </w:pPr>
      <w:r w:rsidRPr="00851038">
        <w:rPr>
          <w:b/>
          <w:sz w:val="22"/>
          <w:szCs w:val="22"/>
        </w:rPr>
        <w:t>Contexte</w:t>
      </w:r>
      <w:r w:rsidR="009712CB" w:rsidRPr="00851038">
        <w:rPr>
          <w:sz w:val="22"/>
          <w:szCs w:val="22"/>
        </w:rPr>
        <w:t xml:space="preserve"> </w:t>
      </w:r>
      <w:r w:rsidR="009712CB" w:rsidRPr="00851038">
        <w:rPr>
          <w:b/>
          <w:sz w:val="22"/>
          <w:szCs w:val="22"/>
        </w:rPr>
        <w:t>de l’exemple.  Variables de décision.</w:t>
      </w:r>
    </w:p>
    <w:p w:rsidR="009712CB" w:rsidRPr="00851038" w:rsidRDefault="009712CB" w:rsidP="00BB6225">
      <w:pPr>
        <w:jc w:val="both"/>
        <w:rPr>
          <w:sz w:val="22"/>
          <w:szCs w:val="22"/>
        </w:rPr>
      </w:pPr>
    </w:p>
    <w:p w:rsidR="00AE5D46" w:rsidRPr="00851038" w:rsidRDefault="00AE5D46" w:rsidP="00BB6225">
      <w:pPr>
        <w:jc w:val="both"/>
        <w:rPr>
          <w:sz w:val="22"/>
          <w:szCs w:val="22"/>
        </w:rPr>
      </w:pPr>
      <w:r w:rsidRPr="00851038">
        <w:rPr>
          <w:sz w:val="22"/>
          <w:szCs w:val="22"/>
        </w:rPr>
        <w:t>Nous illustr</w:t>
      </w:r>
      <w:r w:rsidR="0062071A" w:rsidRPr="00851038">
        <w:rPr>
          <w:sz w:val="22"/>
          <w:szCs w:val="22"/>
        </w:rPr>
        <w:t>er</w:t>
      </w:r>
      <w:r w:rsidRPr="00851038">
        <w:rPr>
          <w:sz w:val="22"/>
          <w:szCs w:val="22"/>
        </w:rPr>
        <w:t>ons l’algorithme du transport à l’aide d’un exemple numérique simple</w:t>
      </w:r>
      <w:r w:rsidR="00606F1B" w:rsidRPr="00851038">
        <w:rPr>
          <w:sz w:val="22"/>
          <w:szCs w:val="22"/>
        </w:rPr>
        <w:t xml:space="preserve"> tiré du manuel </w:t>
      </w:r>
      <w:r w:rsidR="00606F1B" w:rsidRPr="00851038">
        <w:rPr>
          <w:i/>
          <w:sz w:val="22"/>
          <w:szCs w:val="22"/>
        </w:rPr>
        <w:t>La recherche opérationnelle</w:t>
      </w:r>
      <w:r w:rsidR="009F694C">
        <w:rPr>
          <w:i/>
          <w:sz w:val="22"/>
          <w:szCs w:val="22"/>
        </w:rPr>
        <w:t xml:space="preserve"> </w:t>
      </w:r>
      <w:r w:rsidR="009F694C">
        <w:rPr>
          <w:sz w:val="22"/>
          <w:szCs w:val="22"/>
        </w:rPr>
        <w:t>(tableaux T1 et T2).</w:t>
      </w:r>
      <w:r w:rsidRPr="00851038">
        <w:rPr>
          <w:sz w:val="22"/>
          <w:szCs w:val="22"/>
        </w:rPr>
        <w:t xml:space="preserve">  Nous consi</w:t>
      </w:r>
      <w:r w:rsidR="006F22A5" w:rsidRPr="00851038">
        <w:rPr>
          <w:sz w:val="22"/>
          <w:szCs w:val="22"/>
        </w:rPr>
        <w:softHyphen/>
        <w:t>dérons une entreprise qui fabrique un certain</w:t>
      </w:r>
      <w:r w:rsidRPr="00851038">
        <w:rPr>
          <w:sz w:val="22"/>
          <w:szCs w:val="22"/>
        </w:rPr>
        <w:t xml:space="preserve"> produit dans 3 laboratoires L</w:t>
      </w:r>
      <w:r w:rsidRPr="00851038">
        <w:rPr>
          <w:sz w:val="22"/>
          <w:szCs w:val="22"/>
          <w:vertAlign w:val="subscript"/>
        </w:rPr>
        <w:t>1 </w:t>
      </w:r>
      <w:r w:rsidRPr="00851038">
        <w:rPr>
          <w:sz w:val="22"/>
          <w:szCs w:val="22"/>
        </w:rPr>
        <w:t>, L</w:t>
      </w:r>
      <w:r w:rsidRPr="00851038">
        <w:rPr>
          <w:sz w:val="22"/>
          <w:szCs w:val="22"/>
          <w:vertAlign w:val="subscript"/>
        </w:rPr>
        <w:t>2 </w:t>
      </w:r>
      <w:r w:rsidRPr="00851038">
        <w:rPr>
          <w:sz w:val="22"/>
          <w:szCs w:val="22"/>
        </w:rPr>
        <w:t xml:space="preserve"> et L</w:t>
      </w:r>
      <w:r w:rsidRPr="00851038">
        <w:rPr>
          <w:sz w:val="22"/>
          <w:szCs w:val="22"/>
          <w:vertAlign w:val="subscript"/>
        </w:rPr>
        <w:t>3 </w:t>
      </w:r>
      <w:r w:rsidRPr="00851038">
        <w:rPr>
          <w:sz w:val="22"/>
          <w:szCs w:val="22"/>
        </w:rPr>
        <w:t xml:space="preserve">.  </w:t>
      </w:r>
      <w:r w:rsidR="006F22A5" w:rsidRPr="00851038">
        <w:rPr>
          <w:sz w:val="22"/>
          <w:szCs w:val="22"/>
        </w:rPr>
        <w:t>Nous supposerons que 660 unités au total sont disponibles dans les 3 laboratoires et que ces 660 unités doivent être expédié</w:t>
      </w:r>
      <w:r w:rsidR="00D5224B">
        <w:rPr>
          <w:sz w:val="22"/>
          <w:szCs w:val="22"/>
        </w:rPr>
        <w:t>e</w:t>
      </w:r>
      <w:r w:rsidR="006F22A5" w:rsidRPr="00851038">
        <w:rPr>
          <w:sz w:val="22"/>
          <w:szCs w:val="22"/>
        </w:rPr>
        <w:t xml:space="preserve">s à 5 centres de distribution  On notera que, dans cet exemple, la demande totale est égale à l’offre totale.  On dira que le </w:t>
      </w:r>
      <w:r w:rsidR="006F22A5" w:rsidRPr="00D5224B">
        <w:rPr>
          <w:i/>
          <w:sz w:val="22"/>
          <w:szCs w:val="22"/>
        </w:rPr>
        <w:t>problème</w:t>
      </w:r>
      <w:r w:rsidR="006F22A5" w:rsidRPr="00851038">
        <w:rPr>
          <w:sz w:val="22"/>
          <w:szCs w:val="22"/>
        </w:rPr>
        <w:t xml:space="preserve"> est </w:t>
      </w:r>
      <w:r w:rsidR="006F22A5" w:rsidRPr="00D5224B">
        <w:rPr>
          <w:i/>
          <w:sz w:val="22"/>
          <w:szCs w:val="22"/>
        </w:rPr>
        <w:t>équilibré</w:t>
      </w:r>
      <w:r w:rsidR="006F22A5" w:rsidRPr="00851038">
        <w:rPr>
          <w:sz w:val="22"/>
          <w:szCs w:val="22"/>
        </w:rPr>
        <w:t>.</w:t>
      </w:r>
    </w:p>
    <w:p w:rsidR="006F22A5" w:rsidRPr="00851038" w:rsidRDefault="006F22A5" w:rsidP="00AE5D46">
      <w:pPr>
        <w:jc w:val="both"/>
        <w:rPr>
          <w:sz w:val="22"/>
          <w:szCs w:val="22"/>
        </w:rPr>
      </w:pPr>
    </w:p>
    <w:p w:rsidR="006F22A5" w:rsidRPr="00851038" w:rsidRDefault="00BC7160" w:rsidP="00AE5D46">
      <w:pPr>
        <w:jc w:val="both"/>
        <w:rPr>
          <w:sz w:val="22"/>
          <w:szCs w:val="22"/>
        </w:rPr>
      </w:pPr>
      <w:r w:rsidRPr="00851038">
        <w:rPr>
          <w:sz w:val="22"/>
          <w:szCs w:val="22"/>
        </w:rPr>
        <w:t>L’entreprise cherche à expédier les 660 unités des laboratoires aux centres de</w:t>
      </w:r>
      <w:r w:rsidR="005824D8" w:rsidRPr="00851038">
        <w:rPr>
          <w:sz w:val="22"/>
          <w:szCs w:val="22"/>
        </w:rPr>
        <w:t xml:space="preserve"> façon à minimiser le coût total</w:t>
      </w:r>
      <w:r w:rsidRPr="00851038">
        <w:rPr>
          <w:sz w:val="22"/>
          <w:szCs w:val="22"/>
        </w:rPr>
        <w:t xml:space="preserve"> de transport.  Le tableau suivant</w:t>
      </w:r>
      <w:r w:rsidR="00F11B31">
        <w:rPr>
          <w:sz w:val="22"/>
          <w:szCs w:val="22"/>
        </w:rPr>
        <w:t xml:space="preserve"> (tableau T</w:t>
      </w:r>
      <w:r w:rsidR="009F694C">
        <w:rPr>
          <w:sz w:val="22"/>
          <w:szCs w:val="22"/>
        </w:rPr>
        <w:t>2</w:t>
      </w:r>
      <w:r w:rsidR="00F11B31">
        <w:rPr>
          <w:sz w:val="22"/>
          <w:szCs w:val="22"/>
        </w:rPr>
        <w:t>)</w:t>
      </w:r>
      <w:r w:rsidRPr="00851038">
        <w:rPr>
          <w:sz w:val="22"/>
          <w:szCs w:val="22"/>
        </w:rPr>
        <w:t xml:space="preserve"> donne les coûts unitaires de transport : la valeur 8 à l’intersection de la ligne 1 et de la colonne 2 </w:t>
      </w:r>
      <w:r w:rsidR="009A1B2D" w:rsidRPr="00851038">
        <w:rPr>
          <w:sz w:val="22"/>
          <w:szCs w:val="22"/>
        </w:rPr>
        <w:t xml:space="preserve">indique </w:t>
      </w:r>
      <w:r w:rsidRPr="00851038">
        <w:rPr>
          <w:sz w:val="22"/>
          <w:szCs w:val="22"/>
        </w:rPr>
        <w:t>qu’il en coûte 8 unités monétaires, c’est-à-dire 8 $, ou 8 k$, ou encore 8 euros selon le contexte, qu’il en coûte donc 8 unités monétaires pour transporter 1 unité du laboratoire 1 au centre 2.</w:t>
      </w:r>
      <w:r w:rsidR="005824D8" w:rsidRPr="00851038">
        <w:rPr>
          <w:sz w:val="22"/>
          <w:szCs w:val="22"/>
        </w:rPr>
        <w:t xml:space="preserve">  On dira que ce nombre 8 occupe la case (1; 2).  En mathématiques, lorsqu’on réfère aux entrées d’un tableau, le 1</w:t>
      </w:r>
      <w:r w:rsidR="005824D8" w:rsidRPr="00851038">
        <w:rPr>
          <w:sz w:val="22"/>
          <w:szCs w:val="22"/>
          <w:vertAlign w:val="superscript"/>
        </w:rPr>
        <w:t>er</w:t>
      </w:r>
      <w:r w:rsidR="005824D8" w:rsidRPr="00851038">
        <w:rPr>
          <w:sz w:val="22"/>
          <w:szCs w:val="22"/>
        </w:rPr>
        <w:t xml:space="preserve"> indice correspond </w:t>
      </w:r>
      <w:r w:rsidR="00606F1B" w:rsidRPr="00851038">
        <w:rPr>
          <w:sz w:val="22"/>
          <w:szCs w:val="22"/>
        </w:rPr>
        <w:t>généralement</w:t>
      </w:r>
      <w:r w:rsidR="005824D8" w:rsidRPr="00851038">
        <w:rPr>
          <w:sz w:val="22"/>
          <w:szCs w:val="22"/>
        </w:rPr>
        <w:t xml:space="preserve"> au numéro de la ligne, et le second, au numéro de la colonne.</w:t>
      </w:r>
    </w:p>
    <w:p w:rsidR="005824D8" w:rsidRPr="00851038" w:rsidRDefault="005824D8" w:rsidP="00AE5D46">
      <w:pPr>
        <w:jc w:val="both"/>
        <w:rPr>
          <w:sz w:val="22"/>
          <w:szCs w:val="22"/>
        </w:rPr>
      </w:pPr>
    </w:p>
    <w:p w:rsidR="005824D8" w:rsidRPr="00851038" w:rsidRDefault="005824D8" w:rsidP="00AE5D46">
      <w:pPr>
        <w:jc w:val="both"/>
        <w:rPr>
          <w:sz w:val="22"/>
          <w:szCs w:val="22"/>
        </w:rPr>
      </w:pPr>
      <w:r w:rsidRPr="00851038">
        <w:rPr>
          <w:sz w:val="22"/>
          <w:szCs w:val="22"/>
        </w:rPr>
        <w:t xml:space="preserve">Le problème de l’entreprise </w:t>
      </w:r>
      <w:r w:rsidR="00BD5106" w:rsidRPr="00851038">
        <w:rPr>
          <w:sz w:val="22"/>
          <w:szCs w:val="22"/>
        </w:rPr>
        <w:t>se décr</w:t>
      </w:r>
      <w:r w:rsidRPr="00851038">
        <w:rPr>
          <w:sz w:val="22"/>
          <w:szCs w:val="22"/>
        </w:rPr>
        <w:t>i</w:t>
      </w:r>
      <w:r w:rsidR="00BD5106" w:rsidRPr="00851038">
        <w:rPr>
          <w:sz w:val="22"/>
          <w:szCs w:val="22"/>
        </w:rPr>
        <w:t>t</w:t>
      </w:r>
      <w:r w:rsidRPr="00851038">
        <w:rPr>
          <w:sz w:val="22"/>
          <w:szCs w:val="22"/>
        </w:rPr>
        <w:t xml:space="preserve"> comme un modèle linéaire dont les variables de décision</w:t>
      </w:r>
      <w:r w:rsidR="00606F1B" w:rsidRPr="00851038">
        <w:rPr>
          <w:sz w:val="22"/>
          <w:szCs w:val="22"/>
        </w:rPr>
        <w:t>,</w:t>
      </w:r>
      <w:r w:rsidRPr="00851038">
        <w:rPr>
          <w:sz w:val="22"/>
          <w:szCs w:val="22"/>
        </w:rPr>
        <w:t xml:space="preserve"> notées </w:t>
      </w:r>
      <w:r w:rsidRPr="00851038">
        <w:rPr>
          <w:i/>
          <w:sz w:val="22"/>
          <w:szCs w:val="22"/>
        </w:rPr>
        <w:t>x</w:t>
      </w:r>
      <w:r w:rsidRPr="00851038">
        <w:rPr>
          <w:i/>
          <w:sz w:val="22"/>
          <w:szCs w:val="22"/>
          <w:vertAlign w:val="subscript"/>
        </w:rPr>
        <w:t>ij</w:t>
      </w:r>
      <w:r w:rsidR="00606F1B" w:rsidRPr="00851038">
        <w:rPr>
          <w:i/>
          <w:sz w:val="22"/>
          <w:szCs w:val="22"/>
          <w:vertAlign w:val="subscript"/>
        </w:rPr>
        <w:t> </w:t>
      </w:r>
      <w:r w:rsidR="00606F1B" w:rsidRPr="00851038">
        <w:rPr>
          <w:sz w:val="22"/>
          <w:szCs w:val="22"/>
        </w:rPr>
        <w:t xml:space="preserve">, </w:t>
      </w:r>
      <w:r w:rsidRPr="00851038">
        <w:rPr>
          <w:sz w:val="22"/>
          <w:szCs w:val="22"/>
        </w:rPr>
        <w:t xml:space="preserve">représentent le nombre d’unités à expédier du laboratoire </w:t>
      </w:r>
      <w:r w:rsidRPr="00851038">
        <w:rPr>
          <w:i/>
          <w:sz w:val="22"/>
          <w:szCs w:val="22"/>
        </w:rPr>
        <w:t>i</w:t>
      </w:r>
      <w:r w:rsidRPr="00851038">
        <w:rPr>
          <w:sz w:val="22"/>
          <w:szCs w:val="22"/>
        </w:rPr>
        <w:t xml:space="preserve"> au centre </w:t>
      </w:r>
      <w:r w:rsidRPr="00851038">
        <w:rPr>
          <w:i/>
          <w:sz w:val="22"/>
          <w:szCs w:val="22"/>
        </w:rPr>
        <w:t>j</w:t>
      </w:r>
      <w:r w:rsidRPr="00851038">
        <w:rPr>
          <w:sz w:val="22"/>
          <w:szCs w:val="22"/>
        </w:rPr>
        <w:t xml:space="preserve">.  Par exemple, </w:t>
      </w:r>
      <w:r w:rsidRPr="00851038">
        <w:rPr>
          <w:i/>
          <w:sz w:val="22"/>
          <w:szCs w:val="22"/>
        </w:rPr>
        <w:t>x</w:t>
      </w:r>
      <w:r w:rsidRPr="00851038">
        <w:rPr>
          <w:sz w:val="22"/>
          <w:szCs w:val="22"/>
          <w:vertAlign w:val="subscript"/>
        </w:rPr>
        <w:t>12</w:t>
      </w:r>
      <w:r w:rsidRPr="00851038">
        <w:rPr>
          <w:sz w:val="22"/>
          <w:szCs w:val="22"/>
        </w:rPr>
        <w:t xml:space="preserve"> indique combien d’unités seront expédiées du laboratoire 1 au centre 2.</w:t>
      </w:r>
    </w:p>
    <w:p w:rsidR="009712CB" w:rsidRPr="00851038" w:rsidRDefault="009712CB" w:rsidP="00AE5D46">
      <w:pPr>
        <w:jc w:val="both"/>
        <w:rPr>
          <w:sz w:val="22"/>
          <w:szCs w:val="22"/>
        </w:rPr>
      </w:pPr>
    </w:p>
    <w:p w:rsidR="002B7C31" w:rsidRPr="00851038" w:rsidRDefault="002B7C31" w:rsidP="00AE5D46">
      <w:pPr>
        <w:jc w:val="both"/>
        <w:rPr>
          <w:sz w:val="22"/>
          <w:szCs w:val="22"/>
        </w:rPr>
      </w:pPr>
    </w:p>
    <w:p w:rsidR="009712CB" w:rsidRPr="00851038" w:rsidRDefault="009712CB" w:rsidP="009712CB">
      <w:pPr>
        <w:numPr>
          <w:ilvl w:val="1"/>
          <w:numId w:val="1"/>
        </w:numPr>
        <w:jc w:val="both"/>
        <w:rPr>
          <w:b/>
          <w:sz w:val="22"/>
          <w:szCs w:val="22"/>
        </w:rPr>
      </w:pPr>
      <w:r w:rsidRPr="00851038">
        <w:rPr>
          <w:b/>
          <w:sz w:val="22"/>
          <w:szCs w:val="22"/>
        </w:rPr>
        <w:t>Construction du tableau de transport.</w:t>
      </w:r>
    </w:p>
    <w:p w:rsidR="009712CB" w:rsidRPr="00851038" w:rsidRDefault="009712CB" w:rsidP="009712CB">
      <w:pPr>
        <w:jc w:val="both"/>
        <w:rPr>
          <w:sz w:val="22"/>
          <w:szCs w:val="22"/>
        </w:rPr>
      </w:pPr>
    </w:p>
    <w:p w:rsidR="002B7C31" w:rsidRPr="00851038" w:rsidRDefault="00B6402E" w:rsidP="009712CB">
      <w:pPr>
        <w:jc w:val="both"/>
        <w:rPr>
          <w:sz w:val="22"/>
          <w:szCs w:val="22"/>
        </w:rPr>
      </w:pPr>
      <w:r w:rsidRPr="00851038">
        <w:rPr>
          <w:sz w:val="22"/>
          <w:szCs w:val="22"/>
        </w:rPr>
        <w:t>Les calculs afférents à l’algorithme du transport sont traditionnellement présentés sous forme de tableaux.  Pour un problème donné, nous utiliserons un tableau dans lequel une ligne est associée à chaque origine et une colonne, à chaque destination.  Les origines, dans notre contexte, sont les laboratoires; dans d’autres, il s’agira d’usines, de raffineries, d’entrepôts…  Les destinations de notre exemple sont les centres de distribution; ce sera dans certains problèmes des entrepôts</w:t>
      </w:r>
      <w:r w:rsidR="001850DA" w:rsidRPr="00851038">
        <w:rPr>
          <w:sz w:val="22"/>
          <w:szCs w:val="22"/>
        </w:rPr>
        <w:t>, des magasins, des points de vente</w:t>
      </w:r>
      <w:r w:rsidRPr="00851038">
        <w:rPr>
          <w:sz w:val="22"/>
          <w:szCs w:val="22"/>
        </w:rPr>
        <w:t>…</w:t>
      </w:r>
    </w:p>
    <w:p w:rsidR="00B6402E" w:rsidRPr="00851038" w:rsidRDefault="00B6402E" w:rsidP="009712CB">
      <w:pPr>
        <w:jc w:val="both"/>
        <w:rPr>
          <w:sz w:val="22"/>
          <w:szCs w:val="22"/>
        </w:rPr>
      </w:pPr>
    </w:p>
    <w:p w:rsidR="00B6402E" w:rsidRPr="00851038" w:rsidRDefault="00B6402E" w:rsidP="009712CB">
      <w:pPr>
        <w:jc w:val="both"/>
        <w:rPr>
          <w:sz w:val="22"/>
          <w:szCs w:val="22"/>
        </w:rPr>
      </w:pPr>
      <w:r w:rsidRPr="00851038">
        <w:rPr>
          <w:sz w:val="22"/>
          <w:szCs w:val="22"/>
        </w:rPr>
        <w:t>Ainsi, pour traiter notre exemple, nous introduisons un tableau comportant 3 lignes et 5 colonnes</w:t>
      </w:r>
      <w:r w:rsidR="009F694C">
        <w:rPr>
          <w:sz w:val="22"/>
          <w:szCs w:val="22"/>
        </w:rPr>
        <w:t xml:space="preserve"> (tableau T</w:t>
      </w:r>
      <w:r w:rsidR="00D02F2D">
        <w:rPr>
          <w:sz w:val="22"/>
          <w:szCs w:val="22"/>
        </w:rPr>
        <w:t>3</w:t>
      </w:r>
      <w:r w:rsidR="009F694C">
        <w:rPr>
          <w:sz w:val="22"/>
          <w:szCs w:val="22"/>
        </w:rPr>
        <w:t>)</w:t>
      </w:r>
      <w:r w:rsidRPr="00851038">
        <w:rPr>
          <w:sz w:val="22"/>
          <w:szCs w:val="22"/>
        </w:rPr>
        <w:t xml:space="preserve">.  Dans les marges sont donnés le nombre d’unités disponibles à chaque laboratoire, ainsi que la demande en chaque centre.  De plus, nous reportons dans le coin supérieur droit de chaque case le coût unitaire associé : par exemple, </w:t>
      </w:r>
      <w:r w:rsidR="00756DB2" w:rsidRPr="00851038">
        <w:rPr>
          <w:sz w:val="22"/>
          <w:szCs w:val="22"/>
        </w:rPr>
        <w:t xml:space="preserve">la case </w:t>
      </w:r>
      <w:r w:rsidR="006451CE" w:rsidRPr="00851038">
        <w:rPr>
          <w:sz w:val="22"/>
          <w:szCs w:val="22"/>
        </w:rPr>
        <w:t xml:space="preserve">(1; 2) située </w:t>
      </w:r>
      <w:r w:rsidR="00756DB2" w:rsidRPr="00851038">
        <w:rPr>
          <w:sz w:val="22"/>
          <w:szCs w:val="22"/>
        </w:rPr>
        <w:t>à l’intersection de la ligne L</w:t>
      </w:r>
      <w:r w:rsidR="00756DB2" w:rsidRPr="00851038">
        <w:rPr>
          <w:sz w:val="22"/>
          <w:szCs w:val="22"/>
          <w:vertAlign w:val="subscript"/>
        </w:rPr>
        <w:t>1</w:t>
      </w:r>
      <w:r w:rsidR="00756DB2" w:rsidRPr="00851038">
        <w:rPr>
          <w:sz w:val="22"/>
          <w:szCs w:val="22"/>
        </w:rPr>
        <w:t xml:space="preserve"> et de la colonne C</w:t>
      </w:r>
      <w:r w:rsidR="00756DB2" w:rsidRPr="00851038">
        <w:rPr>
          <w:sz w:val="22"/>
          <w:szCs w:val="22"/>
          <w:vertAlign w:val="subscript"/>
        </w:rPr>
        <w:t>2</w:t>
      </w:r>
      <w:r w:rsidR="00756DB2" w:rsidRPr="00851038">
        <w:rPr>
          <w:sz w:val="22"/>
          <w:szCs w:val="22"/>
        </w:rPr>
        <w:t xml:space="preserve"> contiendra le nombre 8 représentant le coût unitaire pour expédier 1 u</w:t>
      </w:r>
      <w:r w:rsidR="00D02F2D">
        <w:rPr>
          <w:sz w:val="22"/>
          <w:szCs w:val="22"/>
        </w:rPr>
        <w:t>nité du laboratoire 1 au centre </w:t>
      </w:r>
      <w:r w:rsidR="00756DB2" w:rsidRPr="00851038">
        <w:rPr>
          <w:sz w:val="22"/>
          <w:szCs w:val="22"/>
        </w:rPr>
        <w:t>2.</w:t>
      </w:r>
    </w:p>
    <w:p w:rsidR="00B6402E" w:rsidRPr="00851038" w:rsidRDefault="00B6402E" w:rsidP="009712CB">
      <w:pPr>
        <w:jc w:val="both"/>
        <w:rPr>
          <w:sz w:val="22"/>
          <w:szCs w:val="22"/>
        </w:rPr>
      </w:pPr>
    </w:p>
    <w:p w:rsidR="003A3B58" w:rsidRPr="00851038" w:rsidRDefault="003A3B58" w:rsidP="003A3B58">
      <w:pPr>
        <w:jc w:val="both"/>
        <w:rPr>
          <w:sz w:val="22"/>
          <w:szCs w:val="22"/>
        </w:rPr>
      </w:pPr>
      <w:r w:rsidRPr="00851038">
        <w:rPr>
          <w:sz w:val="22"/>
          <w:szCs w:val="22"/>
        </w:rPr>
        <w:t xml:space="preserve">Le nombre d’unités livrées d’un laboratoire à un centre sera reporté en gras dans la section inférieure de la case correspondante.  Ainsi, la décision d’expédier 20 unités du laboratoire 1 au centre 2 sera traduite par l’inscription de la valeur 20 dans  la case (1; 2).  Cette décision est </w:t>
      </w:r>
      <w:r w:rsidR="00011D3A" w:rsidRPr="00851038">
        <w:rPr>
          <w:sz w:val="22"/>
          <w:szCs w:val="22"/>
        </w:rPr>
        <w:t>réalist</w:t>
      </w:r>
      <w:r w:rsidRPr="00851038">
        <w:rPr>
          <w:sz w:val="22"/>
          <w:szCs w:val="22"/>
        </w:rPr>
        <w:t xml:space="preserve">e, car la quantité 20 dont on parle est inférieure à la fois à l’offre </w:t>
      </w:r>
      <w:r w:rsidR="002C27CE" w:rsidRPr="00851038">
        <w:rPr>
          <w:sz w:val="22"/>
          <w:szCs w:val="22"/>
          <w:lang w:val="fr-FR"/>
        </w:rPr>
        <w:t xml:space="preserve">du laboratoire 1 </w:t>
      </w:r>
      <w:r w:rsidRPr="00851038">
        <w:rPr>
          <w:sz w:val="22"/>
          <w:szCs w:val="22"/>
        </w:rPr>
        <w:t xml:space="preserve">et à la demande </w:t>
      </w:r>
      <w:r w:rsidR="002C27CE" w:rsidRPr="00851038">
        <w:rPr>
          <w:sz w:val="22"/>
          <w:szCs w:val="22"/>
        </w:rPr>
        <w:t>du centre 2</w:t>
      </w:r>
      <w:r w:rsidR="00877D7B" w:rsidRPr="00851038">
        <w:rPr>
          <w:sz w:val="22"/>
          <w:szCs w:val="22"/>
        </w:rPr>
        <w:t xml:space="preserve">.  Enfin, le coût de cette décision est obtenu </w:t>
      </w:r>
      <w:r w:rsidR="00BA2764">
        <w:rPr>
          <w:sz w:val="22"/>
          <w:szCs w:val="22"/>
        </w:rPr>
        <w:t>en multipliant le coût unitaire </w:t>
      </w:r>
      <w:r w:rsidR="00877D7B" w:rsidRPr="00851038">
        <w:rPr>
          <w:sz w:val="22"/>
          <w:szCs w:val="22"/>
        </w:rPr>
        <w:t>8 par la quantité 20 : ce coût s’élève donc à 160.</w:t>
      </w:r>
    </w:p>
    <w:p w:rsidR="006723EE" w:rsidRPr="00851038" w:rsidRDefault="006723EE" w:rsidP="003A3B58">
      <w:pPr>
        <w:jc w:val="both"/>
        <w:rPr>
          <w:sz w:val="22"/>
          <w:szCs w:val="22"/>
        </w:rPr>
      </w:pPr>
    </w:p>
    <w:p w:rsidR="00266914" w:rsidRPr="00851038" w:rsidRDefault="00266914" w:rsidP="003A3B58">
      <w:pPr>
        <w:jc w:val="both"/>
        <w:rPr>
          <w:spacing w:val="-2"/>
          <w:sz w:val="22"/>
          <w:szCs w:val="22"/>
        </w:rPr>
      </w:pPr>
      <w:r w:rsidRPr="00851038">
        <w:rPr>
          <w:spacing w:val="-2"/>
          <w:sz w:val="22"/>
          <w:szCs w:val="22"/>
        </w:rPr>
        <w:t xml:space="preserve">Une </w:t>
      </w:r>
      <w:r w:rsidRPr="00851038">
        <w:rPr>
          <w:i/>
          <w:spacing w:val="-2"/>
          <w:sz w:val="22"/>
          <w:szCs w:val="22"/>
        </w:rPr>
        <w:t>solution</w:t>
      </w:r>
      <w:r w:rsidRPr="00851038">
        <w:rPr>
          <w:spacing w:val="-2"/>
          <w:sz w:val="22"/>
          <w:szCs w:val="22"/>
        </w:rPr>
        <w:t xml:space="preserve"> </w:t>
      </w:r>
      <w:r w:rsidR="00AC28B7" w:rsidRPr="00851038">
        <w:rPr>
          <w:spacing w:val="-2"/>
          <w:sz w:val="22"/>
          <w:szCs w:val="22"/>
        </w:rPr>
        <w:t>d’un</w:t>
      </w:r>
      <w:r w:rsidRPr="00851038">
        <w:rPr>
          <w:spacing w:val="-2"/>
          <w:sz w:val="22"/>
          <w:szCs w:val="22"/>
        </w:rPr>
        <w:t xml:space="preserve"> problème de transport est une liste de valeurs à inscrire dans les cases du tableau</w:t>
      </w:r>
      <w:r w:rsidR="00AC28B7" w:rsidRPr="00851038">
        <w:rPr>
          <w:spacing w:val="-2"/>
          <w:sz w:val="22"/>
          <w:szCs w:val="22"/>
        </w:rPr>
        <w:t xml:space="preserve"> de transport</w:t>
      </w:r>
      <w:r w:rsidRPr="00851038">
        <w:rPr>
          <w:spacing w:val="-2"/>
          <w:sz w:val="22"/>
          <w:szCs w:val="22"/>
        </w:rPr>
        <w:t xml:space="preserve">.  Une telle </w:t>
      </w:r>
      <w:r w:rsidRPr="00851038">
        <w:rPr>
          <w:i/>
          <w:spacing w:val="-2"/>
          <w:sz w:val="22"/>
          <w:szCs w:val="22"/>
        </w:rPr>
        <w:t>solution</w:t>
      </w:r>
      <w:r w:rsidRPr="00851038">
        <w:rPr>
          <w:spacing w:val="-2"/>
          <w:sz w:val="22"/>
          <w:szCs w:val="22"/>
        </w:rPr>
        <w:t xml:space="preserve"> est dite </w:t>
      </w:r>
      <w:r w:rsidRPr="00851038">
        <w:rPr>
          <w:i/>
          <w:spacing w:val="-2"/>
          <w:sz w:val="22"/>
          <w:szCs w:val="22"/>
        </w:rPr>
        <w:t>admissible</w:t>
      </w:r>
      <w:r w:rsidRPr="00851038">
        <w:rPr>
          <w:spacing w:val="-2"/>
          <w:sz w:val="22"/>
          <w:szCs w:val="22"/>
        </w:rPr>
        <w:t xml:space="preserve"> lorsque, dans tous les cas, la somme des valeurs dans une ligne est égale à l’offre </w:t>
      </w:r>
      <w:r w:rsidR="00FC0FAB" w:rsidRPr="00851038">
        <w:rPr>
          <w:spacing w:val="-2"/>
          <w:sz w:val="22"/>
          <w:szCs w:val="22"/>
        </w:rPr>
        <w:t>et la somme des valeurs dans une</w:t>
      </w:r>
      <w:r w:rsidR="00511371" w:rsidRPr="00851038">
        <w:rPr>
          <w:spacing w:val="-2"/>
          <w:sz w:val="22"/>
          <w:szCs w:val="22"/>
        </w:rPr>
        <w:t xml:space="preserve"> colonne est égale à la demande.</w:t>
      </w:r>
    </w:p>
    <w:p w:rsidR="008B17D3" w:rsidRPr="00851038" w:rsidRDefault="00A06C82" w:rsidP="008B17D3">
      <w:pPr>
        <w:jc w:val="both"/>
        <w:rPr>
          <w:b/>
          <w:sz w:val="22"/>
          <w:szCs w:val="22"/>
        </w:rPr>
      </w:pPr>
      <w:r>
        <w:rPr>
          <w:b/>
          <w:sz w:val="22"/>
          <w:szCs w:val="22"/>
        </w:rPr>
        <w:br w:type="page"/>
      </w:r>
      <w:r w:rsidR="008B17D3" w:rsidRPr="00851038">
        <w:rPr>
          <w:b/>
          <w:sz w:val="22"/>
          <w:szCs w:val="22"/>
        </w:rPr>
        <w:lastRenderedPageBreak/>
        <w:t>1.3</w:t>
      </w:r>
      <w:r w:rsidR="008B17D3" w:rsidRPr="00851038">
        <w:rPr>
          <w:b/>
          <w:sz w:val="22"/>
          <w:szCs w:val="22"/>
        </w:rPr>
        <w:tab/>
        <w:t>Principes généraux de l’algorithme.</w:t>
      </w:r>
    </w:p>
    <w:p w:rsidR="008B17D3" w:rsidRPr="00851038" w:rsidRDefault="008B17D3" w:rsidP="008B17D3">
      <w:pPr>
        <w:jc w:val="both"/>
        <w:rPr>
          <w:sz w:val="22"/>
          <w:szCs w:val="22"/>
        </w:rPr>
      </w:pPr>
    </w:p>
    <w:p w:rsidR="008B17D3" w:rsidRPr="00851038" w:rsidRDefault="008B17D3" w:rsidP="008B17D3">
      <w:pPr>
        <w:jc w:val="both"/>
        <w:rPr>
          <w:sz w:val="22"/>
          <w:szCs w:val="22"/>
        </w:rPr>
      </w:pPr>
      <w:r w:rsidRPr="00851038">
        <w:rPr>
          <w:sz w:val="22"/>
          <w:szCs w:val="22"/>
        </w:rPr>
        <w:t>L’algorithme du transport cherche à construire itérativement des solutions admissibles dont le coût est de plus en plus faible. En un certain nombre d’étapes, il atteindra, du moins nous l’espérons, une solution optimale.</w:t>
      </w:r>
    </w:p>
    <w:p w:rsidR="008B17D3" w:rsidRPr="00851038" w:rsidRDefault="008B17D3" w:rsidP="008B17D3">
      <w:pPr>
        <w:jc w:val="both"/>
        <w:rPr>
          <w:sz w:val="22"/>
          <w:szCs w:val="22"/>
        </w:rPr>
      </w:pPr>
    </w:p>
    <w:p w:rsidR="008B17D3" w:rsidRPr="00851038" w:rsidRDefault="008B17D3" w:rsidP="008B17D3">
      <w:pPr>
        <w:jc w:val="both"/>
        <w:rPr>
          <w:sz w:val="22"/>
          <w:szCs w:val="22"/>
        </w:rPr>
      </w:pPr>
      <w:r w:rsidRPr="00851038">
        <w:rPr>
          <w:sz w:val="22"/>
          <w:szCs w:val="22"/>
        </w:rPr>
        <w:t>Chaque solution est construite à partir de la précédente, en modifiant la quantité affichée dans une case et en procédant aux ajustements requis pour conserver l’admissibilité de la solution.</w:t>
      </w:r>
    </w:p>
    <w:p w:rsidR="008B17D3" w:rsidRPr="00851038" w:rsidRDefault="008B17D3" w:rsidP="008B17D3">
      <w:pPr>
        <w:jc w:val="both"/>
        <w:rPr>
          <w:sz w:val="22"/>
          <w:szCs w:val="22"/>
        </w:rPr>
      </w:pPr>
    </w:p>
    <w:p w:rsidR="008B17D3" w:rsidRPr="00851038" w:rsidRDefault="008B17D3" w:rsidP="008B17D3">
      <w:pPr>
        <w:jc w:val="both"/>
        <w:rPr>
          <w:sz w:val="22"/>
          <w:szCs w:val="22"/>
        </w:rPr>
      </w:pPr>
      <w:r w:rsidRPr="00851038">
        <w:rPr>
          <w:sz w:val="22"/>
          <w:szCs w:val="22"/>
        </w:rPr>
        <w:t xml:space="preserve">Évidemment, cette procédure présuppose que nous disposions d’une solution admissible initiale.  </w:t>
      </w:r>
      <w:r w:rsidR="00266914" w:rsidRPr="00851038">
        <w:rPr>
          <w:sz w:val="22"/>
          <w:szCs w:val="22"/>
        </w:rPr>
        <w:t>Nous nous intéressons maintenant à la tâche de construire une telle solution initiale.</w:t>
      </w:r>
    </w:p>
    <w:p w:rsidR="008B17D3" w:rsidRPr="00851038" w:rsidRDefault="008B17D3" w:rsidP="008B17D3">
      <w:pPr>
        <w:jc w:val="both"/>
        <w:rPr>
          <w:sz w:val="22"/>
          <w:szCs w:val="22"/>
        </w:rPr>
      </w:pPr>
    </w:p>
    <w:p w:rsidR="00536C54" w:rsidRPr="00851038" w:rsidRDefault="00536C54" w:rsidP="008B17D3">
      <w:pPr>
        <w:jc w:val="both"/>
        <w:rPr>
          <w:sz w:val="22"/>
          <w:szCs w:val="22"/>
        </w:rPr>
      </w:pPr>
    </w:p>
    <w:p w:rsidR="008B17D3" w:rsidRPr="00851038" w:rsidRDefault="008B17D3" w:rsidP="008B17D3">
      <w:pPr>
        <w:jc w:val="both"/>
        <w:rPr>
          <w:sz w:val="22"/>
          <w:szCs w:val="22"/>
        </w:rPr>
      </w:pPr>
    </w:p>
    <w:p w:rsidR="00756DB2" w:rsidRPr="00851038" w:rsidRDefault="00756DB2" w:rsidP="009712CB">
      <w:pPr>
        <w:jc w:val="both"/>
        <w:rPr>
          <w:b/>
          <w:sz w:val="22"/>
          <w:szCs w:val="22"/>
        </w:rPr>
      </w:pPr>
      <w:r w:rsidRPr="00851038">
        <w:rPr>
          <w:b/>
          <w:sz w:val="22"/>
          <w:szCs w:val="22"/>
        </w:rPr>
        <w:t>1.4</w:t>
      </w:r>
      <w:r w:rsidRPr="00851038">
        <w:rPr>
          <w:b/>
          <w:sz w:val="22"/>
          <w:szCs w:val="22"/>
        </w:rPr>
        <w:tab/>
        <w:t>Construction d’une solution admissible initiale.</w:t>
      </w:r>
    </w:p>
    <w:p w:rsidR="00B6402E" w:rsidRPr="00851038" w:rsidRDefault="00B6402E" w:rsidP="009712CB">
      <w:pPr>
        <w:jc w:val="both"/>
        <w:rPr>
          <w:sz w:val="22"/>
          <w:szCs w:val="22"/>
        </w:rPr>
      </w:pPr>
    </w:p>
    <w:p w:rsidR="00266914" w:rsidRPr="00851038" w:rsidRDefault="00266914" w:rsidP="009712CB">
      <w:pPr>
        <w:jc w:val="both"/>
        <w:rPr>
          <w:sz w:val="22"/>
          <w:szCs w:val="22"/>
        </w:rPr>
      </w:pPr>
      <w:r w:rsidRPr="00851038">
        <w:rPr>
          <w:sz w:val="22"/>
          <w:szCs w:val="22"/>
        </w:rPr>
        <w:t xml:space="preserve">Plusieurs méthodes ont été proposées pour construire une solution admissible initiale.  Nous en décrivons une, qui est particulièrement simple.  Elle porte </w:t>
      </w:r>
      <w:r w:rsidR="00332BC1" w:rsidRPr="00851038">
        <w:rPr>
          <w:sz w:val="22"/>
          <w:szCs w:val="22"/>
        </w:rPr>
        <w:t>l</w:t>
      </w:r>
      <w:r w:rsidRPr="00851038">
        <w:rPr>
          <w:sz w:val="22"/>
          <w:szCs w:val="22"/>
        </w:rPr>
        <w:t xml:space="preserve">e nom de </w:t>
      </w:r>
      <w:r w:rsidRPr="00851038">
        <w:rPr>
          <w:i/>
          <w:sz w:val="22"/>
          <w:szCs w:val="22"/>
        </w:rPr>
        <w:t>méthode du coin nord-ouest</w:t>
      </w:r>
      <w:r w:rsidRPr="00851038">
        <w:rPr>
          <w:sz w:val="22"/>
          <w:szCs w:val="22"/>
        </w:rPr>
        <w:t>, car elle démarre dans la case occupant le coin supérieur gauche du tableau et, dans une carte géographique, ce coin correspond au nord-ouest.</w:t>
      </w:r>
    </w:p>
    <w:p w:rsidR="00B6402E" w:rsidRPr="00851038" w:rsidRDefault="00B6402E" w:rsidP="009712CB">
      <w:pPr>
        <w:jc w:val="both"/>
        <w:rPr>
          <w:sz w:val="22"/>
          <w:szCs w:val="22"/>
        </w:rPr>
      </w:pPr>
    </w:p>
    <w:p w:rsidR="001850DA" w:rsidRPr="00A06C82" w:rsidRDefault="00951C55" w:rsidP="009712CB">
      <w:pPr>
        <w:jc w:val="both"/>
        <w:rPr>
          <w:spacing w:val="2"/>
          <w:sz w:val="22"/>
          <w:szCs w:val="22"/>
        </w:rPr>
      </w:pPr>
      <w:r w:rsidRPr="00A06C82">
        <w:rPr>
          <w:spacing w:val="2"/>
          <w:sz w:val="22"/>
          <w:szCs w:val="22"/>
        </w:rPr>
        <w:t>Donc, nous nous plaçons</w:t>
      </w:r>
      <w:r w:rsidR="00F11B31" w:rsidRPr="00A06C82">
        <w:rPr>
          <w:spacing w:val="2"/>
          <w:sz w:val="22"/>
          <w:szCs w:val="22"/>
        </w:rPr>
        <w:t xml:space="preserve"> </w:t>
      </w:r>
      <w:r w:rsidRPr="00A06C82">
        <w:rPr>
          <w:spacing w:val="2"/>
          <w:sz w:val="22"/>
          <w:szCs w:val="22"/>
        </w:rPr>
        <w:t>d’abord dans la case (1;</w:t>
      </w:r>
      <w:r w:rsidR="006451CE" w:rsidRPr="00A06C82">
        <w:rPr>
          <w:spacing w:val="2"/>
          <w:sz w:val="22"/>
          <w:szCs w:val="22"/>
        </w:rPr>
        <w:t> </w:t>
      </w:r>
      <w:r w:rsidR="006B539E" w:rsidRPr="00A06C82">
        <w:rPr>
          <w:spacing w:val="2"/>
          <w:sz w:val="22"/>
          <w:szCs w:val="22"/>
        </w:rPr>
        <w:t>1</w:t>
      </w:r>
      <w:r w:rsidRPr="00A06C82">
        <w:rPr>
          <w:spacing w:val="2"/>
          <w:sz w:val="22"/>
          <w:szCs w:val="22"/>
        </w:rPr>
        <w:t xml:space="preserve">).  </w:t>
      </w:r>
      <w:r w:rsidR="004469F0" w:rsidRPr="00A06C82">
        <w:rPr>
          <w:spacing w:val="2"/>
          <w:sz w:val="22"/>
          <w:szCs w:val="22"/>
        </w:rPr>
        <w:t xml:space="preserve">Nous </w:t>
      </w:r>
      <w:r w:rsidR="001850DA" w:rsidRPr="00A06C82">
        <w:rPr>
          <w:spacing w:val="2"/>
          <w:sz w:val="22"/>
          <w:szCs w:val="22"/>
        </w:rPr>
        <w:t xml:space="preserve">y </w:t>
      </w:r>
      <w:r w:rsidR="00213D6F" w:rsidRPr="00A06C82">
        <w:rPr>
          <w:spacing w:val="2"/>
          <w:sz w:val="22"/>
          <w:szCs w:val="22"/>
        </w:rPr>
        <w:t>report</w:t>
      </w:r>
      <w:r w:rsidR="004469F0" w:rsidRPr="00A06C82">
        <w:rPr>
          <w:spacing w:val="2"/>
          <w:sz w:val="22"/>
          <w:szCs w:val="22"/>
        </w:rPr>
        <w:t>ons</w:t>
      </w:r>
      <w:r w:rsidR="00213D6F" w:rsidRPr="00A06C82">
        <w:rPr>
          <w:spacing w:val="2"/>
          <w:sz w:val="22"/>
          <w:szCs w:val="22"/>
        </w:rPr>
        <w:t xml:space="preserve"> </w:t>
      </w:r>
      <w:r w:rsidR="004469F0" w:rsidRPr="00A06C82">
        <w:rPr>
          <w:spacing w:val="2"/>
          <w:sz w:val="22"/>
          <w:szCs w:val="22"/>
        </w:rPr>
        <w:t>le nombre 120 puisque cette valeur représente la quantité maximale requise en C</w:t>
      </w:r>
      <w:r w:rsidR="004469F0" w:rsidRPr="00A06C82">
        <w:rPr>
          <w:spacing w:val="2"/>
          <w:sz w:val="22"/>
          <w:szCs w:val="22"/>
          <w:vertAlign w:val="subscript"/>
        </w:rPr>
        <w:t>1 </w:t>
      </w:r>
      <w:r w:rsidR="004469F0" w:rsidRPr="00A06C82">
        <w:rPr>
          <w:spacing w:val="2"/>
          <w:sz w:val="22"/>
          <w:szCs w:val="22"/>
        </w:rPr>
        <w:t xml:space="preserve">. Ensuite, la </w:t>
      </w:r>
      <w:r w:rsidR="004469F0" w:rsidRPr="00A06C82">
        <w:rPr>
          <w:i/>
          <w:spacing w:val="2"/>
          <w:sz w:val="22"/>
          <w:szCs w:val="22"/>
        </w:rPr>
        <w:t>colonne</w:t>
      </w:r>
      <w:r w:rsidR="004469F0" w:rsidRPr="00A06C82">
        <w:rPr>
          <w:spacing w:val="2"/>
          <w:sz w:val="22"/>
          <w:szCs w:val="22"/>
        </w:rPr>
        <w:t xml:space="preserve"> 1 étant </w:t>
      </w:r>
      <w:r w:rsidR="004469F0" w:rsidRPr="00A06C82">
        <w:rPr>
          <w:i/>
          <w:spacing w:val="2"/>
          <w:sz w:val="22"/>
          <w:szCs w:val="22"/>
        </w:rPr>
        <w:t>saturée</w:t>
      </w:r>
      <w:r w:rsidR="004469F0" w:rsidRPr="00A06C82">
        <w:rPr>
          <w:spacing w:val="2"/>
          <w:sz w:val="22"/>
          <w:szCs w:val="22"/>
        </w:rPr>
        <w:t xml:space="preserve"> (la demande en C</w:t>
      </w:r>
      <w:r w:rsidR="004469F0" w:rsidRPr="00A06C82">
        <w:rPr>
          <w:spacing w:val="2"/>
          <w:sz w:val="22"/>
          <w:szCs w:val="22"/>
          <w:vertAlign w:val="subscript"/>
        </w:rPr>
        <w:t>1</w:t>
      </w:r>
      <w:r w:rsidR="004469F0" w:rsidRPr="00A06C82">
        <w:rPr>
          <w:spacing w:val="2"/>
          <w:sz w:val="22"/>
          <w:szCs w:val="22"/>
        </w:rPr>
        <w:t xml:space="preserve"> est comblée), nous nous déplaçons à  la case adjacente (1 ; 2) située à droite et nous attribuons à </w:t>
      </w:r>
      <w:r w:rsidR="006451CE" w:rsidRPr="00A06C82">
        <w:rPr>
          <w:spacing w:val="2"/>
          <w:sz w:val="22"/>
          <w:szCs w:val="22"/>
        </w:rPr>
        <w:t>cette</w:t>
      </w:r>
      <w:r w:rsidR="004469F0" w:rsidRPr="00A06C82">
        <w:rPr>
          <w:spacing w:val="2"/>
          <w:sz w:val="22"/>
          <w:szCs w:val="22"/>
        </w:rPr>
        <w:t xml:space="preserve"> case les 120 unités du laboratoire </w:t>
      </w:r>
      <w:r w:rsidR="002C27CE" w:rsidRPr="00A06C82">
        <w:rPr>
          <w:spacing w:val="2"/>
          <w:sz w:val="22"/>
          <w:szCs w:val="22"/>
        </w:rPr>
        <w:t>1</w:t>
      </w:r>
      <w:r w:rsidR="004469F0" w:rsidRPr="00A06C82">
        <w:rPr>
          <w:spacing w:val="2"/>
          <w:sz w:val="22"/>
          <w:szCs w:val="22"/>
        </w:rPr>
        <w:t xml:space="preserve"> non encore utilisées.  Cette fois, c’est la </w:t>
      </w:r>
      <w:r w:rsidR="004469F0" w:rsidRPr="00A06C82">
        <w:rPr>
          <w:i/>
          <w:spacing w:val="2"/>
          <w:sz w:val="22"/>
          <w:szCs w:val="22"/>
        </w:rPr>
        <w:t>ligne</w:t>
      </w:r>
      <w:r w:rsidR="004469F0" w:rsidRPr="00A06C82">
        <w:rPr>
          <w:spacing w:val="2"/>
          <w:sz w:val="22"/>
          <w:szCs w:val="22"/>
        </w:rPr>
        <w:t xml:space="preserve"> 1 qui devient </w:t>
      </w:r>
      <w:r w:rsidR="004469F0" w:rsidRPr="00A06C82">
        <w:rPr>
          <w:i/>
          <w:spacing w:val="2"/>
          <w:sz w:val="22"/>
          <w:szCs w:val="22"/>
        </w:rPr>
        <w:t>saturée</w:t>
      </w:r>
      <w:r w:rsidR="004469F0" w:rsidRPr="00A06C82">
        <w:rPr>
          <w:spacing w:val="2"/>
          <w:sz w:val="22"/>
          <w:szCs w:val="22"/>
        </w:rPr>
        <w:t xml:space="preserve"> (t</w:t>
      </w:r>
      <w:r w:rsidR="006451CE" w:rsidRPr="00A06C82">
        <w:rPr>
          <w:spacing w:val="2"/>
          <w:sz w:val="22"/>
          <w:szCs w:val="22"/>
        </w:rPr>
        <w:t>outes les unités disponibles en </w:t>
      </w:r>
      <w:r w:rsidR="004469F0" w:rsidRPr="00A06C82">
        <w:rPr>
          <w:spacing w:val="2"/>
          <w:sz w:val="22"/>
          <w:szCs w:val="22"/>
        </w:rPr>
        <w:t>L</w:t>
      </w:r>
      <w:r w:rsidR="004469F0" w:rsidRPr="00A06C82">
        <w:rPr>
          <w:spacing w:val="2"/>
          <w:sz w:val="22"/>
          <w:szCs w:val="22"/>
          <w:vertAlign w:val="subscript"/>
        </w:rPr>
        <w:t>1</w:t>
      </w:r>
      <w:r w:rsidR="004469F0" w:rsidRPr="00A06C82">
        <w:rPr>
          <w:spacing w:val="2"/>
          <w:sz w:val="22"/>
          <w:szCs w:val="22"/>
        </w:rPr>
        <w:t> ont déjà été attribuées) : nous descendons et all</w:t>
      </w:r>
      <w:r w:rsidR="00F575A8" w:rsidRPr="00A06C82">
        <w:rPr>
          <w:spacing w:val="2"/>
          <w:sz w:val="22"/>
          <w:szCs w:val="22"/>
        </w:rPr>
        <w:t>ons à la case adjacente (2 ; 2).</w:t>
      </w:r>
      <w:r w:rsidR="004469F0" w:rsidRPr="00A06C82">
        <w:rPr>
          <w:spacing w:val="2"/>
          <w:sz w:val="22"/>
          <w:szCs w:val="22"/>
        </w:rPr>
        <w:t xml:space="preserve">  Nous continuons </w:t>
      </w:r>
      <w:r w:rsidR="00001630" w:rsidRPr="00A06C82">
        <w:rPr>
          <w:spacing w:val="2"/>
          <w:sz w:val="22"/>
          <w:szCs w:val="22"/>
        </w:rPr>
        <w:t xml:space="preserve">ainsi </w:t>
      </w:r>
      <w:r w:rsidR="00F575A8" w:rsidRPr="00A06C82">
        <w:rPr>
          <w:spacing w:val="2"/>
          <w:sz w:val="22"/>
          <w:szCs w:val="22"/>
        </w:rPr>
        <w:t>de façon itérative…</w:t>
      </w:r>
      <w:r w:rsidR="004469F0" w:rsidRPr="00A06C82">
        <w:rPr>
          <w:spacing w:val="2"/>
          <w:sz w:val="22"/>
          <w:szCs w:val="22"/>
        </w:rPr>
        <w:t xml:space="preserve"> </w:t>
      </w:r>
      <w:r w:rsidR="00F575A8" w:rsidRPr="00A06C82">
        <w:rPr>
          <w:spacing w:val="2"/>
          <w:sz w:val="22"/>
          <w:szCs w:val="22"/>
        </w:rPr>
        <w:t xml:space="preserve">et nous nous arêtons seulement quand </w:t>
      </w:r>
      <w:r w:rsidR="006451CE" w:rsidRPr="00A06C82">
        <w:rPr>
          <w:spacing w:val="2"/>
          <w:sz w:val="22"/>
          <w:szCs w:val="22"/>
        </w:rPr>
        <w:t xml:space="preserve">une valeur </w:t>
      </w:r>
      <w:r w:rsidR="00F575A8" w:rsidRPr="00A06C82">
        <w:rPr>
          <w:spacing w:val="2"/>
          <w:sz w:val="22"/>
          <w:szCs w:val="22"/>
        </w:rPr>
        <w:t>est</w:t>
      </w:r>
      <w:r w:rsidR="006451CE" w:rsidRPr="00A06C82">
        <w:rPr>
          <w:spacing w:val="2"/>
          <w:sz w:val="22"/>
          <w:szCs w:val="22"/>
        </w:rPr>
        <w:t xml:space="preserve"> inscrite dans</w:t>
      </w:r>
      <w:r w:rsidR="004469F0" w:rsidRPr="00A06C82">
        <w:rPr>
          <w:spacing w:val="2"/>
          <w:sz w:val="22"/>
          <w:szCs w:val="22"/>
        </w:rPr>
        <w:t xml:space="preserve"> le coin inférieur droit, à l’op</w:t>
      </w:r>
      <w:r w:rsidR="001850DA" w:rsidRPr="00A06C82">
        <w:rPr>
          <w:spacing w:val="2"/>
          <w:sz w:val="22"/>
          <w:szCs w:val="22"/>
        </w:rPr>
        <w:t>posé de notre point de départ</w:t>
      </w:r>
      <w:r w:rsidR="009F694C" w:rsidRPr="00A06C82">
        <w:rPr>
          <w:spacing w:val="2"/>
          <w:sz w:val="22"/>
          <w:szCs w:val="22"/>
        </w:rPr>
        <w:t xml:space="preserve"> </w:t>
      </w:r>
      <w:r w:rsidR="003E1C2A">
        <w:rPr>
          <w:spacing w:val="2"/>
          <w:sz w:val="22"/>
          <w:szCs w:val="22"/>
        </w:rPr>
        <w:t>(tableau </w:t>
      </w:r>
      <w:r w:rsidR="009F694C" w:rsidRPr="00A06C82">
        <w:rPr>
          <w:spacing w:val="2"/>
          <w:sz w:val="22"/>
          <w:szCs w:val="22"/>
        </w:rPr>
        <w:t>T</w:t>
      </w:r>
      <w:r w:rsidR="003E1C2A">
        <w:rPr>
          <w:spacing w:val="2"/>
          <w:sz w:val="22"/>
          <w:szCs w:val="22"/>
        </w:rPr>
        <w:t>5</w:t>
      </w:r>
      <w:r w:rsidR="009F694C" w:rsidRPr="00A06C82">
        <w:rPr>
          <w:spacing w:val="2"/>
          <w:sz w:val="22"/>
          <w:szCs w:val="22"/>
        </w:rPr>
        <w:t>)</w:t>
      </w:r>
      <w:r w:rsidR="001850DA" w:rsidRPr="00A06C82">
        <w:rPr>
          <w:spacing w:val="2"/>
          <w:sz w:val="22"/>
          <w:szCs w:val="22"/>
        </w:rPr>
        <w:t>.</w:t>
      </w:r>
    </w:p>
    <w:p w:rsidR="001850DA" w:rsidRPr="00851038" w:rsidRDefault="001850DA" w:rsidP="009712CB">
      <w:pPr>
        <w:jc w:val="both"/>
        <w:rPr>
          <w:spacing w:val="-2"/>
          <w:sz w:val="22"/>
          <w:szCs w:val="22"/>
        </w:rPr>
      </w:pPr>
    </w:p>
    <w:p w:rsidR="00951C55" w:rsidRPr="00851038" w:rsidRDefault="004469F0" w:rsidP="009712CB">
      <w:pPr>
        <w:jc w:val="both"/>
        <w:rPr>
          <w:sz w:val="22"/>
          <w:szCs w:val="22"/>
          <w:lang w:val="fr-FR"/>
        </w:rPr>
      </w:pPr>
      <w:r w:rsidRPr="00851038">
        <w:rPr>
          <w:spacing w:val="-2"/>
          <w:sz w:val="22"/>
          <w:szCs w:val="22"/>
        </w:rPr>
        <w:t xml:space="preserve">Lors de chaque étape, nous attribuons à </w:t>
      </w:r>
      <w:r w:rsidRPr="00851038">
        <w:rPr>
          <w:sz w:val="22"/>
          <w:szCs w:val="22"/>
        </w:rPr>
        <w:t xml:space="preserve">la case courante la valeur maximale permise par la structure du problème, puis </w:t>
      </w:r>
      <w:r w:rsidR="00001630" w:rsidRPr="00851038">
        <w:rPr>
          <w:sz w:val="22"/>
          <w:szCs w:val="22"/>
        </w:rPr>
        <w:t xml:space="preserve">nous nous </w:t>
      </w:r>
      <w:r w:rsidR="00001630" w:rsidRPr="00851038">
        <w:rPr>
          <w:sz w:val="22"/>
          <w:szCs w:val="22"/>
          <w:lang w:val="fr-FR"/>
        </w:rPr>
        <w:t xml:space="preserve">déplaçons d’une case </w:t>
      </w:r>
      <w:r w:rsidR="00F575A8" w:rsidRPr="00851038">
        <w:rPr>
          <w:sz w:val="22"/>
          <w:szCs w:val="22"/>
          <w:lang w:val="fr-FR"/>
        </w:rPr>
        <w:t>vers la droite ou vers le bas.  Noter que la solution obtenue est admissible : le total des valeurs de chaq</w:t>
      </w:r>
      <w:r w:rsidR="007C2010" w:rsidRPr="00851038">
        <w:rPr>
          <w:sz w:val="22"/>
          <w:szCs w:val="22"/>
          <w:lang w:val="fr-FR"/>
        </w:rPr>
        <w:t>ue rangée est égal</w:t>
      </w:r>
      <w:r w:rsidR="005A7CCB" w:rsidRPr="00851038">
        <w:rPr>
          <w:sz w:val="22"/>
          <w:szCs w:val="22"/>
          <w:lang w:val="fr-FR"/>
        </w:rPr>
        <w:t xml:space="preserve"> à la valeur</w:t>
      </w:r>
      <w:r w:rsidR="00F575A8" w:rsidRPr="00851038">
        <w:rPr>
          <w:sz w:val="22"/>
          <w:szCs w:val="22"/>
          <w:lang w:val="fr-FR"/>
        </w:rPr>
        <w:t xml:space="preserve"> inscrite dans la marge : par exemple, </w:t>
      </w:r>
      <w:r w:rsidR="005A7CCB" w:rsidRPr="00851038">
        <w:rPr>
          <w:sz w:val="22"/>
          <w:szCs w:val="22"/>
          <w:lang w:val="fr-FR"/>
        </w:rPr>
        <w:t>dans la ligne 2, la somme des trois valeurs 10, 145 et 5 donne bien l’offre 160 du laboratoire 2</w:t>
      </w:r>
      <w:r w:rsidR="00E84D5F">
        <w:rPr>
          <w:sz w:val="22"/>
          <w:szCs w:val="22"/>
          <w:lang w:val="fr-FR"/>
        </w:rPr>
        <w:t> </w:t>
      </w:r>
      <w:r w:rsidR="00F575A8" w:rsidRPr="00851038">
        <w:rPr>
          <w:sz w:val="22"/>
          <w:szCs w:val="22"/>
          <w:lang w:val="fr-FR"/>
        </w:rPr>
        <w:t xml:space="preserve">; de même, </w:t>
      </w:r>
      <w:r w:rsidR="007C2010" w:rsidRPr="00851038">
        <w:rPr>
          <w:sz w:val="22"/>
          <w:szCs w:val="22"/>
          <w:lang w:val="fr-FR"/>
        </w:rPr>
        <w:t>le cent</w:t>
      </w:r>
      <w:r w:rsidR="00A145C2">
        <w:rPr>
          <w:sz w:val="22"/>
          <w:szCs w:val="22"/>
          <w:lang w:val="fr-FR"/>
        </w:rPr>
        <w:t>re 4 recevra bien 125 unités, 5 </w:t>
      </w:r>
      <w:r w:rsidR="007C2010" w:rsidRPr="00851038">
        <w:rPr>
          <w:sz w:val="22"/>
          <w:szCs w:val="22"/>
          <w:lang w:val="fr-FR"/>
        </w:rPr>
        <w:t xml:space="preserve">provenant </w:t>
      </w:r>
      <w:r w:rsidR="002C27CE" w:rsidRPr="00851038">
        <w:rPr>
          <w:sz w:val="22"/>
          <w:szCs w:val="22"/>
          <w:lang w:val="fr-FR"/>
        </w:rPr>
        <w:t xml:space="preserve">du laboratoire </w:t>
      </w:r>
      <w:r w:rsidR="008D1151">
        <w:rPr>
          <w:sz w:val="22"/>
          <w:szCs w:val="22"/>
          <w:lang w:val="fr-FR"/>
        </w:rPr>
        <w:t>2</w:t>
      </w:r>
      <w:r w:rsidR="002C27CE" w:rsidRPr="00851038">
        <w:rPr>
          <w:sz w:val="22"/>
          <w:szCs w:val="22"/>
          <w:lang w:val="fr-FR"/>
        </w:rPr>
        <w:t xml:space="preserve"> </w:t>
      </w:r>
      <w:r w:rsidR="007C2010" w:rsidRPr="00851038">
        <w:rPr>
          <w:sz w:val="22"/>
          <w:szCs w:val="22"/>
          <w:lang w:val="fr-FR"/>
        </w:rPr>
        <w:t xml:space="preserve">et 120 </w:t>
      </w:r>
      <w:r w:rsidR="002C27CE" w:rsidRPr="00851038">
        <w:rPr>
          <w:sz w:val="22"/>
          <w:szCs w:val="22"/>
          <w:lang w:val="fr-FR"/>
        </w:rPr>
        <w:t xml:space="preserve">du laboratoire </w:t>
      </w:r>
      <w:r w:rsidR="008D1151">
        <w:rPr>
          <w:sz w:val="22"/>
          <w:szCs w:val="22"/>
          <w:lang w:val="fr-FR"/>
        </w:rPr>
        <w:t>3</w:t>
      </w:r>
      <w:r w:rsidR="007C2010" w:rsidRPr="00851038">
        <w:rPr>
          <w:sz w:val="22"/>
          <w:szCs w:val="22"/>
          <w:lang w:val="fr-FR"/>
        </w:rPr>
        <w:t>.</w:t>
      </w:r>
    </w:p>
    <w:p w:rsidR="00F575A8" w:rsidRPr="00851038" w:rsidRDefault="00F575A8" w:rsidP="009712CB">
      <w:pPr>
        <w:jc w:val="both"/>
        <w:rPr>
          <w:sz w:val="22"/>
          <w:szCs w:val="22"/>
          <w:lang w:val="fr-FR"/>
        </w:rPr>
      </w:pPr>
    </w:p>
    <w:p w:rsidR="00F575A8" w:rsidRPr="00851038" w:rsidRDefault="00F575A8" w:rsidP="009712CB">
      <w:pPr>
        <w:jc w:val="both"/>
        <w:rPr>
          <w:sz w:val="22"/>
          <w:szCs w:val="22"/>
        </w:rPr>
      </w:pPr>
      <w:r w:rsidRPr="00851038">
        <w:rPr>
          <w:sz w:val="22"/>
          <w:szCs w:val="22"/>
          <w:lang w:val="fr-FR"/>
        </w:rPr>
        <w:t xml:space="preserve">Le coût associé à une case est le produit du coût unitaire et de la quantité inscrite dans la case.  Le coût total </w:t>
      </w:r>
      <w:r w:rsidRPr="00851038">
        <w:rPr>
          <w:i/>
          <w:sz w:val="22"/>
          <w:szCs w:val="22"/>
          <w:lang w:val="fr-FR"/>
        </w:rPr>
        <w:t>z</w:t>
      </w:r>
      <w:r w:rsidRPr="00851038">
        <w:rPr>
          <w:sz w:val="22"/>
          <w:szCs w:val="22"/>
          <w:lang w:val="fr-FR"/>
        </w:rPr>
        <w:t xml:space="preserve"> d’une solution </w:t>
      </w:r>
      <w:r w:rsidR="007C2010" w:rsidRPr="00851038">
        <w:rPr>
          <w:sz w:val="22"/>
          <w:szCs w:val="22"/>
          <w:lang w:val="fr-FR"/>
        </w:rPr>
        <w:t>est la somme des coûts associés aux différentes cases.  Le coût total de la solution initiale que nous venons de construire s’élève à 3 795.</w:t>
      </w:r>
    </w:p>
    <w:p w:rsidR="00951C55" w:rsidRPr="00851038" w:rsidRDefault="00951C55" w:rsidP="009712CB">
      <w:pPr>
        <w:jc w:val="both"/>
        <w:rPr>
          <w:sz w:val="22"/>
          <w:szCs w:val="22"/>
        </w:rPr>
      </w:pPr>
    </w:p>
    <w:p w:rsidR="004E2D90" w:rsidRPr="00851038" w:rsidRDefault="004E2D90" w:rsidP="009712CB">
      <w:pPr>
        <w:jc w:val="both"/>
        <w:rPr>
          <w:sz w:val="22"/>
          <w:szCs w:val="22"/>
        </w:rPr>
      </w:pPr>
      <w:r w:rsidRPr="00851038">
        <w:rPr>
          <w:sz w:val="22"/>
          <w:szCs w:val="22"/>
        </w:rPr>
        <w:t>Voici, sous forme résumée, la procédure que nous venons d’appliquer pour con</w:t>
      </w:r>
      <w:r w:rsidR="007452EB" w:rsidRPr="00851038">
        <w:rPr>
          <w:sz w:val="22"/>
          <w:szCs w:val="22"/>
        </w:rPr>
        <w:t>struire notre solution initiale :</w:t>
      </w:r>
    </w:p>
    <w:p w:rsidR="007452EB" w:rsidRPr="00851038" w:rsidRDefault="007452EB" w:rsidP="007452EB">
      <w:pPr>
        <w:numPr>
          <w:ilvl w:val="0"/>
          <w:numId w:val="5"/>
        </w:numPr>
        <w:tabs>
          <w:tab w:val="clear" w:pos="720"/>
          <w:tab w:val="num" w:pos="426"/>
        </w:tabs>
        <w:spacing w:before="80"/>
        <w:ind w:left="426" w:hanging="426"/>
        <w:jc w:val="both"/>
        <w:rPr>
          <w:sz w:val="22"/>
          <w:szCs w:val="22"/>
        </w:rPr>
      </w:pPr>
      <w:r w:rsidRPr="00851038">
        <w:rPr>
          <w:sz w:val="22"/>
          <w:szCs w:val="22"/>
        </w:rPr>
        <w:t>amorcer la méthode avec la case située dans le coin supérieur gauche du tableau de transport;</w:t>
      </w:r>
    </w:p>
    <w:p w:rsidR="007452EB" w:rsidRPr="00851038" w:rsidRDefault="007452EB" w:rsidP="007452EB">
      <w:pPr>
        <w:numPr>
          <w:ilvl w:val="0"/>
          <w:numId w:val="5"/>
        </w:numPr>
        <w:tabs>
          <w:tab w:val="clear" w:pos="720"/>
          <w:tab w:val="num" w:pos="426"/>
        </w:tabs>
        <w:spacing w:before="80"/>
        <w:ind w:hanging="720"/>
        <w:jc w:val="both"/>
        <w:rPr>
          <w:sz w:val="22"/>
          <w:szCs w:val="22"/>
        </w:rPr>
      </w:pPr>
      <w:r w:rsidRPr="00851038">
        <w:rPr>
          <w:sz w:val="22"/>
          <w:szCs w:val="22"/>
        </w:rPr>
        <w:t>attribuer le plus d'unités possible à la case courante;</w:t>
      </w:r>
    </w:p>
    <w:p w:rsidR="007452EB" w:rsidRPr="00851038" w:rsidRDefault="007452EB" w:rsidP="007452EB">
      <w:pPr>
        <w:numPr>
          <w:ilvl w:val="0"/>
          <w:numId w:val="5"/>
        </w:numPr>
        <w:tabs>
          <w:tab w:val="clear" w:pos="720"/>
          <w:tab w:val="num" w:pos="426"/>
        </w:tabs>
        <w:spacing w:before="80" w:after="80"/>
        <w:ind w:left="426" w:hanging="426"/>
        <w:jc w:val="both"/>
        <w:rPr>
          <w:sz w:val="22"/>
          <w:szCs w:val="22"/>
        </w:rPr>
      </w:pPr>
      <w:r w:rsidRPr="00851038">
        <w:rPr>
          <w:sz w:val="22"/>
          <w:szCs w:val="22"/>
        </w:rPr>
        <w:t>aller à une case adjacente à la case courante, en se déplaçant soit vers la droite, soit vers le bas; revenir à l'étape précédente.</w:t>
      </w:r>
    </w:p>
    <w:p w:rsidR="007452EB" w:rsidRPr="00851038" w:rsidRDefault="007452EB" w:rsidP="007452EB">
      <w:pPr>
        <w:jc w:val="both"/>
        <w:rPr>
          <w:sz w:val="22"/>
          <w:szCs w:val="22"/>
        </w:rPr>
      </w:pPr>
      <w:r w:rsidRPr="00851038">
        <w:rPr>
          <w:sz w:val="22"/>
          <w:szCs w:val="22"/>
        </w:rPr>
        <w:t>La méthode s'arrête une fois effectuée l'attribution à la case située dans le coin inférieur droit.</w:t>
      </w:r>
    </w:p>
    <w:p w:rsidR="002235CC" w:rsidRPr="00851038" w:rsidRDefault="00536C54" w:rsidP="00AF7A93">
      <w:pPr>
        <w:jc w:val="both"/>
        <w:rPr>
          <w:b/>
          <w:sz w:val="22"/>
          <w:szCs w:val="22"/>
        </w:rPr>
      </w:pPr>
      <w:r w:rsidRPr="00851038">
        <w:rPr>
          <w:b/>
          <w:sz w:val="22"/>
          <w:szCs w:val="22"/>
        </w:rPr>
        <w:br w:type="page"/>
      </w:r>
      <w:r w:rsidR="002235CC" w:rsidRPr="00851038">
        <w:rPr>
          <w:b/>
          <w:sz w:val="22"/>
          <w:szCs w:val="22"/>
        </w:rPr>
        <w:lastRenderedPageBreak/>
        <w:t>1.5</w:t>
      </w:r>
      <w:r w:rsidR="002235CC" w:rsidRPr="00851038">
        <w:rPr>
          <w:b/>
          <w:sz w:val="22"/>
          <w:szCs w:val="22"/>
        </w:rPr>
        <w:tab/>
      </w:r>
      <w:r w:rsidR="002235CC" w:rsidRPr="00851038">
        <w:rPr>
          <w:b/>
        </w:rPr>
        <w:t>Solution de base : variables de base et variables hors base.</w:t>
      </w:r>
    </w:p>
    <w:p w:rsidR="002235CC" w:rsidRPr="00851038" w:rsidRDefault="002235CC" w:rsidP="009712CB">
      <w:pPr>
        <w:jc w:val="both"/>
        <w:rPr>
          <w:sz w:val="22"/>
          <w:szCs w:val="22"/>
        </w:rPr>
      </w:pPr>
    </w:p>
    <w:p w:rsidR="002235CC" w:rsidRPr="00851038" w:rsidRDefault="002235CC" w:rsidP="002235CC">
      <w:pPr>
        <w:jc w:val="both"/>
        <w:rPr>
          <w:sz w:val="22"/>
          <w:szCs w:val="22"/>
        </w:rPr>
      </w:pPr>
      <w:r w:rsidRPr="00851038">
        <w:rPr>
          <w:sz w:val="22"/>
          <w:szCs w:val="22"/>
        </w:rPr>
        <w:t>La solution initiale tout juste construite</w:t>
      </w:r>
      <w:r w:rsidR="00EE3093">
        <w:rPr>
          <w:sz w:val="22"/>
          <w:szCs w:val="22"/>
        </w:rPr>
        <w:t xml:space="preserve"> (tableau T</w:t>
      </w:r>
      <w:r w:rsidR="003E1C2A">
        <w:rPr>
          <w:sz w:val="22"/>
          <w:szCs w:val="22"/>
        </w:rPr>
        <w:t>5</w:t>
      </w:r>
      <w:r w:rsidR="00EE3093">
        <w:rPr>
          <w:sz w:val="22"/>
          <w:szCs w:val="22"/>
        </w:rPr>
        <w:t>)</w:t>
      </w:r>
      <w:r w:rsidRPr="00851038">
        <w:rPr>
          <w:sz w:val="22"/>
          <w:szCs w:val="22"/>
        </w:rPr>
        <w:t xml:space="preserve"> possède certaines propriétés structurelles qu’on résume en disant qu’il s’agit d’une </w:t>
      </w:r>
      <w:r w:rsidRPr="00851038">
        <w:rPr>
          <w:i/>
          <w:sz w:val="22"/>
          <w:szCs w:val="22"/>
        </w:rPr>
        <w:t>solution de base</w:t>
      </w:r>
      <w:r w:rsidRPr="00851038">
        <w:rPr>
          <w:sz w:val="22"/>
          <w:szCs w:val="22"/>
        </w:rPr>
        <w:t xml:space="preserve">.  Un aspect essentiel des solutions de base est la répartition des cases du tableau de transport en deux catégories :  </w:t>
      </w:r>
      <w:r w:rsidR="008D113E" w:rsidRPr="00851038">
        <w:rPr>
          <w:i/>
          <w:sz w:val="22"/>
          <w:szCs w:val="22"/>
        </w:rPr>
        <w:t>cases de base</w:t>
      </w:r>
      <w:r w:rsidR="008D113E" w:rsidRPr="00851038">
        <w:rPr>
          <w:sz w:val="22"/>
          <w:szCs w:val="22"/>
        </w:rPr>
        <w:t xml:space="preserve"> et </w:t>
      </w:r>
      <w:r w:rsidR="008D113E" w:rsidRPr="00851038">
        <w:rPr>
          <w:i/>
          <w:sz w:val="22"/>
          <w:szCs w:val="22"/>
        </w:rPr>
        <w:t>cases hors base</w:t>
      </w:r>
      <w:r w:rsidR="008D113E" w:rsidRPr="00851038">
        <w:rPr>
          <w:sz w:val="22"/>
          <w:szCs w:val="22"/>
        </w:rPr>
        <w:t>.  Dans la solution de base initiale tout juste const</w:t>
      </w:r>
      <w:r w:rsidR="00793733" w:rsidRPr="00851038">
        <w:rPr>
          <w:sz w:val="22"/>
          <w:szCs w:val="22"/>
        </w:rPr>
        <w:t>r</w:t>
      </w:r>
      <w:r w:rsidR="008D113E" w:rsidRPr="00851038">
        <w:rPr>
          <w:sz w:val="22"/>
          <w:szCs w:val="22"/>
        </w:rPr>
        <w:t>uite, les cases de base</w:t>
      </w:r>
      <w:r w:rsidR="00793733" w:rsidRPr="00851038">
        <w:rPr>
          <w:sz w:val="22"/>
          <w:szCs w:val="22"/>
        </w:rPr>
        <w:t xml:space="preserve"> sont</w:t>
      </w:r>
      <w:r w:rsidR="0015737F" w:rsidRPr="00851038">
        <w:rPr>
          <w:sz w:val="22"/>
          <w:szCs w:val="22"/>
        </w:rPr>
        <w:t xml:space="preserve"> les 7 cases où sont reportées les quantités à expédier, soit</w:t>
      </w:r>
      <w:r w:rsidR="00793733" w:rsidRPr="00851038">
        <w:rPr>
          <w:sz w:val="22"/>
          <w:szCs w:val="22"/>
        </w:rPr>
        <w:t xml:space="preserve"> (1; 1), (1; 2), (2; 2), (2; 3), (2; 4), (3; 4) et (3; 5).</w:t>
      </w:r>
      <w:r w:rsidR="0015737F" w:rsidRPr="00851038">
        <w:rPr>
          <w:sz w:val="22"/>
          <w:szCs w:val="22"/>
        </w:rPr>
        <w:t xml:space="preserve">  </w:t>
      </w:r>
      <w:r w:rsidRPr="00851038">
        <w:rPr>
          <w:sz w:val="22"/>
          <w:szCs w:val="22"/>
        </w:rPr>
        <w:t xml:space="preserve">De plus, la variable </w:t>
      </w:r>
      <w:r w:rsidRPr="00851038">
        <w:rPr>
          <w:i/>
          <w:sz w:val="22"/>
          <w:szCs w:val="22"/>
        </w:rPr>
        <w:t>x</w:t>
      </w:r>
      <w:r w:rsidRPr="00851038">
        <w:rPr>
          <w:i/>
          <w:sz w:val="22"/>
          <w:szCs w:val="22"/>
          <w:vertAlign w:val="subscript"/>
        </w:rPr>
        <w:t>ij </w:t>
      </w:r>
      <w:r w:rsidRPr="00851038">
        <w:rPr>
          <w:sz w:val="22"/>
          <w:szCs w:val="22"/>
        </w:rPr>
        <w:t xml:space="preserve"> associée à toute case (</w:t>
      </w:r>
      <w:r w:rsidRPr="00851038">
        <w:rPr>
          <w:i/>
          <w:sz w:val="22"/>
          <w:szCs w:val="22"/>
        </w:rPr>
        <w:t>i ; j</w:t>
      </w:r>
      <w:r w:rsidRPr="00851038">
        <w:rPr>
          <w:sz w:val="22"/>
          <w:szCs w:val="22"/>
        </w:rPr>
        <w:t xml:space="preserve">) hors base est nulle par définition.  </w:t>
      </w:r>
      <w:r w:rsidR="0015737F" w:rsidRPr="00851038">
        <w:rPr>
          <w:sz w:val="22"/>
          <w:szCs w:val="22"/>
        </w:rPr>
        <w:t>L</w:t>
      </w:r>
      <w:r w:rsidRPr="00851038">
        <w:rPr>
          <w:sz w:val="22"/>
          <w:szCs w:val="22"/>
        </w:rPr>
        <w:t xml:space="preserve">es </w:t>
      </w:r>
      <w:r w:rsidR="0015737F" w:rsidRPr="00851038">
        <w:rPr>
          <w:sz w:val="22"/>
          <w:szCs w:val="22"/>
        </w:rPr>
        <w:t>8 cases du tableau affiché où n’apparaît aucune valeur sont hors</w:t>
      </w:r>
      <w:r w:rsidRPr="00851038">
        <w:rPr>
          <w:sz w:val="22"/>
          <w:szCs w:val="22"/>
        </w:rPr>
        <w:t xml:space="preserve"> base</w:t>
      </w:r>
      <w:r w:rsidR="0015737F" w:rsidRPr="00851038">
        <w:rPr>
          <w:sz w:val="22"/>
          <w:szCs w:val="22"/>
        </w:rPr>
        <w:t>;</w:t>
      </w:r>
      <w:r w:rsidRPr="00851038">
        <w:rPr>
          <w:sz w:val="22"/>
          <w:szCs w:val="22"/>
        </w:rPr>
        <w:t xml:space="preserve"> l’absence de valeur implique que la variable </w:t>
      </w:r>
      <w:r w:rsidRPr="00851038">
        <w:rPr>
          <w:i/>
          <w:sz w:val="22"/>
          <w:szCs w:val="22"/>
        </w:rPr>
        <w:t>x</w:t>
      </w:r>
      <w:r w:rsidRPr="00851038">
        <w:rPr>
          <w:i/>
          <w:sz w:val="22"/>
          <w:szCs w:val="22"/>
          <w:vertAlign w:val="subscript"/>
        </w:rPr>
        <w:t>ij </w:t>
      </w:r>
      <w:r w:rsidRPr="00851038">
        <w:rPr>
          <w:sz w:val="22"/>
          <w:szCs w:val="22"/>
        </w:rPr>
        <w:t xml:space="preserve"> correspondante est nulle</w:t>
      </w:r>
      <w:r w:rsidR="00EE3093">
        <w:rPr>
          <w:sz w:val="22"/>
          <w:szCs w:val="22"/>
        </w:rPr>
        <w:t xml:space="preserve"> (tableau T6)</w:t>
      </w:r>
      <w:r w:rsidRPr="00851038">
        <w:rPr>
          <w:sz w:val="22"/>
          <w:szCs w:val="22"/>
        </w:rPr>
        <w:t>.</w:t>
      </w:r>
    </w:p>
    <w:p w:rsidR="002235CC" w:rsidRDefault="002235CC" w:rsidP="002235CC">
      <w:pPr>
        <w:jc w:val="both"/>
      </w:pPr>
    </w:p>
    <w:p w:rsidR="00FB3BF7" w:rsidRPr="00851038" w:rsidRDefault="00FB3BF7" w:rsidP="00FB3BF7">
      <w:pPr>
        <w:jc w:val="both"/>
        <w:rPr>
          <w:sz w:val="22"/>
          <w:szCs w:val="22"/>
        </w:rPr>
      </w:pPr>
      <w:r w:rsidRPr="00851038">
        <w:rPr>
          <w:sz w:val="22"/>
          <w:szCs w:val="22"/>
        </w:rPr>
        <w:t xml:space="preserve">En général, une solution de base comporte </w:t>
      </w:r>
      <w:r w:rsidRPr="00851038">
        <w:rPr>
          <w:i/>
          <w:sz w:val="22"/>
          <w:szCs w:val="22"/>
        </w:rPr>
        <w:t>m + n</w:t>
      </w:r>
      <w:r w:rsidRPr="00851038">
        <w:rPr>
          <w:sz w:val="22"/>
          <w:szCs w:val="22"/>
        </w:rPr>
        <w:t xml:space="preserve"> </w:t>
      </w:r>
      <w:r w:rsidRPr="00851038">
        <w:rPr>
          <w:sz w:val="22"/>
          <w:szCs w:val="22"/>
        </w:rPr>
        <w:sym w:font="Symbol" w:char="F02D"/>
      </w:r>
      <w:r w:rsidRPr="00851038">
        <w:rPr>
          <w:sz w:val="22"/>
          <w:szCs w:val="22"/>
        </w:rPr>
        <w:t xml:space="preserve"> 1 cases de base, où </w:t>
      </w:r>
      <w:r w:rsidRPr="00851038">
        <w:rPr>
          <w:i/>
          <w:sz w:val="22"/>
          <w:szCs w:val="22"/>
        </w:rPr>
        <w:t>m</w:t>
      </w:r>
      <w:r w:rsidRPr="00851038">
        <w:rPr>
          <w:sz w:val="22"/>
          <w:szCs w:val="22"/>
        </w:rPr>
        <w:t xml:space="preserve"> dénote le nombre de lignes-origines du tableau et </w:t>
      </w:r>
      <w:r w:rsidRPr="00851038">
        <w:rPr>
          <w:i/>
          <w:sz w:val="22"/>
          <w:szCs w:val="22"/>
        </w:rPr>
        <w:t>n</w:t>
      </w:r>
      <w:r w:rsidRPr="00851038">
        <w:rPr>
          <w:sz w:val="22"/>
          <w:szCs w:val="22"/>
        </w:rPr>
        <w:t xml:space="preserve">, le nombre de colonnes-destinations.   Dans notre exemple, </w:t>
      </w:r>
      <w:r>
        <w:rPr>
          <w:sz w:val="22"/>
          <w:szCs w:val="22"/>
        </w:rPr>
        <w:t>cette formule donne</w:t>
      </w:r>
      <w:r w:rsidR="007D5A8F">
        <w:rPr>
          <w:sz w:val="22"/>
          <w:szCs w:val="22"/>
        </w:rPr>
        <w:t xml:space="preserve"> </w:t>
      </w:r>
    </w:p>
    <w:p w:rsidR="00FB3BF7" w:rsidRPr="00851038" w:rsidRDefault="00FB3BF7" w:rsidP="00FB3BF7">
      <w:pPr>
        <w:spacing w:before="120" w:after="120"/>
        <w:jc w:val="center"/>
        <w:rPr>
          <w:sz w:val="22"/>
          <w:szCs w:val="22"/>
        </w:rPr>
      </w:pPr>
      <w:r w:rsidRPr="00851038">
        <w:rPr>
          <w:i/>
          <w:sz w:val="22"/>
          <w:szCs w:val="22"/>
        </w:rPr>
        <w:t>m + n</w:t>
      </w:r>
      <w:r w:rsidRPr="00851038">
        <w:rPr>
          <w:sz w:val="22"/>
          <w:szCs w:val="22"/>
        </w:rPr>
        <w:t xml:space="preserve"> </w:t>
      </w:r>
      <w:r w:rsidRPr="00851038">
        <w:rPr>
          <w:sz w:val="22"/>
          <w:szCs w:val="22"/>
        </w:rPr>
        <w:sym w:font="Symbol" w:char="F02D"/>
      </w:r>
      <w:r w:rsidRPr="00851038">
        <w:rPr>
          <w:sz w:val="22"/>
          <w:szCs w:val="22"/>
        </w:rPr>
        <w:t xml:space="preserve"> 1  =  3 + 5 </w:t>
      </w:r>
      <w:r w:rsidRPr="00851038">
        <w:rPr>
          <w:sz w:val="22"/>
          <w:szCs w:val="22"/>
        </w:rPr>
        <w:sym w:font="Symbol" w:char="F02D"/>
      </w:r>
      <w:r w:rsidRPr="00851038">
        <w:rPr>
          <w:sz w:val="22"/>
          <w:szCs w:val="22"/>
        </w:rPr>
        <w:t xml:space="preserve"> 1  =  7.</w:t>
      </w:r>
    </w:p>
    <w:p w:rsidR="00FB3BF7" w:rsidRDefault="00FB3BF7" w:rsidP="00FB3BF7">
      <w:pPr>
        <w:jc w:val="both"/>
      </w:pPr>
      <w:r w:rsidRPr="00851038">
        <w:rPr>
          <w:sz w:val="22"/>
          <w:szCs w:val="22"/>
        </w:rPr>
        <w:t>Les tableaux de transport de notre problème comporteront donc 7 cases de base.</w:t>
      </w:r>
    </w:p>
    <w:p w:rsidR="00FB3BF7" w:rsidRDefault="00FB3BF7" w:rsidP="002235CC">
      <w:pPr>
        <w:jc w:val="both"/>
      </w:pPr>
    </w:p>
    <w:p w:rsidR="00FB3BF7" w:rsidRPr="00851038" w:rsidRDefault="00FB3BF7" w:rsidP="00FB3BF7">
      <w:pPr>
        <w:jc w:val="both"/>
        <w:rPr>
          <w:sz w:val="22"/>
          <w:szCs w:val="22"/>
        </w:rPr>
      </w:pPr>
      <w:r w:rsidRPr="00851038">
        <w:rPr>
          <w:sz w:val="22"/>
          <w:szCs w:val="22"/>
        </w:rPr>
        <w:t>La théorie mathématique garantit qu’un problème de transport équilibré admet toujours une solution optimale qui est une solution de base.  L’algorithme du transport s’appuie sur cette propriété : le cœur de cet algorithme consiste à transformer une solution de base admissible en une nouvelle solution de base admissible dont le coût total soit inférieur ou égal à celui de l’ancienne.</w:t>
      </w:r>
    </w:p>
    <w:p w:rsidR="00FB3BF7" w:rsidRPr="00851038" w:rsidRDefault="00FB3BF7" w:rsidP="002235CC">
      <w:pPr>
        <w:jc w:val="both"/>
      </w:pPr>
    </w:p>
    <w:p w:rsidR="002235CC" w:rsidRDefault="002235CC" w:rsidP="009712CB">
      <w:pPr>
        <w:jc w:val="both"/>
        <w:rPr>
          <w:sz w:val="22"/>
          <w:szCs w:val="22"/>
        </w:rPr>
      </w:pPr>
    </w:p>
    <w:p w:rsidR="00A06C82" w:rsidRPr="00851038" w:rsidRDefault="00A06C82" w:rsidP="009712CB">
      <w:pPr>
        <w:jc w:val="both"/>
        <w:rPr>
          <w:sz w:val="22"/>
          <w:szCs w:val="22"/>
        </w:rPr>
      </w:pPr>
    </w:p>
    <w:p w:rsidR="00B6683B" w:rsidRPr="00851038" w:rsidRDefault="00B6683B" w:rsidP="009712CB">
      <w:pPr>
        <w:jc w:val="both"/>
        <w:rPr>
          <w:sz w:val="22"/>
          <w:szCs w:val="22"/>
        </w:rPr>
      </w:pPr>
    </w:p>
    <w:p w:rsidR="00F8336D" w:rsidRPr="00851038" w:rsidRDefault="00F8336D" w:rsidP="00F8336D">
      <w:pPr>
        <w:numPr>
          <w:ilvl w:val="0"/>
          <w:numId w:val="2"/>
        </w:numPr>
        <w:tabs>
          <w:tab w:val="clear" w:pos="720"/>
        </w:tabs>
        <w:spacing w:before="120" w:after="120"/>
        <w:ind w:left="782" w:hanging="782"/>
        <w:jc w:val="both"/>
        <w:rPr>
          <w:b/>
        </w:rPr>
      </w:pPr>
      <w:r w:rsidRPr="00851038">
        <w:rPr>
          <w:b/>
        </w:rPr>
        <w:t>Leçon 2.  Description d’une itération.</w:t>
      </w:r>
    </w:p>
    <w:p w:rsidR="002E23DF" w:rsidRDefault="002E23DF" w:rsidP="002E23DF">
      <w:pPr>
        <w:tabs>
          <w:tab w:val="num" w:pos="1276"/>
        </w:tabs>
        <w:jc w:val="both"/>
        <w:rPr>
          <w:sz w:val="22"/>
          <w:szCs w:val="22"/>
        </w:rPr>
      </w:pPr>
    </w:p>
    <w:p w:rsidR="00A06C82" w:rsidRPr="00851038" w:rsidRDefault="00A06C82" w:rsidP="002E23DF">
      <w:pPr>
        <w:tabs>
          <w:tab w:val="num" w:pos="1276"/>
        </w:tabs>
        <w:jc w:val="both"/>
        <w:rPr>
          <w:sz w:val="22"/>
          <w:szCs w:val="22"/>
        </w:rPr>
      </w:pPr>
    </w:p>
    <w:p w:rsidR="00F8336D" w:rsidRPr="00851038" w:rsidRDefault="004C450E" w:rsidP="004C450E">
      <w:pPr>
        <w:numPr>
          <w:ilvl w:val="1"/>
          <w:numId w:val="4"/>
        </w:numPr>
        <w:tabs>
          <w:tab w:val="clear" w:pos="360"/>
          <w:tab w:val="num" w:pos="426"/>
        </w:tabs>
        <w:jc w:val="both"/>
        <w:rPr>
          <w:b/>
        </w:rPr>
      </w:pPr>
      <w:r>
        <w:rPr>
          <w:b/>
        </w:rPr>
        <w:t xml:space="preserve"> </w:t>
      </w:r>
      <w:r>
        <w:rPr>
          <w:b/>
        </w:rPr>
        <w:tab/>
      </w:r>
      <w:r w:rsidR="00F8336D" w:rsidRPr="00851038">
        <w:rPr>
          <w:b/>
        </w:rPr>
        <w:t>Rappels : contexte; tableau de transport; solution de base initiale.</w:t>
      </w:r>
    </w:p>
    <w:p w:rsidR="002E23DF" w:rsidRPr="00851038" w:rsidRDefault="002E23DF" w:rsidP="002E23DF">
      <w:pPr>
        <w:tabs>
          <w:tab w:val="num" w:pos="1276"/>
        </w:tabs>
        <w:jc w:val="both"/>
        <w:rPr>
          <w:sz w:val="22"/>
          <w:szCs w:val="22"/>
        </w:rPr>
      </w:pPr>
    </w:p>
    <w:p w:rsidR="00AC69F9" w:rsidRPr="00851038" w:rsidRDefault="00AC69F9" w:rsidP="002E23DF">
      <w:pPr>
        <w:tabs>
          <w:tab w:val="num" w:pos="1276"/>
        </w:tabs>
        <w:jc w:val="both"/>
        <w:rPr>
          <w:sz w:val="22"/>
          <w:szCs w:val="22"/>
        </w:rPr>
      </w:pPr>
      <w:r w:rsidRPr="00851038">
        <w:rPr>
          <w:sz w:val="22"/>
          <w:szCs w:val="22"/>
        </w:rPr>
        <w:t>Rappelons le contexte de l’exemple numérique utilisé pour illustrer l’algorithme du transport</w:t>
      </w:r>
      <w:r w:rsidR="003C7BE4">
        <w:rPr>
          <w:sz w:val="22"/>
          <w:szCs w:val="22"/>
        </w:rPr>
        <w:t xml:space="preserve"> (tableaux T1 et T2)</w:t>
      </w:r>
      <w:r w:rsidRPr="00851038">
        <w:rPr>
          <w:sz w:val="22"/>
          <w:szCs w:val="22"/>
        </w:rPr>
        <w:t xml:space="preserve">.  Une entreprise veut expédier un total de 660 unités de 3 laboratoires vers 5 centres de distribution.  Le tableau </w:t>
      </w:r>
      <w:r w:rsidR="00EE3093">
        <w:rPr>
          <w:sz w:val="22"/>
          <w:szCs w:val="22"/>
        </w:rPr>
        <w:t xml:space="preserve">T2 </w:t>
      </w:r>
      <w:r w:rsidRPr="00851038">
        <w:rPr>
          <w:sz w:val="22"/>
          <w:szCs w:val="22"/>
        </w:rPr>
        <w:t>donne les coûts unitaires de transport.</w:t>
      </w:r>
    </w:p>
    <w:p w:rsidR="00AC69F9" w:rsidRPr="00851038" w:rsidRDefault="00AC69F9" w:rsidP="002E23DF">
      <w:pPr>
        <w:tabs>
          <w:tab w:val="num" w:pos="1276"/>
        </w:tabs>
        <w:jc w:val="both"/>
        <w:rPr>
          <w:sz w:val="22"/>
          <w:szCs w:val="22"/>
        </w:rPr>
      </w:pPr>
    </w:p>
    <w:p w:rsidR="002E23DF" w:rsidRPr="00851038" w:rsidRDefault="00AC69F9" w:rsidP="002E23DF">
      <w:pPr>
        <w:tabs>
          <w:tab w:val="num" w:pos="1276"/>
        </w:tabs>
        <w:jc w:val="both"/>
        <w:rPr>
          <w:spacing w:val="-4"/>
          <w:sz w:val="22"/>
          <w:szCs w:val="22"/>
        </w:rPr>
      </w:pPr>
      <w:r w:rsidRPr="00851038">
        <w:rPr>
          <w:spacing w:val="-4"/>
          <w:sz w:val="22"/>
          <w:szCs w:val="22"/>
        </w:rPr>
        <w:t>Nous avons convenu de présenter les calculs afférents à l’algorithme du tr</w:t>
      </w:r>
      <w:r w:rsidR="000E0A27" w:rsidRPr="00851038">
        <w:rPr>
          <w:spacing w:val="-4"/>
          <w:sz w:val="22"/>
          <w:szCs w:val="22"/>
        </w:rPr>
        <w:t>ansport sous forme de tableaux.</w:t>
      </w:r>
      <w:r w:rsidRPr="00851038">
        <w:rPr>
          <w:spacing w:val="-4"/>
          <w:sz w:val="22"/>
          <w:szCs w:val="22"/>
        </w:rPr>
        <w:t xml:space="preserve"> </w:t>
      </w:r>
      <w:r w:rsidR="001C5A78" w:rsidRPr="00851038">
        <w:rPr>
          <w:spacing w:val="-4"/>
          <w:sz w:val="22"/>
          <w:szCs w:val="22"/>
        </w:rPr>
        <w:t xml:space="preserve"> Le</w:t>
      </w:r>
      <w:r w:rsidR="000E0A27" w:rsidRPr="00851038">
        <w:rPr>
          <w:spacing w:val="-4"/>
          <w:sz w:val="22"/>
          <w:szCs w:val="22"/>
        </w:rPr>
        <w:t>s</w:t>
      </w:r>
      <w:r w:rsidR="001C5A78" w:rsidRPr="00851038">
        <w:rPr>
          <w:spacing w:val="-4"/>
          <w:sz w:val="22"/>
          <w:szCs w:val="22"/>
        </w:rPr>
        <w:t xml:space="preserve"> tableau</w:t>
      </w:r>
      <w:r w:rsidR="000E0A27" w:rsidRPr="00851038">
        <w:rPr>
          <w:spacing w:val="-4"/>
          <w:sz w:val="22"/>
          <w:szCs w:val="22"/>
        </w:rPr>
        <w:t>x</w:t>
      </w:r>
      <w:r w:rsidR="001C5A78" w:rsidRPr="00851038">
        <w:rPr>
          <w:spacing w:val="-4"/>
          <w:sz w:val="22"/>
          <w:szCs w:val="22"/>
        </w:rPr>
        <w:t xml:space="preserve"> utilisé</w:t>
      </w:r>
      <w:r w:rsidR="000E0A27" w:rsidRPr="00851038">
        <w:rPr>
          <w:spacing w:val="-4"/>
          <w:sz w:val="22"/>
          <w:szCs w:val="22"/>
        </w:rPr>
        <w:t>s</w:t>
      </w:r>
      <w:r w:rsidR="001C5A78" w:rsidRPr="00851038">
        <w:rPr>
          <w:spacing w:val="-4"/>
          <w:sz w:val="22"/>
          <w:szCs w:val="22"/>
        </w:rPr>
        <w:t xml:space="preserve"> pour un problème donné comporte</w:t>
      </w:r>
      <w:r w:rsidR="000E0A27" w:rsidRPr="00851038">
        <w:rPr>
          <w:spacing w:val="-4"/>
          <w:sz w:val="22"/>
          <w:szCs w:val="22"/>
        </w:rPr>
        <w:t>nt</w:t>
      </w:r>
      <w:r w:rsidR="001C5A78" w:rsidRPr="00851038">
        <w:rPr>
          <w:spacing w:val="-4"/>
          <w:sz w:val="22"/>
          <w:szCs w:val="22"/>
        </w:rPr>
        <w:t xml:space="preserve"> une ligne pour chaque origine, et une co</w:t>
      </w:r>
      <w:r w:rsidR="000E0A27" w:rsidRPr="00851038">
        <w:rPr>
          <w:spacing w:val="-4"/>
          <w:sz w:val="22"/>
          <w:szCs w:val="22"/>
        </w:rPr>
        <w:t xml:space="preserve">lonne pour chaque destination. </w:t>
      </w:r>
      <w:r w:rsidR="00F744F3" w:rsidRPr="00851038">
        <w:rPr>
          <w:spacing w:val="-4"/>
          <w:sz w:val="22"/>
          <w:szCs w:val="22"/>
        </w:rPr>
        <w:t>Dans notre exemple</w:t>
      </w:r>
      <w:r w:rsidR="001C5A78" w:rsidRPr="00851038">
        <w:rPr>
          <w:spacing w:val="-4"/>
          <w:sz w:val="22"/>
          <w:szCs w:val="22"/>
        </w:rPr>
        <w:t>, le tableau de transport a 3 lignes et 5 colonnes.</w:t>
      </w:r>
    </w:p>
    <w:p w:rsidR="001C5A78" w:rsidRPr="00851038" w:rsidRDefault="001C5A78" w:rsidP="002E23DF">
      <w:pPr>
        <w:tabs>
          <w:tab w:val="num" w:pos="1276"/>
        </w:tabs>
        <w:jc w:val="both"/>
        <w:rPr>
          <w:sz w:val="22"/>
          <w:szCs w:val="22"/>
        </w:rPr>
      </w:pPr>
    </w:p>
    <w:p w:rsidR="001C5A78" w:rsidRPr="00851038" w:rsidRDefault="001C5A78" w:rsidP="002E23DF">
      <w:pPr>
        <w:tabs>
          <w:tab w:val="num" w:pos="1276"/>
        </w:tabs>
        <w:jc w:val="both"/>
        <w:rPr>
          <w:sz w:val="22"/>
          <w:szCs w:val="22"/>
        </w:rPr>
      </w:pPr>
      <w:r w:rsidRPr="00851038">
        <w:rPr>
          <w:sz w:val="22"/>
          <w:szCs w:val="22"/>
        </w:rPr>
        <w:t>Nous avons construit à la leçon 1 une solution initiale en appliquant le méthode du coin nord-ouest</w:t>
      </w:r>
      <w:r w:rsidR="00EE3093">
        <w:rPr>
          <w:sz w:val="22"/>
          <w:szCs w:val="22"/>
        </w:rPr>
        <w:t xml:space="preserve"> (tableau</w:t>
      </w:r>
      <w:r w:rsidR="003C7BE4">
        <w:rPr>
          <w:sz w:val="22"/>
          <w:szCs w:val="22"/>
        </w:rPr>
        <w:t>x T</w:t>
      </w:r>
      <w:r w:rsidR="003E1C2A">
        <w:rPr>
          <w:sz w:val="22"/>
          <w:szCs w:val="22"/>
        </w:rPr>
        <w:t>4</w:t>
      </w:r>
      <w:r w:rsidR="003C7BE4">
        <w:rPr>
          <w:sz w:val="22"/>
          <w:szCs w:val="22"/>
        </w:rPr>
        <w:t xml:space="preserve"> et</w:t>
      </w:r>
      <w:r w:rsidR="00EE3093">
        <w:rPr>
          <w:sz w:val="22"/>
          <w:szCs w:val="22"/>
        </w:rPr>
        <w:t xml:space="preserve"> T</w:t>
      </w:r>
      <w:r w:rsidR="003E1C2A">
        <w:rPr>
          <w:sz w:val="22"/>
          <w:szCs w:val="22"/>
        </w:rPr>
        <w:t>5</w:t>
      </w:r>
      <w:r w:rsidR="00EE3093">
        <w:rPr>
          <w:sz w:val="22"/>
          <w:szCs w:val="22"/>
        </w:rPr>
        <w:t>)</w:t>
      </w:r>
      <w:r w:rsidRPr="00851038">
        <w:rPr>
          <w:sz w:val="22"/>
          <w:szCs w:val="22"/>
        </w:rPr>
        <w:t xml:space="preserve"> : nous avons </w:t>
      </w:r>
      <w:r w:rsidR="0002330B" w:rsidRPr="00851038">
        <w:rPr>
          <w:sz w:val="22"/>
          <w:szCs w:val="22"/>
        </w:rPr>
        <w:t>amorcé la solution</w:t>
      </w:r>
      <w:r w:rsidRPr="00851038">
        <w:rPr>
          <w:sz w:val="22"/>
          <w:szCs w:val="22"/>
        </w:rPr>
        <w:t xml:space="preserve"> dans le coin supérieur gauche; à chaque étape, nous avons reporté dans la case courante la quantité maximale permise par la structure du problème, puis nous nous sommes déplacés d’une case, soit vers la droite, soit vers le bas.</w:t>
      </w:r>
    </w:p>
    <w:p w:rsidR="001C5A78" w:rsidRPr="00851038" w:rsidRDefault="001C5A78" w:rsidP="002E23DF">
      <w:pPr>
        <w:tabs>
          <w:tab w:val="num" w:pos="1276"/>
        </w:tabs>
        <w:jc w:val="both"/>
        <w:rPr>
          <w:sz w:val="22"/>
          <w:szCs w:val="22"/>
        </w:rPr>
      </w:pPr>
    </w:p>
    <w:p w:rsidR="001C5A78" w:rsidRPr="00851038" w:rsidRDefault="001C5A78" w:rsidP="002E23DF">
      <w:pPr>
        <w:tabs>
          <w:tab w:val="num" w:pos="1276"/>
        </w:tabs>
        <w:jc w:val="both"/>
        <w:rPr>
          <w:sz w:val="22"/>
          <w:szCs w:val="22"/>
        </w:rPr>
      </w:pPr>
      <w:r w:rsidRPr="00851038">
        <w:rPr>
          <w:sz w:val="22"/>
          <w:szCs w:val="22"/>
        </w:rPr>
        <w:t>La solution obtenue</w:t>
      </w:r>
      <w:r w:rsidR="00F744F3" w:rsidRPr="00851038">
        <w:rPr>
          <w:sz w:val="22"/>
          <w:szCs w:val="22"/>
        </w:rPr>
        <w:t xml:space="preserve"> ainsi est toujours une solutio</w:t>
      </w:r>
      <w:r w:rsidRPr="00851038">
        <w:rPr>
          <w:sz w:val="22"/>
          <w:szCs w:val="22"/>
        </w:rPr>
        <w:t>n de base : les 7 cases de notre tableau où sont affichées des valeurs sont dites cases de base; les autres, qui sont vides, sont dites hors base.</w:t>
      </w:r>
    </w:p>
    <w:p w:rsidR="002E23DF" w:rsidRPr="00851038" w:rsidRDefault="002E23DF" w:rsidP="002E23DF">
      <w:pPr>
        <w:tabs>
          <w:tab w:val="num" w:pos="1276"/>
        </w:tabs>
        <w:jc w:val="both"/>
        <w:rPr>
          <w:sz w:val="22"/>
          <w:szCs w:val="22"/>
        </w:rPr>
      </w:pPr>
    </w:p>
    <w:p w:rsidR="00F8336D" w:rsidRPr="00851038" w:rsidRDefault="000E0A27" w:rsidP="004C450E">
      <w:pPr>
        <w:numPr>
          <w:ilvl w:val="1"/>
          <w:numId w:val="4"/>
        </w:numPr>
        <w:tabs>
          <w:tab w:val="num" w:pos="709"/>
        </w:tabs>
        <w:jc w:val="both"/>
        <w:rPr>
          <w:b/>
        </w:rPr>
      </w:pPr>
      <w:r w:rsidRPr="00851038">
        <w:rPr>
          <w:b/>
        </w:rPr>
        <w:br w:type="page"/>
      </w:r>
      <w:r w:rsidR="004C450E">
        <w:rPr>
          <w:b/>
        </w:rPr>
        <w:lastRenderedPageBreak/>
        <w:t xml:space="preserve"> </w:t>
      </w:r>
      <w:r w:rsidR="004C450E">
        <w:rPr>
          <w:b/>
        </w:rPr>
        <w:tab/>
      </w:r>
      <w:r w:rsidR="00F8336D" w:rsidRPr="00851038">
        <w:rPr>
          <w:b/>
        </w:rPr>
        <w:t>Cycle de changement d</w:t>
      </w:r>
      <w:r w:rsidR="00824CDF" w:rsidRPr="00851038">
        <w:rPr>
          <w:b/>
        </w:rPr>
        <w:t>’un</w:t>
      </w:r>
      <w:r w:rsidR="00F8336D" w:rsidRPr="00851038">
        <w:rPr>
          <w:b/>
        </w:rPr>
        <w:t>e variable</w:t>
      </w:r>
      <w:r w:rsidR="00824CDF" w:rsidRPr="00851038">
        <w:rPr>
          <w:b/>
        </w:rPr>
        <w:t xml:space="preserve"> hors base</w:t>
      </w:r>
      <w:r w:rsidR="00F8336D" w:rsidRPr="00851038">
        <w:rPr>
          <w:b/>
        </w:rPr>
        <w:t>; impact unitaire sur</w:t>
      </w:r>
      <w:r w:rsidR="00824CDF" w:rsidRPr="00851038">
        <w:rPr>
          <w:b/>
        </w:rPr>
        <w:t xml:space="preserve"> le coût total</w:t>
      </w:r>
      <w:r w:rsidR="00F8336D" w:rsidRPr="00851038">
        <w:rPr>
          <w:b/>
        </w:rPr>
        <w:t>.</w:t>
      </w:r>
    </w:p>
    <w:p w:rsidR="00213D6F" w:rsidRPr="00851038" w:rsidRDefault="00213D6F" w:rsidP="00B6683B">
      <w:pPr>
        <w:jc w:val="both"/>
        <w:rPr>
          <w:sz w:val="22"/>
          <w:szCs w:val="22"/>
        </w:rPr>
      </w:pPr>
    </w:p>
    <w:p w:rsidR="00E54A27" w:rsidRPr="00851038" w:rsidRDefault="00E54A27" w:rsidP="00E54A27">
      <w:pPr>
        <w:jc w:val="both"/>
        <w:rPr>
          <w:sz w:val="22"/>
          <w:szCs w:val="22"/>
        </w:rPr>
      </w:pPr>
      <w:r w:rsidRPr="00851038">
        <w:rPr>
          <w:sz w:val="22"/>
          <w:szCs w:val="22"/>
        </w:rPr>
        <w:t>L’algorithme du transport</w:t>
      </w:r>
      <w:r w:rsidR="00C348C2" w:rsidRPr="00851038">
        <w:rPr>
          <w:sz w:val="22"/>
          <w:szCs w:val="22"/>
        </w:rPr>
        <w:t>, nous l’avons déjà mentionné lors de la leçon 1,</w:t>
      </w:r>
      <w:r w:rsidRPr="00851038">
        <w:rPr>
          <w:sz w:val="22"/>
          <w:szCs w:val="22"/>
        </w:rPr>
        <w:t xml:space="preserve"> cherche à «améliorer» la solution de base courante, à diminuer la valeur de </w:t>
      </w:r>
      <w:r w:rsidRPr="00851038">
        <w:rPr>
          <w:i/>
          <w:sz w:val="22"/>
          <w:szCs w:val="22"/>
        </w:rPr>
        <w:t>z</w:t>
      </w:r>
      <w:r w:rsidRPr="00851038">
        <w:rPr>
          <w:sz w:val="22"/>
          <w:szCs w:val="22"/>
        </w:rPr>
        <w:t xml:space="preserve"> associée.  Techniquement, on calcule d’abord l’impact sur </w:t>
      </w:r>
      <w:r w:rsidRPr="00851038">
        <w:rPr>
          <w:i/>
          <w:sz w:val="22"/>
          <w:szCs w:val="22"/>
        </w:rPr>
        <w:t>z</w:t>
      </w:r>
      <w:r w:rsidRPr="00851038">
        <w:rPr>
          <w:sz w:val="22"/>
          <w:szCs w:val="22"/>
        </w:rPr>
        <w:t xml:space="preserve"> de la décision de forcer une case hors base à devenir case de base ; puis, on choisit une des cases hors base qui diminue </w:t>
      </w:r>
      <w:r w:rsidRPr="00851038">
        <w:rPr>
          <w:i/>
          <w:sz w:val="22"/>
          <w:szCs w:val="22"/>
        </w:rPr>
        <w:t>z</w:t>
      </w:r>
      <w:r w:rsidRPr="00851038">
        <w:rPr>
          <w:sz w:val="22"/>
          <w:szCs w:val="22"/>
        </w:rPr>
        <w:t xml:space="preserve"> au rythme le plus rapide.</w:t>
      </w:r>
    </w:p>
    <w:p w:rsidR="00E54A27" w:rsidRPr="00851038" w:rsidRDefault="00E54A27" w:rsidP="00E54A27">
      <w:pPr>
        <w:jc w:val="both"/>
        <w:rPr>
          <w:sz w:val="22"/>
          <w:szCs w:val="22"/>
        </w:rPr>
      </w:pPr>
    </w:p>
    <w:p w:rsidR="00E54A27" w:rsidRPr="00241D7A" w:rsidRDefault="00E54A27" w:rsidP="00E54A27">
      <w:pPr>
        <w:jc w:val="both"/>
        <w:rPr>
          <w:sz w:val="22"/>
          <w:szCs w:val="22"/>
        </w:rPr>
      </w:pPr>
      <w:r w:rsidRPr="00241D7A">
        <w:rPr>
          <w:sz w:val="22"/>
          <w:szCs w:val="22"/>
        </w:rPr>
        <w:t>Considérons, à titre d’exemple</w:t>
      </w:r>
      <w:r w:rsidR="007A7B8E">
        <w:rPr>
          <w:sz w:val="22"/>
          <w:szCs w:val="22"/>
        </w:rPr>
        <w:t xml:space="preserve"> (tableau T</w:t>
      </w:r>
      <w:r w:rsidR="00196053">
        <w:rPr>
          <w:sz w:val="22"/>
          <w:szCs w:val="22"/>
        </w:rPr>
        <w:t>7</w:t>
      </w:r>
      <w:r w:rsidR="007A7B8E">
        <w:rPr>
          <w:sz w:val="22"/>
          <w:szCs w:val="22"/>
        </w:rPr>
        <w:t>)</w:t>
      </w:r>
      <w:r w:rsidRPr="00241D7A">
        <w:rPr>
          <w:sz w:val="22"/>
          <w:szCs w:val="22"/>
        </w:rPr>
        <w:t>, la case hors base (1 ; 3)</w:t>
      </w:r>
      <w:r w:rsidR="00C348C2" w:rsidRPr="00241D7A">
        <w:rPr>
          <w:sz w:val="22"/>
          <w:szCs w:val="22"/>
        </w:rPr>
        <w:t> </w:t>
      </w:r>
      <w:r w:rsidRPr="00241D7A">
        <w:rPr>
          <w:sz w:val="22"/>
          <w:szCs w:val="22"/>
        </w:rPr>
        <w:t xml:space="preserve">; et convenons que </w:t>
      </w:r>
      <w:r w:rsidRPr="00241D7A">
        <w:rPr>
          <w:sz w:val="22"/>
          <w:szCs w:val="22"/>
        </w:rPr>
        <w:sym w:font="Symbol" w:char="F044"/>
      </w:r>
      <w:r w:rsidRPr="00241D7A">
        <w:rPr>
          <w:sz w:val="22"/>
          <w:szCs w:val="22"/>
        </w:rPr>
        <w:t xml:space="preserve"> unités seront expédiées </w:t>
      </w:r>
      <w:r w:rsidR="002C27CE" w:rsidRPr="00241D7A">
        <w:rPr>
          <w:sz w:val="22"/>
          <w:szCs w:val="22"/>
        </w:rPr>
        <w:t>du laboratoire 1 au centre 3</w:t>
      </w:r>
      <w:r w:rsidRPr="00241D7A">
        <w:rPr>
          <w:sz w:val="22"/>
          <w:szCs w:val="22"/>
        </w:rPr>
        <w:t xml:space="preserve">.  Quel est l’impact de cette décision ?  Tout d’abord, le centre </w:t>
      </w:r>
      <w:r w:rsidR="002C27CE" w:rsidRPr="00241D7A">
        <w:rPr>
          <w:sz w:val="22"/>
          <w:szCs w:val="22"/>
        </w:rPr>
        <w:t>3</w:t>
      </w:r>
      <w:r w:rsidRPr="00241D7A">
        <w:rPr>
          <w:sz w:val="22"/>
          <w:szCs w:val="22"/>
        </w:rPr>
        <w:t xml:space="preserve"> recevra au total 145+</w:t>
      </w:r>
      <w:r w:rsidRPr="00241D7A">
        <w:rPr>
          <w:sz w:val="22"/>
          <w:szCs w:val="22"/>
        </w:rPr>
        <w:sym w:font="Symbol" w:char="F044"/>
      </w:r>
      <w:r w:rsidRPr="00241D7A">
        <w:rPr>
          <w:sz w:val="22"/>
          <w:szCs w:val="22"/>
        </w:rPr>
        <w:t xml:space="preserve"> unités alors qu’il en demande 145 : par conséquent, il se retrouvera avec un surplus de </w:t>
      </w:r>
      <w:r w:rsidRPr="00241D7A">
        <w:rPr>
          <w:sz w:val="22"/>
          <w:szCs w:val="22"/>
        </w:rPr>
        <w:sym w:font="Symbol" w:char="F044"/>
      </w:r>
      <w:r w:rsidRPr="00241D7A">
        <w:rPr>
          <w:sz w:val="22"/>
          <w:szCs w:val="22"/>
        </w:rPr>
        <w:t xml:space="preserve"> unités si </w:t>
      </w:r>
      <w:r w:rsidRPr="00241D7A">
        <w:rPr>
          <w:sz w:val="22"/>
          <w:szCs w:val="22"/>
        </w:rPr>
        <w:sym w:font="Symbol" w:char="F044"/>
      </w:r>
      <w:r w:rsidRPr="00241D7A">
        <w:rPr>
          <w:sz w:val="22"/>
          <w:szCs w:val="22"/>
        </w:rPr>
        <w:t xml:space="preserve"> est positif.  </w:t>
      </w:r>
      <w:r w:rsidR="00241D7A" w:rsidRPr="00241D7A">
        <w:rPr>
          <w:sz w:val="22"/>
          <w:szCs w:val="22"/>
        </w:rPr>
        <w:t xml:space="preserve">Ce qui est un problème.  </w:t>
      </w:r>
      <w:r w:rsidRPr="00241D7A">
        <w:rPr>
          <w:sz w:val="22"/>
          <w:szCs w:val="22"/>
        </w:rPr>
        <w:t xml:space="preserve">Pour que la solution reste admissible, il faut rééquilibrer le total des quantités apparaissant dans la colonne 3.  La seule façon de procéder est de diminuer de </w:t>
      </w:r>
      <w:r w:rsidRPr="00241D7A">
        <w:rPr>
          <w:sz w:val="22"/>
          <w:szCs w:val="22"/>
        </w:rPr>
        <w:sym w:font="Symbol" w:char="F044"/>
      </w:r>
      <w:r w:rsidRPr="00241D7A">
        <w:rPr>
          <w:sz w:val="22"/>
          <w:szCs w:val="22"/>
        </w:rPr>
        <w:t xml:space="preserve"> unités la valeur reportée dans la case (2 ; 3).  Mais la ligne 2 devient alors déséquilibrée, le laboratoire </w:t>
      </w:r>
      <w:r w:rsidR="002C27CE" w:rsidRPr="00241D7A">
        <w:rPr>
          <w:sz w:val="22"/>
          <w:szCs w:val="22"/>
        </w:rPr>
        <w:t>2</w:t>
      </w:r>
      <w:r w:rsidRPr="00241D7A">
        <w:rPr>
          <w:sz w:val="22"/>
          <w:szCs w:val="22"/>
        </w:rPr>
        <w:t xml:space="preserve"> expédiant seulement 160</w:t>
      </w:r>
      <w:r w:rsidRPr="00241D7A">
        <w:rPr>
          <w:sz w:val="22"/>
          <w:szCs w:val="22"/>
        </w:rPr>
        <w:sym w:font="Symbol" w:char="F02D"/>
      </w:r>
      <w:r w:rsidRPr="00241D7A">
        <w:rPr>
          <w:sz w:val="22"/>
          <w:szCs w:val="22"/>
        </w:rPr>
        <w:sym w:font="Symbol" w:char="F044"/>
      </w:r>
      <w:r w:rsidRPr="00241D7A">
        <w:rPr>
          <w:sz w:val="22"/>
          <w:szCs w:val="22"/>
        </w:rPr>
        <w:t xml:space="preserve"> unités.  Pour conserver l’admissibilité de la solution, on reporte +</w:t>
      </w:r>
      <w:r w:rsidRPr="00241D7A">
        <w:rPr>
          <w:sz w:val="22"/>
          <w:szCs w:val="22"/>
        </w:rPr>
        <w:sym w:font="Symbol" w:char="F044"/>
      </w:r>
      <w:r w:rsidRPr="00241D7A">
        <w:rPr>
          <w:sz w:val="22"/>
          <w:szCs w:val="22"/>
        </w:rPr>
        <w:t xml:space="preserve"> dans la case (2 ; 2) pour rééquilibrer la ligne 2, puis </w:t>
      </w:r>
      <w:r w:rsidRPr="00241D7A">
        <w:rPr>
          <w:sz w:val="22"/>
          <w:szCs w:val="22"/>
        </w:rPr>
        <w:sym w:font="Symbol" w:char="F02D"/>
      </w:r>
      <w:r w:rsidRPr="00241D7A">
        <w:rPr>
          <w:sz w:val="22"/>
          <w:szCs w:val="22"/>
        </w:rPr>
        <w:sym w:font="Symbol" w:char="F044"/>
      </w:r>
      <w:r w:rsidRPr="00241D7A">
        <w:rPr>
          <w:sz w:val="22"/>
          <w:szCs w:val="22"/>
        </w:rPr>
        <w:t xml:space="preserve"> dans la case (1 ; 2) pour rééquilibrer la </w:t>
      </w:r>
      <w:r w:rsidR="00337113" w:rsidRPr="00241D7A">
        <w:rPr>
          <w:sz w:val="22"/>
          <w:szCs w:val="22"/>
        </w:rPr>
        <w:t>colonne 2</w:t>
      </w:r>
      <w:r w:rsidRPr="00241D7A">
        <w:rPr>
          <w:sz w:val="22"/>
          <w:szCs w:val="22"/>
        </w:rPr>
        <w:t xml:space="preserve">.  </w:t>
      </w:r>
      <w:r w:rsidR="00241D7A" w:rsidRPr="00241D7A">
        <w:rPr>
          <w:sz w:val="22"/>
          <w:szCs w:val="22"/>
        </w:rPr>
        <w:t xml:space="preserve">Heureux hasard!  </w:t>
      </w:r>
      <w:r w:rsidRPr="00241D7A">
        <w:rPr>
          <w:sz w:val="22"/>
          <w:szCs w:val="22"/>
        </w:rPr>
        <w:t>Ce dernier changement permet de ramener à 240 unités la quantité totale expédiée à partir d</w:t>
      </w:r>
      <w:r w:rsidR="002C27CE" w:rsidRPr="00241D7A">
        <w:rPr>
          <w:sz w:val="22"/>
          <w:szCs w:val="22"/>
        </w:rPr>
        <w:t>u</w:t>
      </w:r>
      <w:r w:rsidRPr="00241D7A">
        <w:rPr>
          <w:sz w:val="22"/>
          <w:szCs w:val="22"/>
        </w:rPr>
        <w:t xml:space="preserve"> </w:t>
      </w:r>
      <w:r w:rsidR="002C27CE" w:rsidRPr="00241D7A">
        <w:rPr>
          <w:sz w:val="22"/>
          <w:szCs w:val="22"/>
        </w:rPr>
        <w:t>laboratoire 1</w:t>
      </w:r>
      <w:r w:rsidRPr="00241D7A">
        <w:rPr>
          <w:sz w:val="22"/>
          <w:szCs w:val="22"/>
        </w:rPr>
        <w:t xml:space="preserve">.  La suite </w:t>
      </w:r>
    </w:p>
    <w:p w:rsidR="00E54A27" w:rsidRPr="00851038" w:rsidRDefault="00E54A27" w:rsidP="00E54A27">
      <w:pPr>
        <w:spacing w:before="120" w:after="120"/>
        <w:jc w:val="center"/>
        <w:rPr>
          <w:sz w:val="22"/>
          <w:szCs w:val="22"/>
        </w:rPr>
      </w:pPr>
      <w:r w:rsidRPr="00851038">
        <w:rPr>
          <w:sz w:val="22"/>
          <w:szCs w:val="22"/>
        </w:rPr>
        <w:t>(1 ; 3),  (2 ; 3), (2 ; 2), (1 ; 2)</w:t>
      </w:r>
    </w:p>
    <w:p w:rsidR="00E54A27" w:rsidRPr="00851038" w:rsidRDefault="00E54A27" w:rsidP="00E54A27">
      <w:pPr>
        <w:jc w:val="both"/>
        <w:rPr>
          <w:sz w:val="22"/>
          <w:szCs w:val="22"/>
        </w:rPr>
      </w:pPr>
      <w:r w:rsidRPr="00851038">
        <w:rPr>
          <w:sz w:val="22"/>
          <w:szCs w:val="22"/>
        </w:rPr>
        <w:t xml:space="preserve">des cases impliquées dans ces ajustements est dite </w:t>
      </w:r>
      <w:r w:rsidRPr="00851038">
        <w:rPr>
          <w:i/>
          <w:sz w:val="22"/>
          <w:szCs w:val="22"/>
        </w:rPr>
        <w:t>cycle de changement</w:t>
      </w:r>
      <w:r w:rsidRPr="00851038">
        <w:rPr>
          <w:sz w:val="22"/>
          <w:szCs w:val="22"/>
        </w:rPr>
        <w:t xml:space="preserve"> associé à la case hors base (1 ; 3).  La théorie mathématique indique que, dans un tableau du transport, il existe un et un seul cycle de changement pour toute case hors base.</w:t>
      </w:r>
    </w:p>
    <w:p w:rsidR="00E54A27" w:rsidRPr="00851038" w:rsidRDefault="00E54A27" w:rsidP="009712CB">
      <w:pPr>
        <w:jc w:val="both"/>
        <w:rPr>
          <w:sz w:val="22"/>
          <w:szCs w:val="22"/>
        </w:rPr>
      </w:pPr>
    </w:p>
    <w:p w:rsidR="001859C3" w:rsidRPr="00851038" w:rsidRDefault="001859C3" w:rsidP="001859C3">
      <w:pPr>
        <w:pStyle w:val="Corpsdetexte"/>
      </w:pPr>
      <w:r w:rsidRPr="00851038">
        <w:t xml:space="preserve">Ce cycle de changement permet de calculer l’impact sur le coût total </w:t>
      </w:r>
      <w:r w:rsidRPr="00851038">
        <w:rPr>
          <w:i/>
        </w:rPr>
        <w:t>z</w:t>
      </w:r>
      <w:r w:rsidRPr="00851038">
        <w:t xml:space="preserve"> de la décision de </w:t>
      </w:r>
      <w:r w:rsidR="00B6683B" w:rsidRPr="00851038">
        <w:t>donn</w:t>
      </w:r>
      <w:r w:rsidRPr="00851038">
        <w:t xml:space="preserve">er </w:t>
      </w:r>
      <w:r w:rsidR="00B6683B" w:rsidRPr="00851038">
        <w:t xml:space="preserve">à </w:t>
      </w:r>
      <w:r w:rsidRPr="00851038">
        <w:rPr>
          <w:i/>
        </w:rPr>
        <w:t>x</w:t>
      </w:r>
      <w:r w:rsidRPr="00851038">
        <w:rPr>
          <w:vertAlign w:val="subscript"/>
        </w:rPr>
        <w:t>13</w:t>
      </w:r>
      <w:r w:rsidRPr="00851038">
        <w:t> </w:t>
      </w:r>
      <w:r w:rsidR="00B6683B" w:rsidRPr="00851038">
        <w:t>la valeur</w:t>
      </w:r>
      <w:r w:rsidRPr="00851038">
        <w:t> </w:t>
      </w:r>
      <w:r w:rsidRPr="00851038">
        <w:sym w:font="Symbol" w:char="F044"/>
      </w:r>
      <w:r w:rsidRPr="00851038">
        <w:t xml:space="preserve"> </w:t>
      </w:r>
      <w:r w:rsidR="00B6683B" w:rsidRPr="00851038">
        <w:t>plutôt que</w:t>
      </w:r>
      <w:r w:rsidRPr="00851038">
        <w:t xml:space="preserve"> 0 : en effet, </w:t>
      </w:r>
      <w:r w:rsidRPr="00851038">
        <w:sym w:font="Symbol" w:char="F044"/>
      </w:r>
      <w:r w:rsidRPr="00851038">
        <w:t xml:space="preserve"> unités additionnelles seront alors expédiées de L</w:t>
      </w:r>
      <w:r w:rsidRPr="00851038">
        <w:rPr>
          <w:vertAlign w:val="subscript"/>
        </w:rPr>
        <w:t>1</w:t>
      </w:r>
      <w:r w:rsidRPr="00851038">
        <w:t xml:space="preserve"> à C</w:t>
      </w:r>
      <w:r w:rsidRPr="00851038">
        <w:rPr>
          <w:vertAlign w:val="subscript"/>
        </w:rPr>
        <w:t>3</w:t>
      </w:r>
      <w:r w:rsidRPr="00851038">
        <w:t xml:space="preserve"> et le coût associé à la case (1 ; 3) augmentera de 1</w:t>
      </w:r>
      <w:r w:rsidRPr="00851038">
        <w:sym w:font="Symbol" w:char="F044"/>
      </w:r>
      <w:r w:rsidRPr="00851038">
        <w:t> ; par contre, le coût associé à la case (2 ; 3) diminuera de 3</w:t>
      </w:r>
      <w:r w:rsidRPr="00851038">
        <w:sym w:font="Symbol" w:char="F044"/>
      </w:r>
      <w:r w:rsidRPr="00851038">
        <w:t xml:space="preserve">, car le nombre d’unités expédiées </w:t>
      </w:r>
      <w:r w:rsidR="002C27CE" w:rsidRPr="00851038">
        <w:rPr>
          <w:szCs w:val="22"/>
        </w:rPr>
        <w:t xml:space="preserve">du laboratoire </w:t>
      </w:r>
      <w:r w:rsidR="00337113">
        <w:rPr>
          <w:szCs w:val="22"/>
        </w:rPr>
        <w:t>2</w:t>
      </w:r>
      <w:r w:rsidR="002C27CE" w:rsidRPr="00851038">
        <w:rPr>
          <w:szCs w:val="22"/>
        </w:rPr>
        <w:t xml:space="preserve"> au centre 3 </w:t>
      </w:r>
      <w:r w:rsidRPr="00851038">
        <w:t xml:space="preserve">baissera de </w:t>
      </w:r>
      <w:r w:rsidRPr="00851038">
        <w:sym w:font="Symbol" w:char="F044"/>
      </w:r>
      <w:r w:rsidRPr="00851038">
        <w:t> ; pour les mêmes raisons, le coût associé à la case (2 ; 2) augmentera de 5</w:t>
      </w:r>
      <w:r w:rsidRPr="00851038">
        <w:sym w:font="Symbol" w:char="F044"/>
      </w:r>
      <w:r w:rsidRPr="00851038">
        <w:t>, tandis que celui associé à (1 ; 2) diminuera de 8</w:t>
      </w:r>
      <w:r w:rsidRPr="00851038">
        <w:sym w:font="Symbol" w:char="F044"/>
      </w:r>
      <w:r w:rsidRPr="00851038">
        <w:t xml:space="preserve">. L’effet net sur </w:t>
      </w:r>
      <w:r w:rsidRPr="00851038">
        <w:rPr>
          <w:i/>
        </w:rPr>
        <w:t>z</w:t>
      </w:r>
      <w:r w:rsidRPr="00851038">
        <w:t xml:space="preserve"> est donc égal à</w:t>
      </w:r>
    </w:p>
    <w:p w:rsidR="001859C3" w:rsidRPr="00851038" w:rsidRDefault="001859C3" w:rsidP="001859C3">
      <w:pPr>
        <w:pStyle w:val="Corpsdetexte"/>
        <w:spacing w:before="120" w:after="120"/>
        <w:jc w:val="center"/>
      </w:pPr>
      <w:r w:rsidRPr="00851038">
        <w:t>+ 1</w:t>
      </w:r>
      <w:r w:rsidRPr="00851038">
        <w:sym w:font="Symbol" w:char="F044"/>
      </w:r>
      <w:r w:rsidRPr="00851038">
        <w:t> </w:t>
      </w:r>
      <w:r w:rsidRPr="00851038">
        <w:sym w:font="Symbol" w:char="F02D"/>
      </w:r>
      <w:r w:rsidRPr="00851038">
        <w:t xml:space="preserve"> 3</w:t>
      </w:r>
      <w:r w:rsidRPr="00851038">
        <w:sym w:font="Symbol" w:char="F044"/>
      </w:r>
      <w:r w:rsidRPr="00851038">
        <w:t xml:space="preserve"> + 5</w:t>
      </w:r>
      <w:r w:rsidRPr="00851038">
        <w:sym w:font="Symbol" w:char="F044"/>
      </w:r>
      <w:r w:rsidRPr="00851038">
        <w:t xml:space="preserve"> </w:t>
      </w:r>
      <w:r w:rsidRPr="00851038">
        <w:sym w:font="Symbol" w:char="F02D"/>
      </w:r>
      <w:r w:rsidRPr="00851038">
        <w:t xml:space="preserve"> 8</w:t>
      </w:r>
      <w:r w:rsidRPr="00851038">
        <w:sym w:font="Symbol" w:char="F044"/>
      </w:r>
      <w:r w:rsidRPr="00851038">
        <w:t xml:space="preserve">   =   </w:t>
      </w:r>
      <w:r w:rsidRPr="00851038">
        <w:sym w:font="Symbol" w:char="F02D"/>
      </w:r>
      <w:r w:rsidRPr="00851038">
        <w:t>5</w:t>
      </w:r>
      <w:r w:rsidRPr="00851038">
        <w:sym w:font="Symbol" w:char="F044"/>
      </w:r>
      <w:r w:rsidRPr="00851038">
        <w:t>.</w:t>
      </w:r>
    </w:p>
    <w:p w:rsidR="002C27CE" w:rsidRPr="00851038" w:rsidRDefault="001859C3" w:rsidP="001859C3">
      <w:pPr>
        <w:pStyle w:val="Corpsdetexte"/>
      </w:pPr>
      <w:r w:rsidRPr="00851038">
        <w:t xml:space="preserve">Le coefficient </w:t>
      </w:r>
      <w:r w:rsidRPr="00851038">
        <w:sym w:font="Symbol" w:char="F02D"/>
      </w:r>
      <w:r w:rsidRPr="00851038">
        <w:t xml:space="preserve">5 représente la diminution du coût total </w:t>
      </w:r>
      <w:r w:rsidRPr="00851038">
        <w:rPr>
          <w:i/>
        </w:rPr>
        <w:t>z</w:t>
      </w:r>
      <w:r w:rsidRPr="00851038">
        <w:t xml:space="preserve"> résultant du fait d’augmenter de 1 unité la quantité expédiée </w:t>
      </w:r>
      <w:r w:rsidR="002C27CE" w:rsidRPr="00851038">
        <w:rPr>
          <w:szCs w:val="22"/>
        </w:rPr>
        <w:t xml:space="preserve">du laboratoire 1 au centre 3 </w:t>
      </w:r>
      <w:r w:rsidRPr="00851038">
        <w:t xml:space="preserve">tout en laissant nulles les quantités </w:t>
      </w:r>
      <w:r w:rsidRPr="00851038">
        <w:rPr>
          <w:i/>
        </w:rPr>
        <w:t>x</w:t>
      </w:r>
      <w:r w:rsidRPr="00851038">
        <w:rPr>
          <w:i/>
          <w:vertAlign w:val="subscript"/>
        </w:rPr>
        <w:t>ij</w:t>
      </w:r>
      <w:r w:rsidRPr="00851038">
        <w:t xml:space="preserve"> associées aux autres cases hors base du tableau.  Ce coefficient est appelé </w:t>
      </w:r>
      <w:r w:rsidRPr="00851038">
        <w:rPr>
          <w:i/>
        </w:rPr>
        <w:t>coût marginal</w:t>
      </w:r>
      <w:r w:rsidRPr="00851038">
        <w:t xml:space="preserve"> de la case (1 ; 3).</w:t>
      </w:r>
      <w:r w:rsidR="002C27CE" w:rsidRPr="00851038">
        <w:t xml:space="preserve"> </w:t>
      </w:r>
    </w:p>
    <w:p w:rsidR="001859C3" w:rsidRPr="00851038" w:rsidRDefault="001859C3" w:rsidP="001859C3">
      <w:pPr>
        <w:pStyle w:val="Corpsdetexte"/>
      </w:pPr>
    </w:p>
    <w:p w:rsidR="00063B9A" w:rsidRPr="00851038" w:rsidRDefault="00063B9A" w:rsidP="00063B9A">
      <w:pPr>
        <w:pStyle w:val="Corpsdetexte"/>
      </w:pPr>
      <w:r w:rsidRPr="00851038">
        <w:t>Le cycle de changement associé à une case hors base peut être plus complexe que celui que nous venons de construire.  Par exemple, le cycle associé à la case (1 ; 5) est la suite</w:t>
      </w:r>
    </w:p>
    <w:p w:rsidR="00063B9A" w:rsidRPr="00851038" w:rsidRDefault="00063B9A" w:rsidP="00AF64E9">
      <w:pPr>
        <w:pStyle w:val="Corpsdetexte"/>
        <w:spacing w:before="120" w:after="120"/>
        <w:jc w:val="center"/>
      </w:pPr>
      <w:r w:rsidRPr="00851038">
        <w:t>(1 ; 5),  (3 ; 5),  (3 ; 4),  (2 ; 4),  (2 ; 2), ( 1 ; 2).</w:t>
      </w:r>
    </w:p>
    <w:p w:rsidR="001859C3" w:rsidRPr="00851038" w:rsidRDefault="00AF64E9" w:rsidP="009712CB">
      <w:pPr>
        <w:jc w:val="both"/>
        <w:rPr>
          <w:sz w:val="22"/>
          <w:szCs w:val="22"/>
        </w:rPr>
      </w:pPr>
      <w:r w:rsidRPr="00851038">
        <w:rPr>
          <w:sz w:val="22"/>
          <w:szCs w:val="22"/>
        </w:rPr>
        <w:t xml:space="preserve">Le coût marginal de </w:t>
      </w:r>
      <w:r w:rsidR="008E6D52" w:rsidRPr="00851038">
        <w:rPr>
          <w:sz w:val="22"/>
          <w:szCs w:val="22"/>
        </w:rPr>
        <w:t>cette</w:t>
      </w:r>
      <w:r w:rsidRPr="00851038">
        <w:rPr>
          <w:sz w:val="22"/>
          <w:szCs w:val="22"/>
        </w:rPr>
        <w:t xml:space="preserve"> </w:t>
      </w:r>
      <w:r w:rsidRPr="00851038">
        <w:t>case est</w:t>
      </w:r>
      <w:r w:rsidR="008E6D52" w:rsidRPr="00851038">
        <w:t xml:space="preserve"> donc</w:t>
      </w:r>
      <w:r w:rsidRPr="00851038">
        <w:t xml:space="preserve"> </w:t>
      </w:r>
      <w:r w:rsidRPr="00851038">
        <w:rPr>
          <w:sz w:val="22"/>
          <w:szCs w:val="22"/>
        </w:rPr>
        <w:t xml:space="preserve"> + 4 </w:t>
      </w:r>
      <w:r w:rsidRPr="00851038">
        <w:rPr>
          <w:sz w:val="22"/>
          <w:szCs w:val="22"/>
        </w:rPr>
        <w:sym w:font="Symbol" w:char="F02D"/>
      </w:r>
      <w:r w:rsidRPr="00851038">
        <w:rPr>
          <w:sz w:val="22"/>
          <w:szCs w:val="22"/>
        </w:rPr>
        <w:t xml:space="preserve"> 8 + 9 </w:t>
      </w:r>
      <w:r w:rsidRPr="00851038">
        <w:rPr>
          <w:sz w:val="22"/>
          <w:szCs w:val="22"/>
        </w:rPr>
        <w:sym w:font="Symbol" w:char="F02D"/>
      </w:r>
      <w:r w:rsidRPr="00851038">
        <w:rPr>
          <w:sz w:val="22"/>
          <w:szCs w:val="22"/>
        </w:rPr>
        <w:t xml:space="preserve"> 6 + 5 </w:t>
      </w:r>
      <w:r w:rsidRPr="00851038">
        <w:rPr>
          <w:sz w:val="22"/>
          <w:szCs w:val="22"/>
        </w:rPr>
        <w:sym w:font="Symbol" w:char="F02D"/>
      </w:r>
      <w:r w:rsidRPr="00851038">
        <w:rPr>
          <w:sz w:val="22"/>
          <w:szCs w:val="22"/>
        </w:rPr>
        <w:t xml:space="preserve"> 8, soit </w:t>
      </w:r>
      <w:r w:rsidRPr="00851038">
        <w:rPr>
          <w:sz w:val="22"/>
          <w:szCs w:val="22"/>
        </w:rPr>
        <w:sym w:font="Symbol" w:char="F02D"/>
      </w:r>
      <w:r w:rsidRPr="00851038">
        <w:rPr>
          <w:sz w:val="22"/>
          <w:szCs w:val="22"/>
        </w:rPr>
        <w:t xml:space="preserve"> 4.</w:t>
      </w:r>
    </w:p>
    <w:p w:rsidR="002E23DF" w:rsidRPr="00851038" w:rsidRDefault="002E23DF" w:rsidP="00BF583B">
      <w:pPr>
        <w:jc w:val="both"/>
        <w:rPr>
          <w:sz w:val="22"/>
          <w:szCs w:val="22"/>
        </w:rPr>
      </w:pPr>
    </w:p>
    <w:p w:rsidR="00BF583B" w:rsidRPr="00851038" w:rsidRDefault="00E0511A" w:rsidP="00BF583B">
      <w:pPr>
        <w:jc w:val="both"/>
        <w:rPr>
          <w:sz w:val="22"/>
          <w:szCs w:val="22"/>
          <w:lang w:val="fr-FR"/>
        </w:rPr>
      </w:pPr>
      <w:r w:rsidRPr="00851038">
        <w:rPr>
          <w:sz w:val="22"/>
          <w:szCs w:val="22"/>
          <w:lang w:val="fr-FR"/>
        </w:rPr>
        <w:t>Cette façon de</w:t>
      </w:r>
      <w:r w:rsidR="00BF583B" w:rsidRPr="00851038">
        <w:rPr>
          <w:sz w:val="22"/>
          <w:szCs w:val="22"/>
          <w:lang w:val="fr-FR"/>
        </w:rPr>
        <w:t xml:space="preserve"> calculer </w:t>
      </w:r>
      <w:r w:rsidRPr="00851038">
        <w:rPr>
          <w:sz w:val="22"/>
          <w:szCs w:val="22"/>
          <w:lang w:val="fr-FR"/>
        </w:rPr>
        <w:t>les</w:t>
      </w:r>
      <w:r w:rsidR="00BF583B" w:rsidRPr="00851038">
        <w:rPr>
          <w:sz w:val="22"/>
          <w:szCs w:val="22"/>
          <w:lang w:val="fr-FR"/>
        </w:rPr>
        <w:t xml:space="preserve"> coût</w:t>
      </w:r>
      <w:r w:rsidRPr="00851038">
        <w:rPr>
          <w:sz w:val="22"/>
          <w:szCs w:val="22"/>
          <w:lang w:val="fr-FR"/>
        </w:rPr>
        <w:t>s</w:t>
      </w:r>
      <w:r w:rsidR="00BF583B" w:rsidRPr="00851038">
        <w:rPr>
          <w:sz w:val="22"/>
          <w:szCs w:val="22"/>
          <w:lang w:val="fr-FR"/>
        </w:rPr>
        <w:t xml:space="preserve"> margina</w:t>
      </w:r>
      <w:r w:rsidRPr="00851038">
        <w:rPr>
          <w:sz w:val="22"/>
          <w:szCs w:val="22"/>
          <w:lang w:val="fr-FR"/>
        </w:rPr>
        <w:t>ux</w:t>
      </w:r>
      <w:r w:rsidR="00BF583B" w:rsidRPr="00851038">
        <w:rPr>
          <w:sz w:val="22"/>
          <w:szCs w:val="22"/>
          <w:lang w:val="fr-FR"/>
        </w:rPr>
        <w:t xml:space="preserve"> devient fastidieuse lorsqu’on doit l’appliquer un grand nombre de fois.  Comme le nombre de cases hors base augmente rapidement avec la taille du tableau, on recourt le plus souvent à une autre approche, dite méthode des potentiels, que nous verrons à la leçon suivante.</w:t>
      </w:r>
    </w:p>
    <w:p w:rsidR="00BF583B" w:rsidRPr="00851038" w:rsidRDefault="00BF583B" w:rsidP="00BF583B">
      <w:pPr>
        <w:jc w:val="both"/>
        <w:rPr>
          <w:sz w:val="22"/>
          <w:szCs w:val="22"/>
        </w:rPr>
      </w:pPr>
    </w:p>
    <w:p w:rsidR="002725DF" w:rsidRPr="00851038" w:rsidRDefault="00DC7FC3" w:rsidP="00052912">
      <w:pPr>
        <w:numPr>
          <w:ilvl w:val="1"/>
          <w:numId w:val="4"/>
        </w:numPr>
        <w:ind w:left="709" w:hanging="709"/>
        <w:jc w:val="both"/>
        <w:rPr>
          <w:b/>
        </w:rPr>
      </w:pPr>
      <w:r w:rsidRPr="00851038">
        <w:rPr>
          <w:b/>
        </w:rPr>
        <w:br w:type="page"/>
      </w:r>
      <w:r w:rsidR="00052912">
        <w:rPr>
          <w:b/>
        </w:rPr>
        <w:lastRenderedPageBreak/>
        <w:t xml:space="preserve"> </w:t>
      </w:r>
      <w:r w:rsidR="00052912">
        <w:rPr>
          <w:b/>
        </w:rPr>
        <w:tab/>
      </w:r>
      <w:r w:rsidR="0085702D" w:rsidRPr="00851038">
        <w:rPr>
          <w:b/>
        </w:rPr>
        <w:t>Début de l’itération 1 :</w:t>
      </w:r>
      <w:r w:rsidR="002725DF" w:rsidRPr="00851038">
        <w:rPr>
          <w:b/>
        </w:rPr>
        <w:t xml:space="preserve"> choix de la variable entrante.</w:t>
      </w:r>
    </w:p>
    <w:p w:rsidR="00795ADB" w:rsidRPr="00851038" w:rsidRDefault="00795ADB" w:rsidP="00CE3B51">
      <w:pPr>
        <w:jc w:val="both"/>
        <w:rPr>
          <w:sz w:val="22"/>
          <w:szCs w:val="22"/>
        </w:rPr>
      </w:pPr>
    </w:p>
    <w:p w:rsidR="00CE3B51" w:rsidRPr="00851038" w:rsidRDefault="00CE3B51" w:rsidP="00CE3B51">
      <w:pPr>
        <w:jc w:val="both"/>
        <w:rPr>
          <w:sz w:val="22"/>
          <w:szCs w:val="22"/>
        </w:rPr>
      </w:pPr>
      <w:r w:rsidRPr="00851038">
        <w:rPr>
          <w:sz w:val="22"/>
          <w:szCs w:val="22"/>
        </w:rPr>
        <w:t xml:space="preserve">Le coût marginal d’une case hors base mesure, avons-nous dit, l’impact sur le coût total </w:t>
      </w:r>
      <w:r w:rsidRPr="00851038">
        <w:rPr>
          <w:i/>
          <w:sz w:val="22"/>
          <w:szCs w:val="22"/>
        </w:rPr>
        <w:t>z</w:t>
      </w:r>
      <w:r w:rsidRPr="00851038">
        <w:rPr>
          <w:sz w:val="22"/>
          <w:szCs w:val="22"/>
        </w:rPr>
        <w:t xml:space="preserve"> résultant du fait d’augmenter de 1 unité la quantité expédiée associée à cette case tout en laissant nulles les quantités </w:t>
      </w:r>
      <w:r w:rsidRPr="00851038">
        <w:rPr>
          <w:i/>
          <w:sz w:val="22"/>
          <w:szCs w:val="22"/>
        </w:rPr>
        <w:t>x</w:t>
      </w:r>
      <w:r w:rsidRPr="00851038">
        <w:rPr>
          <w:i/>
          <w:sz w:val="22"/>
          <w:szCs w:val="22"/>
          <w:vertAlign w:val="subscript"/>
        </w:rPr>
        <w:t>ij</w:t>
      </w:r>
      <w:r w:rsidRPr="00851038">
        <w:rPr>
          <w:sz w:val="22"/>
          <w:szCs w:val="22"/>
        </w:rPr>
        <w:t xml:space="preserve"> associées aux autres cases hors base du tableau.  Si les coûts marginaux de toutes les cases hors base sont </w:t>
      </w:r>
      <w:r w:rsidRPr="00851038">
        <w:rPr>
          <w:sz w:val="22"/>
          <w:szCs w:val="22"/>
        </w:rPr>
        <w:sym w:font="Symbol" w:char="F0B3"/>
      </w:r>
      <w:r w:rsidRPr="00851038">
        <w:rPr>
          <w:sz w:val="22"/>
          <w:szCs w:val="22"/>
        </w:rPr>
        <w:t xml:space="preserve"> 0, on conclut qu’il n’est pas possible de diminuer la valeur de </w:t>
      </w:r>
      <w:r w:rsidRPr="00851038">
        <w:rPr>
          <w:i/>
          <w:sz w:val="22"/>
          <w:szCs w:val="22"/>
        </w:rPr>
        <w:t>z</w:t>
      </w:r>
      <w:r w:rsidRPr="00851038">
        <w:rPr>
          <w:sz w:val="22"/>
          <w:szCs w:val="22"/>
        </w:rPr>
        <w:t xml:space="preserve"> et que la solution de base courante est optimale. Si, au contraire, certaines cases hors base admettent un coût marginal négatif, on construira une nouvelle solution de base en choisissant une des cases hors base dont le coût marginal est négatif et en forçant cette case à devenir case de base.  La case sélectionnée – ou la variable </w:t>
      </w:r>
      <w:r w:rsidRPr="00851038">
        <w:rPr>
          <w:i/>
          <w:sz w:val="22"/>
          <w:szCs w:val="22"/>
        </w:rPr>
        <w:t>x</w:t>
      </w:r>
      <w:r w:rsidRPr="00851038">
        <w:rPr>
          <w:i/>
          <w:sz w:val="22"/>
          <w:szCs w:val="22"/>
          <w:vertAlign w:val="subscript"/>
        </w:rPr>
        <w:t>ij</w:t>
      </w:r>
      <w:r w:rsidRPr="00851038">
        <w:rPr>
          <w:sz w:val="22"/>
          <w:szCs w:val="22"/>
        </w:rPr>
        <w:t xml:space="preserve"> associée – sera qualifiée de </w:t>
      </w:r>
      <w:r w:rsidRPr="00851038">
        <w:rPr>
          <w:i/>
          <w:sz w:val="22"/>
          <w:szCs w:val="22"/>
        </w:rPr>
        <w:t>case</w:t>
      </w:r>
      <w:r w:rsidRPr="00851038">
        <w:rPr>
          <w:sz w:val="22"/>
          <w:szCs w:val="22"/>
        </w:rPr>
        <w:t xml:space="preserve"> ou de </w:t>
      </w:r>
      <w:r w:rsidRPr="00851038">
        <w:rPr>
          <w:i/>
          <w:sz w:val="22"/>
          <w:szCs w:val="22"/>
        </w:rPr>
        <w:t>variable</w:t>
      </w:r>
      <w:r w:rsidRPr="00851038">
        <w:rPr>
          <w:b/>
          <w:i/>
          <w:sz w:val="22"/>
          <w:szCs w:val="22"/>
        </w:rPr>
        <w:t xml:space="preserve"> </w:t>
      </w:r>
      <w:r w:rsidRPr="00851038">
        <w:rPr>
          <w:i/>
          <w:sz w:val="22"/>
          <w:szCs w:val="22"/>
        </w:rPr>
        <w:t>entrante</w:t>
      </w:r>
      <w:r w:rsidRPr="00851038">
        <w:rPr>
          <w:sz w:val="22"/>
          <w:szCs w:val="22"/>
        </w:rPr>
        <w:t>.  Évidemment, il est d’usage de retenir comme case entrante l’une des cases hors base dont le coût marginal est négatif et le plus grand possible en valeur absolue.</w:t>
      </w:r>
    </w:p>
    <w:p w:rsidR="00CE3B51" w:rsidRPr="00851038" w:rsidRDefault="00CE3B51" w:rsidP="00CE3B51">
      <w:pPr>
        <w:jc w:val="both"/>
        <w:rPr>
          <w:sz w:val="22"/>
          <w:szCs w:val="22"/>
        </w:rPr>
      </w:pPr>
    </w:p>
    <w:p w:rsidR="00E30602" w:rsidRPr="00851038" w:rsidRDefault="00CE3B51" w:rsidP="00E30602">
      <w:pPr>
        <w:jc w:val="both"/>
        <w:rPr>
          <w:sz w:val="22"/>
          <w:szCs w:val="22"/>
        </w:rPr>
      </w:pPr>
      <w:r w:rsidRPr="00851038">
        <w:rPr>
          <w:sz w:val="22"/>
          <w:szCs w:val="22"/>
        </w:rPr>
        <w:t>Revenons à notre solution initiale; et supposons que les coûts marginaux de toutes les cases hors base soient connus</w:t>
      </w:r>
      <w:r w:rsidR="004B62B2">
        <w:rPr>
          <w:sz w:val="22"/>
          <w:szCs w:val="22"/>
        </w:rPr>
        <w:t xml:space="preserve"> (tableau T</w:t>
      </w:r>
      <w:r w:rsidR="00196053">
        <w:rPr>
          <w:sz w:val="22"/>
          <w:szCs w:val="22"/>
        </w:rPr>
        <w:t>8</w:t>
      </w:r>
      <w:r w:rsidR="004B62B2">
        <w:rPr>
          <w:sz w:val="22"/>
          <w:szCs w:val="22"/>
        </w:rPr>
        <w:t>)</w:t>
      </w:r>
      <w:r w:rsidRPr="00851038">
        <w:rPr>
          <w:sz w:val="22"/>
          <w:szCs w:val="22"/>
        </w:rPr>
        <w:t>.</w:t>
      </w:r>
      <w:r w:rsidR="006B105F" w:rsidRPr="00851038">
        <w:rPr>
          <w:sz w:val="22"/>
          <w:szCs w:val="22"/>
        </w:rPr>
        <w:t xml:space="preserve">  </w:t>
      </w:r>
      <w:r w:rsidR="00E30602" w:rsidRPr="00851038">
        <w:rPr>
          <w:sz w:val="22"/>
          <w:szCs w:val="22"/>
        </w:rPr>
        <w:t xml:space="preserve">Nous constatons que la case (1 ; 3) est la case hors base du tableau admettant le coût marginal négatif le plus grand en valeur absolue.  Il s’agit donc de la case entrante.  </w:t>
      </w:r>
    </w:p>
    <w:p w:rsidR="00E30602" w:rsidRPr="00851038" w:rsidRDefault="00E30602" w:rsidP="00E30602">
      <w:pPr>
        <w:jc w:val="both"/>
        <w:rPr>
          <w:sz w:val="22"/>
          <w:szCs w:val="22"/>
        </w:rPr>
      </w:pPr>
    </w:p>
    <w:p w:rsidR="00BE70F2" w:rsidRPr="00851038" w:rsidRDefault="00BE70F2" w:rsidP="00BE70F2">
      <w:pPr>
        <w:jc w:val="both"/>
        <w:rPr>
          <w:sz w:val="22"/>
          <w:szCs w:val="22"/>
        </w:rPr>
      </w:pPr>
    </w:p>
    <w:p w:rsidR="00BE70F2" w:rsidRPr="00851038" w:rsidRDefault="00052912" w:rsidP="002725DF">
      <w:pPr>
        <w:numPr>
          <w:ilvl w:val="1"/>
          <w:numId w:val="4"/>
        </w:numPr>
        <w:jc w:val="both"/>
        <w:rPr>
          <w:b/>
        </w:rPr>
      </w:pPr>
      <w:r>
        <w:rPr>
          <w:b/>
        </w:rPr>
        <w:t xml:space="preserve"> </w:t>
      </w:r>
      <w:r>
        <w:rPr>
          <w:b/>
        </w:rPr>
        <w:tab/>
      </w:r>
      <w:r w:rsidR="00BE70F2" w:rsidRPr="00851038">
        <w:rPr>
          <w:b/>
        </w:rPr>
        <w:t xml:space="preserve">Cycle de changement; valeur maximale de </w:t>
      </w:r>
      <w:r w:rsidR="00BE70F2" w:rsidRPr="00851038">
        <w:rPr>
          <w:b/>
        </w:rPr>
        <w:sym w:font="Symbol" w:char="F044"/>
      </w:r>
      <w:r w:rsidR="00BE70F2" w:rsidRPr="00851038">
        <w:rPr>
          <w:b/>
        </w:rPr>
        <w:t>; choix de la variable sortante.</w:t>
      </w:r>
    </w:p>
    <w:p w:rsidR="00BE70F2" w:rsidRPr="00851038" w:rsidRDefault="00BE70F2" w:rsidP="00BE70F2">
      <w:pPr>
        <w:jc w:val="both"/>
        <w:rPr>
          <w:sz w:val="22"/>
          <w:szCs w:val="22"/>
        </w:rPr>
      </w:pPr>
    </w:p>
    <w:p w:rsidR="00E30602" w:rsidRPr="00851038" w:rsidRDefault="00E30602" w:rsidP="00E30602">
      <w:pPr>
        <w:jc w:val="both"/>
        <w:rPr>
          <w:sz w:val="22"/>
          <w:szCs w:val="22"/>
        </w:rPr>
      </w:pPr>
      <w:r w:rsidRPr="00851038">
        <w:rPr>
          <w:sz w:val="22"/>
          <w:szCs w:val="22"/>
        </w:rPr>
        <w:t>Le cycle de changement, que nous avons déjà construit</w:t>
      </w:r>
      <w:r w:rsidR="004B62B2">
        <w:rPr>
          <w:sz w:val="22"/>
          <w:szCs w:val="22"/>
        </w:rPr>
        <w:t xml:space="preserve"> (tableau T</w:t>
      </w:r>
      <w:r w:rsidR="00196053">
        <w:rPr>
          <w:sz w:val="22"/>
          <w:szCs w:val="22"/>
        </w:rPr>
        <w:t>9</w:t>
      </w:r>
      <w:r w:rsidR="004B62B2">
        <w:rPr>
          <w:sz w:val="22"/>
          <w:szCs w:val="22"/>
        </w:rPr>
        <w:t>)</w:t>
      </w:r>
      <w:r w:rsidRPr="00851038">
        <w:rPr>
          <w:sz w:val="22"/>
          <w:szCs w:val="22"/>
        </w:rPr>
        <w:t xml:space="preserve">, indique comment sera affectée la solution quand on reporte une valeur </w:t>
      </w:r>
      <w:r w:rsidRPr="00851038">
        <w:rPr>
          <w:sz w:val="22"/>
          <w:szCs w:val="22"/>
        </w:rPr>
        <w:sym w:font="Symbol" w:char="F044"/>
      </w:r>
      <w:r w:rsidRPr="00851038">
        <w:rPr>
          <w:sz w:val="22"/>
          <w:szCs w:val="22"/>
        </w:rPr>
        <w:t xml:space="preserve"> positive dans la case (1 ; 3) : nous constatons en particulier que la quantité expédiée du laboratoire 2 au centre 3, de même que la quantité expédiée du laboratoire 1 au centre 2 diminuent.  Puisque ces quantités ne peuvent être négatives, il faut que</w:t>
      </w:r>
    </w:p>
    <w:p w:rsidR="00E30602" w:rsidRPr="00851038" w:rsidRDefault="00E30602" w:rsidP="00E30602">
      <w:pPr>
        <w:spacing w:before="80"/>
        <w:jc w:val="center"/>
        <w:rPr>
          <w:sz w:val="22"/>
          <w:szCs w:val="22"/>
        </w:rPr>
      </w:pPr>
      <w:r w:rsidRPr="00851038">
        <w:rPr>
          <w:sz w:val="22"/>
          <w:szCs w:val="22"/>
        </w:rPr>
        <w:t>145</w:t>
      </w:r>
      <w:r w:rsidRPr="00851038">
        <w:rPr>
          <w:sz w:val="22"/>
          <w:szCs w:val="22"/>
        </w:rPr>
        <w:sym w:font="Symbol" w:char="F02D"/>
      </w:r>
      <w:r w:rsidRPr="00851038">
        <w:rPr>
          <w:sz w:val="22"/>
          <w:szCs w:val="22"/>
        </w:rPr>
        <w:sym w:font="Symbol" w:char="F044"/>
      </w:r>
      <w:r w:rsidRPr="00851038">
        <w:rPr>
          <w:sz w:val="22"/>
          <w:szCs w:val="22"/>
        </w:rPr>
        <w:t xml:space="preserve"> </w:t>
      </w:r>
      <w:r w:rsidRPr="00851038">
        <w:rPr>
          <w:sz w:val="22"/>
          <w:szCs w:val="22"/>
        </w:rPr>
        <w:sym w:font="Symbol" w:char="F0B3"/>
      </w:r>
      <w:r w:rsidRPr="00851038">
        <w:rPr>
          <w:sz w:val="22"/>
          <w:szCs w:val="22"/>
        </w:rPr>
        <w:t xml:space="preserve"> 0   et   120</w:t>
      </w:r>
      <w:r w:rsidRPr="00851038">
        <w:rPr>
          <w:sz w:val="22"/>
          <w:szCs w:val="22"/>
        </w:rPr>
        <w:sym w:font="Symbol" w:char="F02D"/>
      </w:r>
      <w:r w:rsidRPr="00851038">
        <w:rPr>
          <w:sz w:val="22"/>
          <w:szCs w:val="22"/>
        </w:rPr>
        <w:sym w:font="Symbol" w:char="F044"/>
      </w:r>
      <w:r w:rsidRPr="00851038">
        <w:rPr>
          <w:sz w:val="22"/>
          <w:szCs w:val="22"/>
        </w:rPr>
        <w:t xml:space="preserve"> </w:t>
      </w:r>
      <w:r w:rsidRPr="00851038">
        <w:rPr>
          <w:sz w:val="22"/>
          <w:szCs w:val="22"/>
        </w:rPr>
        <w:sym w:font="Symbol" w:char="F0B3"/>
      </w:r>
      <w:r w:rsidRPr="00851038">
        <w:rPr>
          <w:sz w:val="22"/>
          <w:szCs w:val="22"/>
        </w:rPr>
        <w:t xml:space="preserve"> 0, </w:t>
      </w:r>
    </w:p>
    <w:p w:rsidR="00E30602" w:rsidRPr="00851038" w:rsidRDefault="00E30602" w:rsidP="00E30602">
      <w:pPr>
        <w:jc w:val="both"/>
        <w:rPr>
          <w:sz w:val="22"/>
          <w:szCs w:val="22"/>
        </w:rPr>
      </w:pPr>
      <w:r w:rsidRPr="00851038">
        <w:rPr>
          <w:sz w:val="22"/>
          <w:szCs w:val="22"/>
        </w:rPr>
        <w:t xml:space="preserve">c’est-à-dire que </w:t>
      </w:r>
    </w:p>
    <w:p w:rsidR="00E30602" w:rsidRPr="00851038" w:rsidRDefault="00E30602" w:rsidP="00E30602">
      <w:pPr>
        <w:spacing w:after="80"/>
        <w:jc w:val="center"/>
        <w:rPr>
          <w:sz w:val="22"/>
          <w:szCs w:val="22"/>
        </w:rPr>
      </w:pPr>
      <w:r w:rsidRPr="00851038">
        <w:rPr>
          <w:sz w:val="22"/>
          <w:szCs w:val="22"/>
        </w:rPr>
        <w:sym w:font="Symbol" w:char="F044"/>
      </w:r>
      <w:r w:rsidRPr="00851038">
        <w:rPr>
          <w:sz w:val="22"/>
          <w:szCs w:val="22"/>
        </w:rPr>
        <w:t xml:space="preserve">  </w:t>
      </w:r>
      <w:r w:rsidRPr="00851038">
        <w:rPr>
          <w:sz w:val="22"/>
          <w:szCs w:val="22"/>
        </w:rPr>
        <w:sym w:font="Symbol" w:char="F0A3"/>
      </w:r>
      <w:r w:rsidRPr="00851038">
        <w:rPr>
          <w:sz w:val="22"/>
          <w:szCs w:val="22"/>
        </w:rPr>
        <w:t xml:space="preserve">  min {145 ; 120}  =  120.</w:t>
      </w:r>
    </w:p>
    <w:p w:rsidR="00E30602" w:rsidRPr="00851038" w:rsidRDefault="00E30602" w:rsidP="00E30602">
      <w:pPr>
        <w:jc w:val="both"/>
        <w:rPr>
          <w:sz w:val="22"/>
          <w:szCs w:val="22"/>
        </w:rPr>
      </w:pPr>
      <w:r w:rsidRPr="00851038">
        <w:rPr>
          <w:sz w:val="22"/>
          <w:szCs w:val="22"/>
        </w:rPr>
        <w:t>Comme no</w:t>
      </w:r>
      <w:r w:rsidR="0042729C" w:rsidRPr="00851038">
        <w:rPr>
          <w:sz w:val="22"/>
          <w:szCs w:val="22"/>
        </w:rPr>
        <w:t>tre</w:t>
      </w:r>
      <w:r w:rsidRPr="00851038">
        <w:rPr>
          <w:sz w:val="22"/>
          <w:szCs w:val="22"/>
        </w:rPr>
        <w:t xml:space="preserve"> </w:t>
      </w:r>
      <w:r w:rsidR="0042729C" w:rsidRPr="00851038">
        <w:rPr>
          <w:sz w:val="22"/>
          <w:szCs w:val="22"/>
        </w:rPr>
        <w:t>objectif est de</w:t>
      </w:r>
      <w:r w:rsidRPr="00851038">
        <w:rPr>
          <w:sz w:val="22"/>
          <w:szCs w:val="22"/>
        </w:rPr>
        <w:t xml:space="preserve"> diminuer le coût total </w:t>
      </w:r>
      <w:r w:rsidRPr="00851038">
        <w:rPr>
          <w:i/>
          <w:sz w:val="22"/>
          <w:szCs w:val="22"/>
        </w:rPr>
        <w:t>z</w:t>
      </w:r>
      <w:r w:rsidRPr="00851038">
        <w:rPr>
          <w:sz w:val="22"/>
          <w:szCs w:val="22"/>
        </w:rPr>
        <w:t xml:space="preserve"> le plus possible, nous posons </w:t>
      </w:r>
      <w:r w:rsidRPr="00851038">
        <w:rPr>
          <w:sz w:val="22"/>
          <w:szCs w:val="22"/>
        </w:rPr>
        <w:sym w:font="Symbol" w:char="F044"/>
      </w:r>
      <w:r w:rsidRPr="00851038">
        <w:rPr>
          <w:sz w:val="22"/>
          <w:szCs w:val="22"/>
        </w:rPr>
        <w:t xml:space="preserve"> = 120.  </w:t>
      </w:r>
      <w:r w:rsidR="0042729C" w:rsidRPr="00851038">
        <w:rPr>
          <w:sz w:val="22"/>
          <w:szCs w:val="22"/>
        </w:rPr>
        <w:t>Voici</w:t>
      </w:r>
      <w:r w:rsidR="00E84D5F">
        <w:rPr>
          <w:sz w:val="22"/>
          <w:szCs w:val="22"/>
        </w:rPr>
        <w:t xml:space="preserve"> </w:t>
      </w:r>
      <w:r w:rsidR="0042729C" w:rsidRPr="00851038">
        <w:rPr>
          <w:sz w:val="22"/>
          <w:szCs w:val="22"/>
        </w:rPr>
        <w:t>l</w:t>
      </w:r>
      <w:r w:rsidRPr="00851038">
        <w:rPr>
          <w:sz w:val="22"/>
          <w:szCs w:val="22"/>
        </w:rPr>
        <w:t>a solution de base résultante</w:t>
      </w:r>
      <w:r w:rsidR="004B62B2">
        <w:rPr>
          <w:sz w:val="22"/>
          <w:szCs w:val="22"/>
        </w:rPr>
        <w:t xml:space="preserve"> (tableau T1</w:t>
      </w:r>
      <w:r w:rsidR="00196053">
        <w:rPr>
          <w:sz w:val="22"/>
          <w:szCs w:val="22"/>
        </w:rPr>
        <w:t>1</w:t>
      </w:r>
      <w:r w:rsidR="004B62B2">
        <w:rPr>
          <w:sz w:val="22"/>
          <w:szCs w:val="22"/>
        </w:rPr>
        <w:t>)</w:t>
      </w:r>
      <w:r w:rsidRPr="00851038">
        <w:rPr>
          <w:sz w:val="22"/>
          <w:szCs w:val="22"/>
        </w:rPr>
        <w:t xml:space="preserve">.   </w:t>
      </w:r>
      <w:r w:rsidR="00FB0439">
        <w:rPr>
          <w:sz w:val="22"/>
          <w:szCs w:val="22"/>
        </w:rPr>
        <w:t>Par exemple, la valeur dans la case (2;</w:t>
      </w:r>
      <w:r w:rsidR="00FB0439">
        <w:rPr>
          <w:sz w:val="22"/>
          <w:szCs w:val="22"/>
          <w:vertAlign w:val="superscript"/>
        </w:rPr>
        <w:t> </w:t>
      </w:r>
      <w:r w:rsidR="00FB0439">
        <w:rPr>
          <w:sz w:val="22"/>
          <w:szCs w:val="22"/>
        </w:rPr>
        <w:t>3) est égale à 145</w:t>
      </w:r>
      <w:r w:rsidR="00FB0439" w:rsidRPr="00851038">
        <w:rPr>
          <w:sz w:val="22"/>
          <w:szCs w:val="22"/>
        </w:rPr>
        <w:sym w:font="Symbol" w:char="F02D"/>
      </w:r>
      <w:r w:rsidR="00FB0439" w:rsidRPr="00851038">
        <w:rPr>
          <w:sz w:val="22"/>
          <w:szCs w:val="22"/>
        </w:rPr>
        <w:sym w:font="Symbol" w:char="F044"/>
      </w:r>
      <w:r w:rsidR="00FB0439" w:rsidRPr="00851038">
        <w:rPr>
          <w:sz w:val="22"/>
          <w:szCs w:val="22"/>
        </w:rPr>
        <w:t xml:space="preserve"> =</w:t>
      </w:r>
      <w:r w:rsidR="00FB0439">
        <w:rPr>
          <w:sz w:val="22"/>
          <w:szCs w:val="22"/>
        </w:rPr>
        <w:t xml:space="preserve"> 25.  </w:t>
      </w:r>
      <w:r w:rsidRPr="00851038">
        <w:rPr>
          <w:sz w:val="22"/>
          <w:szCs w:val="22"/>
        </w:rPr>
        <w:t>On notera qu’aucune valeur n’a été reportée dans la case (1 ; 2) : en  effet, la valeur associée à cette case est  120</w:t>
      </w:r>
      <w:r w:rsidRPr="00851038">
        <w:rPr>
          <w:sz w:val="22"/>
          <w:szCs w:val="22"/>
        </w:rPr>
        <w:sym w:font="Symbol" w:char="F02D"/>
      </w:r>
      <w:r w:rsidRPr="00851038">
        <w:rPr>
          <w:sz w:val="22"/>
          <w:szCs w:val="22"/>
        </w:rPr>
        <w:sym w:font="Symbol" w:char="F044"/>
      </w:r>
      <w:r w:rsidRPr="00851038">
        <w:rPr>
          <w:sz w:val="22"/>
          <w:szCs w:val="22"/>
        </w:rPr>
        <w:t xml:space="preserve"> = 120</w:t>
      </w:r>
      <w:r w:rsidRPr="00851038">
        <w:rPr>
          <w:sz w:val="22"/>
          <w:szCs w:val="22"/>
        </w:rPr>
        <w:sym w:font="Symbol" w:char="F02D"/>
      </w:r>
      <w:r w:rsidRPr="00851038">
        <w:rPr>
          <w:sz w:val="22"/>
          <w:szCs w:val="22"/>
        </w:rPr>
        <w:t xml:space="preserve">120 = 0 et on convient de considérer la case (1 ; 2) comme case hors base dans la nouvelle solution.  La terminologie classique la qualifie de </w:t>
      </w:r>
      <w:r w:rsidRPr="00851038">
        <w:rPr>
          <w:i/>
          <w:sz w:val="22"/>
          <w:szCs w:val="22"/>
        </w:rPr>
        <w:t>case sortante</w:t>
      </w:r>
      <w:r w:rsidRPr="00851038">
        <w:rPr>
          <w:sz w:val="22"/>
          <w:szCs w:val="22"/>
        </w:rPr>
        <w:t xml:space="preserve">.  Le passage du tableau </w:t>
      </w:r>
      <w:r w:rsidR="00273CA9" w:rsidRPr="00851038">
        <w:rPr>
          <w:sz w:val="22"/>
          <w:szCs w:val="22"/>
        </w:rPr>
        <w:t>0</w:t>
      </w:r>
      <w:r w:rsidRPr="00851038">
        <w:rPr>
          <w:sz w:val="22"/>
          <w:szCs w:val="22"/>
        </w:rPr>
        <w:t xml:space="preserve"> au tableau </w:t>
      </w:r>
      <w:r w:rsidR="00273CA9" w:rsidRPr="00851038">
        <w:rPr>
          <w:sz w:val="22"/>
          <w:szCs w:val="22"/>
        </w:rPr>
        <w:t xml:space="preserve">1 </w:t>
      </w:r>
      <w:r w:rsidRPr="00851038">
        <w:rPr>
          <w:sz w:val="22"/>
          <w:szCs w:val="22"/>
        </w:rPr>
        <w:t xml:space="preserve">est dit </w:t>
      </w:r>
      <w:r w:rsidRPr="00851038">
        <w:rPr>
          <w:i/>
          <w:sz w:val="22"/>
          <w:szCs w:val="22"/>
        </w:rPr>
        <w:t>pivotage</w:t>
      </w:r>
      <w:r w:rsidRPr="00851038">
        <w:rPr>
          <w:sz w:val="22"/>
          <w:szCs w:val="22"/>
        </w:rPr>
        <w:t xml:space="preserve">.  Les tableaux </w:t>
      </w:r>
      <w:r w:rsidR="0042729C" w:rsidRPr="00851038">
        <w:rPr>
          <w:sz w:val="22"/>
          <w:szCs w:val="22"/>
        </w:rPr>
        <w:t>0</w:t>
      </w:r>
      <w:r w:rsidRPr="00851038">
        <w:rPr>
          <w:sz w:val="22"/>
          <w:szCs w:val="22"/>
        </w:rPr>
        <w:t xml:space="preserve"> et </w:t>
      </w:r>
      <w:r w:rsidR="0042729C" w:rsidRPr="00851038">
        <w:rPr>
          <w:sz w:val="22"/>
          <w:szCs w:val="22"/>
        </w:rPr>
        <w:t>1</w:t>
      </w:r>
      <w:r w:rsidRPr="00851038">
        <w:rPr>
          <w:sz w:val="22"/>
          <w:szCs w:val="22"/>
        </w:rPr>
        <w:t xml:space="preserve"> comportent le même nombre de cases de base : en effet, la case (1 ; 3) est «entrée» dans la base, tandis que la case (1 ; 2) en est «sortie».  Il est essentiel pour le calcul des coûts marginaux que le nombre de cases de base soit maintenu constant.</w:t>
      </w:r>
    </w:p>
    <w:p w:rsidR="00BE70F2" w:rsidRPr="00851038" w:rsidRDefault="00BE70F2" w:rsidP="00BE70F2">
      <w:pPr>
        <w:jc w:val="both"/>
        <w:rPr>
          <w:sz w:val="22"/>
          <w:szCs w:val="22"/>
        </w:rPr>
      </w:pPr>
    </w:p>
    <w:p w:rsidR="00536C54" w:rsidRPr="00851038" w:rsidRDefault="00536C54" w:rsidP="00BE70F2">
      <w:pPr>
        <w:jc w:val="both"/>
        <w:rPr>
          <w:sz w:val="22"/>
          <w:szCs w:val="22"/>
        </w:rPr>
      </w:pPr>
    </w:p>
    <w:p w:rsidR="00BE70F2" w:rsidRPr="00851038" w:rsidRDefault="00106DDA" w:rsidP="002725DF">
      <w:pPr>
        <w:numPr>
          <w:ilvl w:val="1"/>
          <w:numId w:val="4"/>
        </w:numPr>
        <w:jc w:val="both"/>
        <w:rPr>
          <w:b/>
        </w:rPr>
      </w:pPr>
      <w:r>
        <w:rPr>
          <w:b/>
        </w:rPr>
        <w:t xml:space="preserve"> </w:t>
      </w:r>
      <w:r>
        <w:rPr>
          <w:b/>
        </w:rPr>
        <w:tab/>
      </w:r>
      <w:r w:rsidR="000E4C52" w:rsidRPr="00851038">
        <w:rPr>
          <w:b/>
        </w:rPr>
        <w:t>Le t</w:t>
      </w:r>
      <w:r w:rsidR="00BE70F2" w:rsidRPr="00851038">
        <w:rPr>
          <w:b/>
        </w:rPr>
        <w:t>ableau résultant; diminution du coût total.</w:t>
      </w:r>
    </w:p>
    <w:p w:rsidR="00273CA9" w:rsidRPr="00851038" w:rsidRDefault="00273CA9" w:rsidP="00273CA9">
      <w:pPr>
        <w:jc w:val="both"/>
        <w:rPr>
          <w:sz w:val="22"/>
          <w:szCs w:val="22"/>
        </w:rPr>
      </w:pPr>
    </w:p>
    <w:p w:rsidR="00273CA9" w:rsidRPr="00851038" w:rsidRDefault="00216843" w:rsidP="00273CA9">
      <w:pPr>
        <w:jc w:val="both"/>
        <w:rPr>
          <w:sz w:val="22"/>
          <w:szCs w:val="22"/>
        </w:rPr>
      </w:pPr>
      <w:r w:rsidRPr="00851038">
        <w:rPr>
          <w:sz w:val="22"/>
          <w:szCs w:val="22"/>
        </w:rPr>
        <w:t xml:space="preserve">Le coût marginal -5 de la case entrante (1 ; 3) est, par définition, la diminution du coût total </w:t>
      </w:r>
      <w:r w:rsidRPr="00851038">
        <w:rPr>
          <w:i/>
          <w:sz w:val="22"/>
          <w:szCs w:val="22"/>
        </w:rPr>
        <w:t>z</w:t>
      </w:r>
      <w:r w:rsidRPr="00851038">
        <w:rPr>
          <w:sz w:val="22"/>
          <w:szCs w:val="22"/>
        </w:rPr>
        <w:t xml:space="preserve"> résultant du fait d’augmenter de 1 unité la quantité expédiée du laboratoire 1 au centre 3 tout en laissant nulles les quantités </w:t>
      </w:r>
      <w:r w:rsidRPr="00851038">
        <w:rPr>
          <w:i/>
          <w:sz w:val="22"/>
          <w:szCs w:val="22"/>
        </w:rPr>
        <w:t>x</w:t>
      </w:r>
      <w:r w:rsidRPr="00851038">
        <w:rPr>
          <w:i/>
          <w:sz w:val="22"/>
          <w:szCs w:val="22"/>
          <w:vertAlign w:val="subscript"/>
        </w:rPr>
        <w:t>ij</w:t>
      </w:r>
      <w:r w:rsidRPr="00851038">
        <w:rPr>
          <w:sz w:val="22"/>
          <w:szCs w:val="22"/>
        </w:rPr>
        <w:t xml:space="preserve"> associées aux autres cases hors base du tableau.  Comme nous avons posé  </w:t>
      </w:r>
      <w:r w:rsidRPr="00851038">
        <w:rPr>
          <w:i/>
          <w:sz w:val="22"/>
          <w:szCs w:val="22"/>
        </w:rPr>
        <w:t>x</w:t>
      </w:r>
      <w:r w:rsidRPr="00851038">
        <w:rPr>
          <w:sz w:val="22"/>
          <w:szCs w:val="22"/>
          <w:vertAlign w:val="subscript"/>
        </w:rPr>
        <w:t>13</w:t>
      </w:r>
      <w:r w:rsidRPr="00851038">
        <w:rPr>
          <w:sz w:val="22"/>
          <w:szCs w:val="22"/>
        </w:rPr>
        <w:t xml:space="preserve"> = 120, le coût total </w:t>
      </w:r>
      <w:r w:rsidRPr="00851038">
        <w:rPr>
          <w:i/>
          <w:sz w:val="22"/>
          <w:szCs w:val="22"/>
        </w:rPr>
        <w:t>z</w:t>
      </w:r>
      <w:r w:rsidRPr="00851038">
        <w:rPr>
          <w:sz w:val="22"/>
          <w:szCs w:val="22"/>
        </w:rPr>
        <w:t xml:space="preserve"> diminue de 5 </w:t>
      </w:r>
      <w:r w:rsidRPr="00851038">
        <w:rPr>
          <w:sz w:val="22"/>
          <w:szCs w:val="22"/>
        </w:rPr>
        <w:sym w:font="Symbol" w:char="F0B4"/>
      </w:r>
      <w:r w:rsidRPr="00851038">
        <w:rPr>
          <w:sz w:val="22"/>
          <w:szCs w:val="22"/>
        </w:rPr>
        <w:t xml:space="preserve"> 120 lors du passage du table</w:t>
      </w:r>
      <w:r w:rsidR="00336979" w:rsidRPr="00851038">
        <w:rPr>
          <w:sz w:val="22"/>
          <w:szCs w:val="22"/>
        </w:rPr>
        <w:t>a</w:t>
      </w:r>
      <w:r w:rsidRPr="00851038">
        <w:rPr>
          <w:sz w:val="22"/>
          <w:szCs w:val="22"/>
        </w:rPr>
        <w:t>u 0 au tableau 1.  Ainsi, l</w:t>
      </w:r>
      <w:r w:rsidR="00273CA9" w:rsidRPr="00851038">
        <w:rPr>
          <w:sz w:val="22"/>
          <w:szCs w:val="22"/>
        </w:rPr>
        <w:t xml:space="preserve">e coût total </w:t>
      </w:r>
      <w:r w:rsidR="00273CA9" w:rsidRPr="00851038">
        <w:rPr>
          <w:i/>
          <w:sz w:val="22"/>
          <w:szCs w:val="22"/>
        </w:rPr>
        <w:t>z</w:t>
      </w:r>
      <w:r w:rsidR="00273CA9" w:rsidRPr="00851038">
        <w:rPr>
          <w:sz w:val="22"/>
          <w:szCs w:val="22"/>
        </w:rPr>
        <w:t xml:space="preserve"> de la solution associée au tableau 1 est :</w:t>
      </w:r>
    </w:p>
    <w:p w:rsidR="00273CA9" w:rsidRPr="00851038" w:rsidRDefault="00216843" w:rsidP="00216843">
      <w:pPr>
        <w:spacing w:before="120" w:after="120"/>
        <w:jc w:val="center"/>
        <w:rPr>
          <w:sz w:val="22"/>
          <w:szCs w:val="22"/>
        </w:rPr>
      </w:pPr>
      <w:r w:rsidRPr="00851038">
        <w:rPr>
          <w:i/>
          <w:sz w:val="22"/>
          <w:szCs w:val="22"/>
        </w:rPr>
        <w:t>z</w:t>
      </w:r>
      <w:r w:rsidRPr="00851038">
        <w:rPr>
          <w:sz w:val="22"/>
          <w:szCs w:val="22"/>
        </w:rPr>
        <w:t xml:space="preserve">  =  </w:t>
      </w:r>
      <w:r w:rsidR="00273CA9" w:rsidRPr="00851038">
        <w:rPr>
          <w:sz w:val="22"/>
          <w:szCs w:val="22"/>
        </w:rPr>
        <w:t xml:space="preserve">3 795 </w:t>
      </w:r>
      <w:r w:rsidR="00273CA9" w:rsidRPr="00851038">
        <w:rPr>
          <w:sz w:val="22"/>
          <w:szCs w:val="22"/>
        </w:rPr>
        <w:sym w:font="Symbol" w:char="F02D"/>
      </w:r>
      <w:r w:rsidR="00273CA9" w:rsidRPr="00851038">
        <w:rPr>
          <w:sz w:val="22"/>
          <w:szCs w:val="22"/>
        </w:rPr>
        <w:t xml:space="preserve"> (5 </w:t>
      </w:r>
      <w:r w:rsidR="00273CA9" w:rsidRPr="00851038">
        <w:rPr>
          <w:sz w:val="22"/>
          <w:szCs w:val="22"/>
        </w:rPr>
        <w:sym w:font="Symbol" w:char="F0B4"/>
      </w:r>
      <w:r w:rsidR="00273CA9" w:rsidRPr="00851038">
        <w:rPr>
          <w:sz w:val="22"/>
          <w:szCs w:val="22"/>
        </w:rPr>
        <w:t xml:space="preserve"> 120)  =  3 195.</w:t>
      </w:r>
    </w:p>
    <w:p w:rsidR="00273CA9" w:rsidRPr="00851038" w:rsidRDefault="00216843" w:rsidP="00273CA9">
      <w:pPr>
        <w:jc w:val="both"/>
        <w:rPr>
          <w:sz w:val="22"/>
          <w:szCs w:val="22"/>
        </w:rPr>
      </w:pPr>
      <w:r w:rsidRPr="00851038">
        <w:rPr>
          <w:sz w:val="22"/>
          <w:szCs w:val="22"/>
        </w:rPr>
        <w:t xml:space="preserve">Noter que ce coût total </w:t>
      </w:r>
      <w:r w:rsidRPr="00851038">
        <w:rPr>
          <w:i/>
          <w:sz w:val="22"/>
          <w:szCs w:val="22"/>
        </w:rPr>
        <w:t>z</w:t>
      </w:r>
      <w:r w:rsidRPr="00851038">
        <w:rPr>
          <w:sz w:val="22"/>
          <w:szCs w:val="22"/>
        </w:rPr>
        <w:t xml:space="preserve"> se calcule également à partir des coûts unitaires et des valeurs des variables dans la nouvelle solution</w:t>
      </w:r>
      <w:r w:rsidR="004B62B2">
        <w:rPr>
          <w:sz w:val="22"/>
          <w:szCs w:val="22"/>
        </w:rPr>
        <w:t xml:space="preserve"> (tableau T1</w:t>
      </w:r>
      <w:r w:rsidR="00196053">
        <w:rPr>
          <w:sz w:val="22"/>
          <w:szCs w:val="22"/>
        </w:rPr>
        <w:t>1</w:t>
      </w:r>
      <w:r w:rsidR="004B62B2">
        <w:rPr>
          <w:sz w:val="22"/>
          <w:szCs w:val="22"/>
        </w:rPr>
        <w:t>)</w:t>
      </w:r>
      <w:r w:rsidRPr="00851038">
        <w:rPr>
          <w:sz w:val="22"/>
          <w:szCs w:val="22"/>
        </w:rPr>
        <w:t> :</w:t>
      </w:r>
    </w:p>
    <w:p w:rsidR="00E809E3" w:rsidRPr="00851038" w:rsidRDefault="00216843" w:rsidP="006225D2">
      <w:pPr>
        <w:spacing w:before="120" w:after="120"/>
        <w:jc w:val="center"/>
        <w:rPr>
          <w:sz w:val="22"/>
          <w:szCs w:val="22"/>
        </w:rPr>
      </w:pPr>
      <w:r w:rsidRPr="00851038">
        <w:rPr>
          <w:i/>
          <w:sz w:val="22"/>
          <w:szCs w:val="22"/>
        </w:rPr>
        <w:t>z</w:t>
      </w:r>
      <w:r w:rsidRPr="00851038">
        <w:rPr>
          <w:sz w:val="22"/>
          <w:szCs w:val="22"/>
        </w:rPr>
        <w:t xml:space="preserve">  =  (1 </w:t>
      </w:r>
      <w:r w:rsidRPr="00851038">
        <w:rPr>
          <w:sz w:val="22"/>
          <w:szCs w:val="22"/>
        </w:rPr>
        <w:sym w:font="Symbol" w:char="F0B4"/>
      </w:r>
      <w:r w:rsidRPr="00851038">
        <w:rPr>
          <w:sz w:val="22"/>
          <w:szCs w:val="22"/>
        </w:rPr>
        <w:t xml:space="preserve"> 120) +  (1 </w:t>
      </w:r>
      <w:r w:rsidRPr="00851038">
        <w:rPr>
          <w:sz w:val="22"/>
          <w:szCs w:val="22"/>
        </w:rPr>
        <w:sym w:font="Symbol" w:char="F0B4"/>
      </w:r>
      <w:r w:rsidRPr="00851038">
        <w:rPr>
          <w:sz w:val="22"/>
          <w:szCs w:val="22"/>
        </w:rPr>
        <w:t xml:space="preserve"> 120) +  (5 </w:t>
      </w:r>
      <w:r w:rsidRPr="00851038">
        <w:rPr>
          <w:sz w:val="22"/>
          <w:szCs w:val="22"/>
        </w:rPr>
        <w:sym w:font="Symbol" w:char="F0B4"/>
      </w:r>
      <w:r w:rsidRPr="00851038">
        <w:rPr>
          <w:sz w:val="22"/>
          <w:szCs w:val="22"/>
        </w:rPr>
        <w:t xml:space="preserve"> 130) +  … + (8 </w:t>
      </w:r>
      <w:r w:rsidRPr="00851038">
        <w:rPr>
          <w:sz w:val="22"/>
          <w:szCs w:val="22"/>
        </w:rPr>
        <w:sym w:font="Symbol" w:char="F0B4"/>
      </w:r>
      <w:r w:rsidRPr="00851038">
        <w:rPr>
          <w:sz w:val="22"/>
          <w:szCs w:val="22"/>
        </w:rPr>
        <w:t xml:space="preserve"> 14</w:t>
      </w:r>
      <w:r w:rsidR="002135AB" w:rsidRPr="00851038">
        <w:rPr>
          <w:sz w:val="22"/>
          <w:szCs w:val="22"/>
        </w:rPr>
        <w:t>0)</w:t>
      </w:r>
      <w:r w:rsidRPr="00851038">
        <w:rPr>
          <w:sz w:val="22"/>
          <w:szCs w:val="22"/>
        </w:rPr>
        <w:t xml:space="preserve">  =  3</w:t>
      </w:r>
      <w:r w:rsidR="00DC7FC3" w:rsidRPr="00851038">
        <w:rPr>
          <w:sz w:val="22"/>
          <w:szCs w:val="22"/>
        </w:rPr>
        <w:t> </w:t>
      </w:r>
      <w:r w:rsidRPr="00851038">
        <w:rPr>
          <w:sz w:val="22"/>
          <w:szCs w:val="22"/>
        </w:rPr>
        <w:t>195.</w:t>
      </w:r>
    </w:p>
    <w:p w:rsidR="00DC7FC3" w:rsidRPr="00851038" w:rsidRDefault="00DC7FC3" w:rsidP="00DC7FC3">
      <w:pPr>
        <w:jc w:val="both"/>
        <w:rPr>
          <w:sz w:val="22"/>
          <w:szCs w:val="22"/>
        </w:rPr>
      </w:pPr>
    </w:p>
    <w:p w:rsidR="0085702D" w:rsidRPr="00851038" w:rsidRDefault="00106DDA" w:rsidP="002725DF">
      <w:pPr>
        <w:numPr>
          <w:ilvl w:val="1"/>
          <w:numId w:val="4"/>
        </w:numPr>
        <w:jc w:val="both"/>
        <w:rPr>
          <w:b/>
        </w:rPr>
      </w:pPr>
      <w:r>
        <w:rPr>
          <w:b/>
        </w:rPr>
        <w:lastRenderedPageBreak/>
        <w:t xml:space="preserve"> </w:t>
      </w:r>
      <w:r>
        <w:rPr>
          <w:b/>
        </w:rPr>
        <w:tab/>
      </w:r>
      <w:r w:rsidR="0085702D" w:rsidRPr="00851038">
        <w:rPr>
          <w:b/>
        </w:rPr>
        <w:t>Fin de l’itération 1 : calcul des coûts marginaux et test d’optimalité.</w:t>
      </w:r>
    </w:p>
    <w:p w:rsidR="00BE70F2" w:rsidRPr="00851038" w:rsidRDefault="00BE70F2" w:rsidP="00BE70F2">
      <w:pPr>
        <w:jc w:val="both"/>
        <w:rPr>
          <w:sz w:val="22"/>
          <w:szCs w:val="22"/>
        </w:rPr>
      </w:pPr>
    </w:p>
    <w:p w:rsidR="00BE70F2" w:rsidRPr="00851038" w:rsidRDefault="00795ADB" w:rsidP="00BE70F2">
      <w:pPr>
        <w:jc w:val="both"/>
        <w:rPr>
          <w:sz w:val="22"/>
          <w:szCs w:val="22"/>
        </w:rPr>
      </w:pPr>
      <w:r w:rsidRPr="00851038">
        <w:rPr>
          <w:sz w:val="22"/>
          <w:szCs w:val="22"/>
        </w:rPr>
        <w:t>Pour compléter l’itération 1, il reste à calculer les coûts marginaux des cases hors base de la nouvelle solution, et à vérifier si cette solution est optimale ou non.</w:t>
      </w:r>
    </w:p>
    <w:p w:rsidR="00795ADB" w:rsidRPr="00851038" w:rsidRDefault="00795ADB" w:rsidP="00BE70F2">
      <w:pPr>
        <w:jc w:val="both"/>
        <w:rPr>
          <w:sz w:val="22"/>
          <w:szCs w:val="22"/>
        </w:rPr>
      </w:pPr>
    </w:p>
    <w:p w:rsidR="00795ADB" w:rsidRPr="00851038" w:rsidRDefault="00795ADB" w:rsidP="00BE70F2">
      <w:pPr>
        <w:jc w:val="both"/>
        <w:rPr>
          <w:sz w:val="22"/>
          <w:szCs w:val="22"/>
        </w:rPr>
      </w:pPr>
      <w:r w:rsidRPr="00851038">
        <w:rPr>
          <w:sz w:val="22"/>
          <w:szCs w:val="22"/>
        </w:rPr>
        <w:t xml:space="preserve">Les coûts marginaux du tableau 1 se calculent soit en construisant les divers cycles de changement associés aux variables hors base, soit en appliquant la méthode des potentiels.  Nous </w:t>
      </w:r>
      <w:r w:rsidR="008F7B7C" w:rsidRPr="00851038">
        <w:rPr>
          <w:sz w:val="22"/>
          <w:szCs w:val="22"/>
        </w:rPr>
        <w:t>reviendr</w:t>
      </w:r>
      <w:r w:rsidRPr="00851038">
        <w:rPr>
          <w:sz w:val="22"/>
          <w:szCs w:val="22"/>
        </w:rPr>
        <w:t xml:space="preserve">ons à la leçon 3 </w:t>
      </w:r>
      <w:r w:rsidR="008F7B7C" w:rsidRPr="00851038">
        <w:rPr>
          <w:sz w:val="22"/>
          <w:szCs w:val="22"/>
        </w:rPr>
        <w:t xml:space="preserve">sur cette méthode des potentiels.  </w:t>
      </w:r>
      <w:r w:rsidRPr="00851038">
        <w:rPr>
          <w:sz w:val="22"/>
          <w:szCs w:val="22"/>
        </w:rPr>
        <w:t>Pour l’instant, nous nous contentons de supposer connus ces coûts</w:t>
      </w:r>
      <w:r w:rsidR="004B62B2">
        <w:rPr>
          <w:sz w:val="22"/>
          <w:szCs w:val="22"/>
        </w:rPr>
        <w:t xml:space="preserve"> (tableau T1</w:t>
      </w:r>
      <w:r w:rsidR="00196053">
        <w:rPr>
          <w:sz w:val="22"/>
          <w:szCs w:val="22"/>
        </w:rPr>
        <w:t>2</w:t>
      </w:r>
      <w:r w:rsidR="004B62B2">
        <w:rPr>
          <w:sz w:val="22"/>
          <w:szCs w:val="22"/>
        </w:rPr>
        <w:t>)</w:t>
      </w:r>
      <w:r w:rsidRPr="00851038">
        <w:rPr>
          <w:sz w:val="22"/>
          <w:szCs w:val="22"/>
        </w:rPr>
        <w:t>.</w:t>
      </w:r>
      <w:r w:rsidR="008F7B7C" w:rsidRPr="00851038">
        <w:rPr>
          <w:sz w:val="22"/>
          <w:szCs w:val="22"/>
        </w:rPr>
        <w:t xml:space="preserve">  Puisque les coûts marginaux des cases hors base (3; 1) et (3; 3) sont négatifs, la solution associée au tableau 1 n’est pas optimale.  Il sera possible, comme nous le verrons à la leçon 4, de trouver une autre solution admissible, dont le coût total sera moins élevé.</w:t>
      </w:r>
    </w:p>
    <w:p w:rsidR="001F3067" w:rsidRPr="00851038" w:rsidRDefault="001F3067" w:rsidP="00BE70F2">
      <w:pPr>
        <w:jc w:val="both"/>
        <w:rPr>
          <w:sz w:val="22"/>
          <w:szCs w:val="22"/>
        </w:rPr>
      </w:pPr>
    </w:p>
    <w:p w:rsidR="001F3067" w:rsidRPr="00851038" w:rsidRDefault="001F3067" w:rsidP="00BE70F2">
      <w:pPr>
        <w:jc w:val="both"/>
        <w:rPr>
          <w:sz w:val="22"/>
          <w:szCs w:val="22"/>
        </w:rPr>
      </w:pPr>
    </w:p>
    <w:p w:rsidR="00BE70F2" w:rsidRPr="00851038" w:rsidRDefault="00106DDA" w:rsidP="002725DF">
      <w:pPr>
        <w:numPr>
          <w:ilvl w:val="1"/>
          <w:numId w:val="4"/>
        </w:numPr>
        <w:jc w:val="both"/>
        <w:rPr>
          <w:b/>
        </w:rPr>
      </w:pPr>
      <w:r>
        <w:rPr>
          <w:b/>
        </w:rPr>
        <w:t xml:space="preserve"> </w:t>
      </w:r>
      <w:r>
        <w:rPr>
          <w:b/>
        </w:rPr>
        <w:tab/>
      </w:r>
      <w:r w:rsidR="00BE70F2" w:rsidRPr="00851038">
        <w:rPr>
          <w:b/>
        </w:rPr>
        <w:t>Itération : un résumé.</w:t>
      </w:r>
    </w:p>
    <w:p w:rsidR="00BE70F2" w:rsidRPr="00851038" w:rsidRDefault="00BE70F2" w:rsidP="00BE70F2">
      <w:pPr>
        <w:jc w:val="both"/>
        <w:rPr>
          <w:sz w:val="22"/>
          <w:szCs w:val="22"/>
        </w:rPr>
      </w:pPr>
    </w:p>
    <w:p w:rsidR="00BE70F2" w:rsidRPr="00851038" w:rsidRDefault="00FF448B" w:rsidP="00BE70F2">
      <w:pPr>
        <w:jc w:val="both"/>
        <w:rPr>
          <w:sz w:val="22"/>
          <w:szCs w:val="22"/>
        </w:rPr>
      </w:pPr>
      <w:r w:rsidRPr="00851038">
        <w:rPr>
          <w:sz w:val="22"/>
          <w:szCs w:val="22"/>
        </w:rPr>
        <w:t>Une itération est formée des étapes suivantes :</w:t>
      </w:r>
    </w:p>
    <w:p w:rsidR="002725DF" w:rsidRPr="00851038" w:rsidRDefault="00FF448B" w:rsidP="00FF448B">
      <w:pPr>
        <w:numPr>
          <w:ilvl w:val="0"/>
          <w:numId w:val="5"/>
        </w:numPr>
        <w:tabs>
          <w:tab w:val="clear" w:pos="720"/>
          <w:tab w:val="num" w:pos="426"/>
        </w:tabs>
        <w:spacing w:before="80"/>
        <w:ind w:hanging="720"/>
        <w:jc w:val="both"/>
        <w:rPr>
          <w:sz w:val="22"/>
          <w:szCs w:val="22"/>
        </w:rPr>
      </w:pPr>
      <w:r w:rsidRPr="00851038">
        <w:rPr>
          <w:sz w:val="22"/>
          <w:szCs w:val="22"/>
        </w:rPr>
        <w:t>choix de la variable entrante</w:t>
      </w:r>
      <w:r w:rsidR="009259FF" w:rsidRPr="00851038">
        <w:rPr>
          <w:sz w:val="22"/>
          <w:szCs w:val="22"/>
          <w:vertAlign w:val="superscript"/>
        </w:rPr>
        <w:t> </w:t>
      </w:r>
      <w:r w:rsidR="009259FF" w:rsidRPr="00851038">
        <w:rPr>
          <w:sz w:val="22"/>
          <w:szCs w:val="22"/>
        </w:rPr>
        <w:t>;</w:t>
      </w:r>
    </w:p>
    <w:p w:rsidR="002725DF" w:rsidRPr="00851038" w:rsidRDefault="00FF448B" w:rsidP="00FF448B">
      <w:pPr>
        <w:numPr>
          <w:ilvl w:val="0"/>
          <w:numId w:val="5"/>
        </w:numPr>
        <w:tabs>
          <w:tab w:val="clear" w:pos="720"/>
          <w:tab w:val="num" w:pos="426"/>
        </w:tabs>
        <w:spacing w:before="80"/>
        <w:ind w:hanging="720"/>
        <w:jc w:val="both"/>
        <w:rPr>
          <w:sz w:val="22"/>
          <w:szCs w:val="22"/>
        </w:rPr>
      </w:pPr>
      <w:r w:rsidRPr="00851038">
        <w:rPr>
          <w:sz w:val="22"/>
          <w:szCs w:val="22"/>
        </w:rPr>
        <w:t>construction du cycle de changement</w:t>
      </w:r>
      <w:r w:rsidR="009259FF" w:rsidRPr="00851038">
        <w:rPr>
          <w:sz w:val="22"/>
          <w:szCs w:val="22"/>
          <w:vertAlign w:val="superscript"/>
        </w:rPr>
        <w:t> </w:t>
      </w:r>
      <w:r w:rsidR="009259FF" w:rsidRPr="00851038">
        <w:rPr>
          <w:sz w:val="22"/>
          <w:szCs w:val="22"/>
        </w:rPr>
        <w:t>;</w:t>
      </w:r>
    </w:p>
    <w:p w:rsidR="00BE70F2" w:rsidRPr="00851038" w:rsidRDefault="00434019" w:rsidP="00FF448B">
      <w:pPr>
        <w:numPr>
          <w:ilvl w:val="0"/>
          <w:numId w:val="5"/>
        </w:numPr>
        <w:tabs>
          <w:tab w:val="clear" w:pos="720"/>
          <w:tab w:val="num" w:pos="426"/>
        </w:tabs>
        <w:spacing w:before="80"/>
        <w:ind w:hanging="720"/>
        <w:jc w:val="both"/>
        <w:rPr>
          <w:sz w:val="22"/>
          <w:szCs w:val="22"/>
        </w:rPr>
      </w:pPr>
      <w:r w:rsidRPr="00851038">
        <w:rPr>
          <w:sz w:val="22"/>
          <w:szCs w:val="22"/>
        </w:rPr>
        <w:t xml:space="preserve">détermination de la </w:t>
      </w:r>
      <w:r w:rsidR="00FF448B" w:rsidRPr="00851038">
        <w:rPr>
          <w:sz w:val="22"/>
          <w:szCs w:val="22"/>
        </w:rPr>
        <w:t xml:space="preserve">valeur maximale de </w:t>
      </w:r>
      <w:r w:rsidR="00FF448B" w:rsidRPr="00851038">
        <w:rPr>
          <w:sz w:val="22"/>
          <w:szCs w:val="22"/>
        </w:rPr>
        <w:sym w:font="Symbol" w:char="F044"/>
      </w:r>
      <w:r w:rsidR="009259FF" w:rsidRPr="00851038">
        <w:rPr>
          <w:sz w:val="22"/>
          <w:szCs w:val="22"/>
          <w:vertAlign w:val="superscript"/>
        </w:rPr>
        <w:t> </w:t>
      </w:r>
      <w:r w:rsidR="009259FF" w:rsidRPr="00851038">
        <w:rPr>
          <w:sz w:val="22"/>
          <w:szCs w:val="22"/>
        </w:rPr>
        <w:t>;</w:t>
      </w:r>
    </w:p>
    <w:p w:rsidR="00FF448B" w:rsidRPr="00851038" w:rsidRDefault="00FF448B" w:rsidP="00FF448B">
      <w:pPr>
        <w:numPr>
          <w:ilvl w:val="0"/>
          <w:numId w:val="5"/>
        </w:numPr>
        <w:tabs>
          <w:tab w:val="clear" w:pos="720"/>
          <w:tab w:val="num" w:pos="426"/>
        </w:tabs>
        <w:spacing w:before="80"/>
        <w:ind w:hanging="720"/>
        <w:jc w:val="both"/>
        <w:rPr>
          <w:sz w:val="22"/>
          <w:szCs w:val="22"/>
        </w:rPr>
      </w:pPr>
      <w:r w:rsidRPr="00851038">
        <w:rPr>
          <w:sz w:val="22"/>
          <w:szCs w:val="22"/>
        </w:rPr>
        <w:t>choix de la variable sortante</w:t>
      </w:r>
      <w:r w:rsidR="009259FF" w:rsidRPr="00851038">
        <w:rPr>
          <w:sz w:val="22"/>
          <w:szCs w:val="22"/>
          <w:vertAlign w:val="superscript"/>
        </w:rPr>
        <w:t> </w:t>
      </w:r>
      <w:r w:rsidR="009259FF" w:rsidRPr="00851038">
        <w:rPr>
          <w:sz w:val="22"/>
          <w:szCs w:val="22"/>
        </w:rPr>
        <w:t>;</w:t>
      </w:r>
    </w:p>
    <w:p w:rsidR="00BE70F2" w:rsidRPr="00851038" w:rsidRDefault="00FF448B" w:rsidP="001917ED">
      <w:pPr>
        <w:numPr>
          <w:ilvl w:val="0"/>
          <w:numId w:val="5"/>
        </w:numPr>
        <w:tabs>
          <w:tab w:val="clear" w:pos="720"/>
          <w:tab w:val="num" w:pos="426"/>
        </w:tabs>
        <w:spacing w:before="80"/>
        <w:ind w:left="426" w:hanging="426"/>
        <w:jc w:val="both"/>
        <w:rPr>
          <w:sz w:val="22"/>
          <w:szCs w:val="22"/>
        </w:rPr>
      </w:pPr>
      <w:r w:rsidRPr="00851038">
        <w:rPr>
          <w:sz w:val="22"/>
          <w:szCs w:val="22"/>
        </w:rPr>
        <w:t>construction du tableau résultant</w:t>
      </w:r>
      <w:r w:rsidR="001917ED" w:rsidRPr="00851038">
        <w:rPr>
          <w:sz w:val="22"/>
          <w:szCs w:val="22"/>
        </w:rPr>
        <w:t xml:space="preserve"> (</w:t>
      </w:r>
      <w:r w:rsidR="000B4515" w:rsidRPr="00851038">
        <w:rPr>
          <w:sz w:val="20"/>
          <w:szCs w:val="20"/>
        </w:rPr>
        <w:t xml:space="preserve">il s’agit de </w:t>
      </w:r>
      <w:r w:rsidR="001917ED" w:rsidRPr="00851038">
        <w:rPr>
          <w:sz w:val="20"/>
          <w:szCs w:val="20"/>
        </w:rPr>
        <w:t xml:space="preserve">remplacer dans le cycle </w:t>
      </w:r>
      <w:r w:rsidR="001917ED" w:rsidRPr="00851038">
        <w:rPr>
          <w:sz w:val="20"/>
          <w:szCs w:val="20"/>
        </w:rPr>
        <w:sym w:font="Symbol" w:char="F044"/>
      </w:r>
      <w:r w:rsidR="001917ED" w:rsidRPr="00851038">
        <w:rPr>
          <w:sz w:val="20"/>
          <w:szCs w:val="20"/>
        </w:rPr>
        <w:t xml:space="preserve"> par sa valeur maximale, puis </w:t>
      </w:r>
      <w:r w:rsidR="000B4515" w:rsidRPr="00851038">
        <w:rPr>
          <w:sz w:val="20"/>
          <w:szCs w:val="20"/>
        </w:rPr>
        <w:t xml:space="preserve">de </w:t>
      </w:r>
      <w:r w:rsidR="001917ED" w:rsidRPr="00851038">
        <w:rPr>
          <w:sz w:val="20"/>
          <w:szCs w:val="20"/>
        </w:rPr>
        <w:t>calculer les nouvelles valeurs des variables</w:t>
      </w:r>
      <w:r w:rsidR="001917ED" w:rsidRPr="00851038">
        <w:rPr>
          <w:sz w:val="22"/>
          <w:szCs w:val="22"/>
        </w:rPr>
        <w:t>)</w:t>
      </w:r>
      <w:r w:rsidR="009259FF" w:rsidRPr="00851038">
        <w:rPr>
          <w:sz w:val="22"/>
          <w:szCs w:val="22"/>
          <w:vertAlign w:val="superscript"/>
        </w:rPr>
        <w:t> </w:t>
      </w:r>
      <w:r w:rsidR="009259FF" w:rsidRPr="00851038">
        <w:rPr>
          <w:sz w:val="22"/>
          <w:szCs w:val="22"/>
        </w:rPr>
        <w:t>;</w:t>
      </w:r>
    </w:p>
    <w:p w:rsidR="002725DF" w:rsidRPr="00851038" w:rsidRDefault="00FF448B" w:rsidP="00963315">
      <w:pPr>
        <w:numPr>
          <w:ilvl w:val="0"/>
          <w:numId w:val="5"/>
        </w:numPr>
        <w:tabs>
          <w:tab w:val="clear" w:pos="720"/>
          <w:tab w:val="num" w:pos="426"/>
        </w:tabs>
        <w:spacing w:before="80"/>
        <w:ind w:hanging="720"/>
        <w:jc w:val="both"/>
        <w:rPr>
          <w:sz w:val="22"/>
          <w:szCs w:val="22"/>
        </w:rPr>
      </w:pPr>
      <w:r w:rsidRPr="00851038">
        <w:rPr>
          <w:sz w:val="22"/>
          <w:szCs w:val="22"/>
        </w:rPr>
        <w:t xml:space="preserve">calcul de la diminution du coût total </w:t>
      </w:r>
      <w:r w:rsidRPr="00851038">
        <w:rPr>
          <w:i/>
          <w:sz w:val="22"/>
          <w:szCs w:val="22"/>
        </w:rPr>
        <w:t>z</w:t>
      </w:r>
      <w:r w:rsidR="00963315" w:rsidRPr="00851038">
        <w:rPr>
          <w:i/>
          <w:sz w:val="22"/>
          <w:szCs w:val="22"/>
          <w:vertAlign w:val="superscript"/>
        </w:rPr>
        <w:t> </w:t>
      </w:r>
      <w:r w:rsidR="0085702D" w:rsidRPr="00851038">
        <w:rPr>
          <w:sz w:val="22"/>
          <w:szCs w:val="22"/>
        </w:rPr>
        <w:t>;</w:t>
      </w:r>
    </w:p>
    <w:p w:rsidR="0085702D" w:rsidRPr="00851038" w:rsidRDefault="0085702D" w:rsidP="0085702D">
      <w:pPr>
        <w:numPr>
          <w:ilvl w:val="0"/>
          <w:numId w:val="5"/>
        </w:numPr>
        <w:tabs>
          <w:tab w:val="clear" w:pos="720"/>
          <w:tab w:val="num" w:pos="426"/>
        </w:tabs>
        <w:spacing w:before="80"/>
        <w:ind w:hanging="720"/>
        <w:jc w:val="both"/>
        <w:rPr>
          <w:sz w:val="22"/>
          <w:szCs w:val="22"/>
        </w:rPr>
      </w:pPr>
      <w:r w:rsidRPr="00851038">
        <w:rPr>
          <w:sz w:val="22"/>
          <w:szCs w:val="22"/>
        </w:rPr>
        <w:t>calcul des coûts marginaux</w:t>
      </w:r>
      <w:r w:rsidRPr="00851038">
        <w:rPr>
          <w:sz w:val="22"/>
          <w:szCs w:val="22"/>
          <w:vertAlign w:val="superscript"/>
        </w:rPr>
        <w:t> </w:t>
      </w:r>
      <w:r w:rsidRPr="00851038">
        <w:rPr>
          <w:sz w:val="22"/>
          <w:szCs w:val="22"/>
        </w:rPr>
        <w:t>;</w:t>
      </w:r>
    </w:p>
    <w:p w:rsidR="0085702D" w:rsidRPr="00851038" w:rsidRDefault="0085702D" w:rsidP="0085702D">
      <w:pPr>
        <w:numPr>
          <w:ilvl w:val="0"/>
          <w:numId w:val="5"/>
        </w:numPr>
        <w:tabs>
          <w:tab w:val="clear" w:pos="720"/>
          <w:tab w:val="num" w:pos="426"/>
        </w:tabs>
        <w:spacing w:before="80"/>
        <w:ind w:hanging="720"/>
        <w:jc w:val="both"/>
        <w:rPr>
          <w:sz w:val="22"/>
          <w:szCs w:val="22"/>
        </w:rPr>
      </w:pPr>
      <w:r w:rsidRPr="00851038">
        <w:rPr>
          <w:sz w:val="22"/>
          <w:szCs w:val="22"/>
        </w:rPr>
        <w:t>test d’optimalité</w:t>
      </w:r>
      <w:r w:rsidRPr="00851038">
        <w:rPr>
          <w:sz w:val="22"/>
          <w:szCs w:val="22"/>
          <w:vertAlign w:val="superscript"/>
        </w:rPr>
        <w:t> </w:t>
      </w:r>
      <w:r w:rsidRPr="00851038">
        <w:rPr>
          <w:sz w:val="22"/>
          <w:szCs w:val="22"/>
        </w:rPr>
        <w:t>.</w:t>
      </w:r>
    </w:p>
    <w:p w:rsidR="002725DF" w:rsidRPr="00851038" w:rsidRDefault="002725DF" w:rsidP="002725DF">
      <w:pPr>
        <w:jc w:val="both"/>
        <w:rPr>
          <w:sz w:val="22"/>
          <w:szCs w:val="22"/>
        </w:rPr>
      </w:pPr>
    </w:p>
    <w:p w:rsidR="00126400" w:rsidRDefault="00126400" w:rsidP="002725DF">
      <w:pPr>
        <w:jc w:val="both"/>
        <w:rPr>
          <w:sz w:val="22"/>
          <w:szCs w:val="22"/>
        </w:rPr>
      </w:pPr>
    </w:p>
    <w:p w:rsidR="00E76A89" w:rsidRPr="00851038" w:rsidRDefault="00E76A89" w:rsidP="002725DF">
      <w:pPr>
        <w:jc w:val="both"/>
        <w:rPr>
          <w:sz w:val="22"/>
          <w:szCs w:val="22"/>
        </w:rPr>
      </w:pPr>
    </w:p>
    <w:p w:rsidR="00126400" w:rsidRPr="00851038" w:rsidRDefault="00126400" w:rsidP="002725DF">
      <w:pPr>
        <w:jc w:val="both"/>
        <w:rPr>
          <w:sz w:val="22"/>
          <w:szCs w:val="22"/>
        </w:rPr>
      </w:pPr>
    </w:p>
    <w:p w:rsidR="000E4024" w:rsidRPr="00851038" w:rsidRDefault="000E4024" w:rsidP="000E4024">
      <w:pPr>
        <w:numPr>
          <w:ilvl w:val="0"/>
          <w:numId w:val="2"/>
        </w:numPr>
        <w:tabs>
          <w:tab w:val="clear" w:pos="720"/>
        </w:tabs>
        <w:spacing w:before="120" w:after="120"/>
        <w:ind w:left="782" w:hanging="782"/>
        <w:jc w:val="both"/>
        <w:rPr>
          <w:b/>
        </w:rPr>
      </w:pPr>
      <w:r w:rsidRPr="00851038">
        <w:rPr>
          <w:b/>
        </w:rPr>
        <w:t>Leçon 3.  Calcul des coûts marginaux.</w:t>
      </w:r>
    </w:p>
    <w:p w:rsidR="000E4024" w:rsidRDefault="000E4024" w:rsidP="000E4024">
      <w:pPr>
        <w:tabs>
          <w:tab w:val="num" w:pos="1276"/>
        </w:tabs>
        <w:jc w:val="both"/>
        <w:rPr>
          <w:sz w:val="22"/>
          <w:szCs w:val="22"/>
        </w:rPr>
      </w:pPr>
    </w:p>
    <w:p w:rsidR="00E76A89" w:rsidRPr="00851038" w:rsidRDefault="00E76A89" w:rsidP="000E4024">
      <w:pPr>
        <w:tabs>
          <w:tab w:val="num" w:pos="1276"/>
        </w:tabs>
        <w:jc w:val="both"/>
        <w:rPr>
          <w:sz w:val="22"/>
          <w:szCs w:val="22"/>
        </w:rPr>
      </w:pPr>
    </w:p>
    <w:p w:rsidR="000E4024" w:rsidRPr="00851038" w:rsidRDefault="00106DDA" w:rsidP="00106DDA">
      <w:pPr>
        <w:numPr>
          <w:ilvl w:val="1"/>
          <w:numId w:val="7"/>
        </w:numPr>
        <w:tabs>
          <w:tab w:val="clear" w:pos="1275"/>
          <w:tab w:val="num" w:pos="426"/>
        </w:tabs>
        <w:ind w:left="728" w:hanging="728"/>
        <w:jc w:val="both"/>
        <w:rPr>
          <w:b/>
        </w:rPr>
      </w:pPr>
      <w:r>
        <w:rPr>
          <w:b/>
        </w:rPr>
        <w:t xml:space="preserve"> </w:t>
      </w:r>
      <w:r>
        <w:rPr>
          <w:b/>
        </w:rPr>
        <w:tab/>
      </w:r>
      <w:r w:rsidR="000E4024" w:rsidRPr="00851038">
        <w:rPr>
          <w:b/>
        </w:rPr>
        <w:t xml:space="preserve">Rappels : cycle de changement et coût marginal </w:t>
      </w:r>
      <w:r w:rsidR="00C030D5" w:rsidRPr="00851038">
        <w:rPr>
          <w:b/>
        </w:rPr>
        <w:t>de la</w:t>
      </w:r>
      <w:r w:rsidR="000E4024" w:rsidRPr="00851038">
        <w:rPr>
          <w:b/>
        </w:rPr>
        <w:t xml:space="preserve"> variable</w:t>
      </w:r>
      <w:r w:rsidR="00C030D5" w:rsidRPr="00851038">
        <w:rPr>
          <w:b/>
        </w:rPr>
        <w:t xml:space="preserve"> </w:t>
      </w:r>
      <w:r w:rsidR="00C030D5" w:rsidRPr="00851038">
        <w:rPr>
          <w:b/>
          <w:i/>
        </w:rPr>
        <w:t>x</w:t>
      </w:r>
      <w:r w:rsidR="00C030D5" w:rsidRPr="00851038">
        <w:rPr>
          <w:b/>
          <w:vertAlign w:val="subscript"/>
        </w:rPr>
        <w:t>12 </w:t>
      </w:r>
      <w:r w:rsidR="000E4024" w:rsidRPr="00851038">
        <w:rPr>
          <w:b/>
        </w:rPr>
        <w:t>.</w:t>
      </w:r>
    </w:p>
    <w:p w:rsidR="000E4024" w:rsidRPr="00851038" w:rsidRDefault="000E4024" w:rsidP="000E4024">
      <w:pPr>
        <w:jc w:val="both"/>
        <w:rPr>
          <w:sz w:val="22"/>
          <w:szCs w:val="22"/>
        </w:rPr>
      </w:pPr>
    </w:p>
    <w:p w:rsidR="000E4024" w:rsidRPr="00851038" w:rsidRDefault="00083DCE" w:rsidP="000E4024">
      <w:pPr>
        <w:jc w:val="both"/>
        <w:rPr>
          <w:sz w:val="22"/>
          <w:szCs w:val="22"/>
        </w:rPr>
      </w:pPr>
      <w:r w:rsidRPr="00851038">
        <w:rPr>
          <w:sz w:val="22"/>
          <w:szCs w:val="22"/>
        </w:rPr>
        <w:t>Reprenons le tableau 0 construit selon la méthode du coin nord-ouest</w:t>
      </w:r>
      <w:r w:rsidR="004B62B2">
        <w:rPr>
          <w:sz w:val="22"/>
          <w:szCs w:val="22"/>
        </w:rPr>
        <w:t xml:space="preserve"> (tableau T</w:t>
      </w:r>
      <w:r w:rsidR="00FC0660">
        <w:rPr>
          <w:sz w:val="22"/>
          <w:szCs w:val="22"/>
        </w:rPr>
        <w:t>5</w:t>
      </w:r>
      <w:r w:rsidR="004B62B2">
        <w:rPr>
          <w:sz w:val="22"/>
          <w:szCs w:val="22"/>
        </w:rPr>
        <w:t>)</w:t>
      </w:r>
      <w:r w:rsidRPr="00851038">
        <w:rPr>
          <w:sz w:val="22"/>
          <w:szCs w:val="22"/>
        </w:rPr>
        <w:t xml:space="preserve">.  À la leçon précédente, nous avons indiqué comment construire le cycle de changement associé à la case hors base (1; 3).  Nous en avons déduit la valeur du coût marginal de la variable </w:t>
      </w:r>
      <w:r w:rsidRPr="00851038">
        <w:rPr>
          <w:i/>
          <w:sz w:val="22"/>
          <w:szCs w:val="22"/>
        </w:rPr>
        <w:t>x</w:t>
      </w:r>
      <w:r w:rsidRPr="00851038">
        <w:rPr>
          <w:sz w:val="22"/>
          <w:szCs w:val="22"/>
          <w:vertAlign w:val="subscript"/>
        </w:rPr>
        <w:t>13</w:t>
      </w:r>
      <w:r w:rsidRPr="00851038">
        <w:rPr>
          <w:sz w:val="22"/>
          <w:szCs w:val="22"/>
        </w:rPr>
        <w:t xml:space="preserve"> associée à cette case.</w:t>
      </w:r>
    </w:p>
    <w:p w:rsidR="000E4024" w:rsidRPr="00851038" w:rsidRDefault="000E4024" w:rsidP="000E4024">
      <w:pPr>
        <w:jc w:val="both"/>
        <w:rPr>
          <w:sz w:val="22"/>
          <w:szCs w:val="22"/>
        </w:rPr>
      </w:pPr>
    </w:p>
    <w:p w:rsidR="00083DCE" w:rsidRDefault="00083DCE" w:rsidP="000E4024">
      <w:pPr>
        <w:jc w:val="both"/>
        <w:rPr>
          <w:sz w:val="22"/>
          <w:szCs w:val="22"/>
          <w:lang w:val="fr-FR"/>
        </w:rPr>
      </w:pPr>
      <w:r w:rsidRPr="00851038">
        <w:rPr>
          <w:sz w:val="22"/>
          <w:szCs w:val="22"/>
        </w:rPr>
        <w:t xml:space="preserve">Nous avons également mentionné lors de la leçon précédente que cette approche </w:t>
      </w:r>
      <w:r w:rsidRPr="00851038">
        <w:rPr>
          <w:sz w:val="22"/>
          <w:szCs w:val="22"/>
          <w:lang w:val="fr-FR"/>
        </w:rPr>
        <w:t>devient fastidieuse lorsqu’on doit l’appliquer un grand nombre de fois, et qu’il existe une métho</w:t>
      </w:r>
      <w:r w:rsidR="00332BC1" w:rsidRPr="00851038">
        <w:rPr>
          <w:sz w:val="22"/>
          <w:szCs w:val="22"/>
          <w:lang w:val="fr-FR"/>
        </w:rPr>
        <w:t>de plus efficace, dite méthode des potentiels</w:t>
      </w:r>
      <w:r w:rsidRPr="00851038">
        <w:rPr>
          <w:sz w:val="22"/>
          <w:szCs w:val="22"/>
          <w:lang w:val="fr-FR"/>
        </w:rPr>
        <w:t>.  Nous décrivons maintenant cette méthode.</w:t>
      </w:r>
    </w:p>
    <w:p w:rsidR="00E76A89" w:rsidRDefault="00E76A89" w:rsidP="000E4024">
      <w:pPr>
        <w:jc w:val="both"/>
        <w:rPr>
          <w:sz w:val="22"/>
          <w:szCs w:val="22"/>
          <w:lang w:val="fr-FR"/>
        </w:rPr>
      </w:pPr>
    </w:p>
    <w:p w:rsidR="00E76A89" w:rsidRPr="00851038" w:rsidRDefault="00E76A89" w:rsidP="000E4024">
      <w:pPr>
        <w:jc w:val="both"/>
        <w:rPr>
          <w:sz w:val="22"/>
          <w:szCs w:val="22"/>
          <w:lang w:val="fr-FR"/>
        </w:rPr>
      </w:pPr>
    </w:p>
    <w:p w:rsidR="000E4024" w:rsidRPr="00851038" w:rsidRDefault="000E4C52" w:rsidP="00295106">
      <w:pPr>
        <w:numPr>
          <w:ilvl w:val="1"/>
          <w:numId w:val="7"/>
        </w:numPr>
        <w:tabs>
          <w:tab w:val="clear" w:pos="1275"/>
          <w:tab w:val="num" w:pos="756"/>
        </w:tabs>
        <w:jc w:val="both"/>
        <w:rPr>
          <w:b/>
        </w:rPr>
      </w:pPr>
      <w:r w:rsidRPr="00851038">
        <w:rPr>
          <w:b/>
        </w:rPr>
        <w:t>La m</w:t>
      </w:r>
      <w:r w:rsidR="000E4024" w:rsidRPr="00851038">
        <w:rPr>
          <w:b/>
        </w:rPr>
        <w:t xml:space="preserve">éthode </w:t>
      </w:r>
      <w:r w:rsidR="00083DCE" w:rsidRPr="00851038">
        <w:rPr>
          <w:b/>
          <w:lang w:val="fr-FR"/>
        </w:rPr>
        <w:t>des potentiels</w:t>
      </w:r>
      <w:r w:rsidR="000E4024" w:rsidRPr="00851038">
        <w:rPr>
          <w:b/>
        </w:rPr>
        <w:t>.</w:t>
      </w:r>
    </w:p>
    <w:p w:rsidR="000E4024" w:rsidRPr="00851038" w:rsidRDefault="000E4024" w:rsidP="000E4024">
      <w:pPr>
        <w:jc w:val="both"/>
        <w:rPr>
          <w:sz w:val="22"/>
          <w:szCs w:val="22"/>
        </w:rPr>
      </w:pPr>
    </w:p>
    <w:p w:rsidR="000E4024" w:rsidRPr="00851038" w:rsidRDefault="006C72E2" w:rsidP="000E4024">
      <w:pPr>
        <w:jc w:val="both"/>
        <w:rPr>
          <w:spacing w:val="-2"/>
          <w:sz w:val="22"/>
          <w:szCs w:val="22"/>
        </w:rPr>
      </w:pPr>
      <w:r w:rsidRPr="00851038">
        <w:rPr>
          <w:spacing w:val="-2"/>
          <w:sz w:val="22"/>
          <w:szCs w:val="22"/>
        </w:rPr>
        <w:t xml:space="preserve">Le coût marginal </w:t>
      </w:r>
      <w:r w:rsidRPr="00851038">
        <w:rPr>
          <w:spacing w:val="-2"/>
          <w:position w:val="-12"/>
          <w:sz w:val="22"/>
          <w:szCs w:val="22"/>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6.8pt" o:ole="">
            <v:imagedata r:id="rId8" o:title=""/>
          </v:shape>
          <o:OLEObject Type="Embed" ProgID="Equation.3" ShapeID="_x0000_i1025" DrawAspect="Content" ObjectID="_1283938220" r:id="rId9"/>
        </w:object>
      </w:r>
      <w:r w:rsidRPr="00851038">
        <w:rPr>
          <w:spacing w:val="-2"/>
          <w:sz w:val="22"/>
          <w:szCs w:val="22"/>
        </w:rPr>
        <w:t xml:space="preserve"> d’une variable </w:t>
      </w:r>
      <w:r w:rsidRPr="00851038">
        <w:rPr>
          <w:i/>
          <w:spacing w:val="-2"/>
          <w:sz w:val="22"/>
          <w:szCs w:val="22"/>
        </w:rPr>
        <w:t>x</w:t>
      </w:r>
      <w:r w:rsidRPr="00851038">
        <w:rPr>
          <w:i/>
          <w:spacing w:val="-2"/>
          <w:sz w:val="22"/>
          <w:szCs w:val="22"/>
          <w:vertAlign w:val="subscript"/>
        </w:rPr>
        <w:t>ij</w:t>
      </w:r>
      <w:r w:rsidRPr="00851038">
        <w:rPr>
          <w:spacing w:val="-2"/>
          <w:sz w:val="22"/>
          <w:szCs w:val="22"/>
        </w:rPr>
        <w:t xml:space="preserve"> dans une solution de base s’écrit toujours sous la forme</w:t>
      </w:r>
      <w:r w:rsidR="007B25BF" w:rsidRPr="00851038">
        <w:rPr>
          <w:spacing w:val="-2"/>
          <w:sz w:val="22"/>
          <w:szCs w:val="22"/>
        </w:rPr>
        <w:t xml:space="preserve"> de l’équation (1) maintenant affichée</w:t>
      </w:r>
      <w:r w:rsidRPr="00851038">
        <w:rPr>
          <w:spacing w:val="-2"/>
          <w:sz w:val="22"/>
          <w:szCs w:val="22"/>
        </w:rPr>
        <w:t> :</w:t>
      </w:r>
    </w:p>
    <w:p w:rsidR="006C72E2" w:rsidRPr="00851038" w:rsidRDefault="006C72E2" w:rsidP="00E76A89">
      <w:pPr>
        <w:tabs>
          <w:tab w:val="center" w:pos="4678"/>
          <w:tab w:val="right" w:pos="9197"/>
        </w:tabs>
        <w:spacing w:before="120" w:after="120"/>
        <w:jc w:val="both"/>
        <w:rPr>
          <w:sz w:val="22"/>
          <w:szCs w:val="22"/>
        </w:rPr>
      </w:pPr>
      <w:r w:rsidRPr="00851038">
        <w:rPr>
          <w:sz w:val="22"/>
          <w:szCs w:val="22"/>
        </w:rPr>
        <w:lastRenderedPageBreak/>
        <w:tab/>
      </w:r>
      <w:r w:rsidRPr="00851038">
        <w:rPr>
          <w:position w:val="-12"/>
          <w:sz w:val="22"/>
          <w:szCs w:val="22"/>
        </w:rPr>
        <w:object w:dxaOrig="260" w:dyaOrig="340">
          <v:shape id="_x0000_i1026" type="#_x0000_t75" style="width:13.2pt;height:16.8pt" o:ole="">
            <v:imagedata r:id="rId8" o:title=""/>
          </v:shape>
          <o:OLEObject Type="Embed" ProgID="Equation.3" ShapeID="_x0000_i1026" DrawAspect="Content" ObjectID="_1283938221" r:id="rId10"/>
        </w:object>
      </w:r>
      <w:r w:rsidRPr="00851038">
        <w:rPr>
          <w:sz w:val="22"/>
          <w:szCs w:val="22"/>
        </w:rPr>
        <w:t xml:space="preserve">  =</w:t>
      </w:r>
      <w:r w:rsidR="0057394E" w:rsidRPr="00851038">
        <w:rPr>
          <w:sz w:val="22"/>
          <w:szCs w:val="22"/>
        </w:rPr>
        <w:t xml:space="preserve"> </w:t>
      </w:r>
      <w:r w:rsidRPr="00851038">
        <w:rPr>
          <w:sz w:val="22"/>
          <w:szCs w:val="22"/>
        </w:rPr>
        <w:t xml:space="preserve"> </w:t>
      </w:r>
      <w:r w:rsidR="0057394E" w:rsidRPr="00851038">
        <w:rPr>
          <w:i/>
          <w:sz w:val="22"/>
          <w:szCs w:val="22"/>
        </w:rPr>
        <w:t>c</w:t>
      </w:r>
      <w:r w:rsidR="0057394E" w:rsidRPr="00851038">
        <w:rPr>
          <w:i/>
          <w:sz w:val="22"/>
          <w:szCs w:val="22"/>
          <w:vertAlign w:val="subscript"/>
        </w:rPr>
        <w:t xml:space="preserve">ij </w:t>
      </w:r>
      <w:r w:rsidRPr="00851038">
        <w:rPr>
          <w:sz w:val="22"/>
          <w:szCs w:val="22"/>
        </w:rPr>
        <w:t xml:space="preserve"> −</w:t>
      </w:r>
      <w:r w:rsidR="0057394E" w:rsidRPr="00851038">
        <w:rPr>
          <w:sz w:val="22"/>
          <w:szCs w:val="22"/>
        </w:rPr>
        <w:t xml:space="preserve"> </w:t>
      </w:r>
      <w:r w:rsidRPr="00851038">
        <w:rPr>
          <w:sz w:val="22"/>
          <w:szCs w:val="22"/>
        </w:rPr>
        <w:t xml:space="preserve"> (</w:t>
      </w:r>
      <w:r w:rsidRPr="00851038">
        <w:rPr>
          <w:sz w:val="22"/>
          <w:szCs w:val="22"/>
          <w:vertAlign w:val="subscript"/>
        </w:rPr>
        <w:t> </w:t>
      </w:r>
      <w:r w:rsidRPr="00851038">
        <w:rPr>
          <w:i/>
          <w:sz w:val="22"/>
          <w:szCs w:val="22"/>
        </w:rPr>
        <w:t>u</w:t>
      </w:r>
      <w:r w:rsidRPr="00851038">
        <w:rPr>
          <w:i/>
          <w:sz w:val="22"/>
          <w:szCs w:val="22"/>
          <w:vertAlign w:val="subscript"/>
        </w:rPr>
        <w:t>i</w:t>
      </w:r>
      <w:r w:rsidRPr="00851038">
        <w:rPr>
          <w:sz w:val="22"/>
          <w:szCs w:val="22"/>
        </w:rPr>
        <w:t xml:space="preserve"> + </w:t>
      </w:r>
      <w:r w:rsidRPr="00851038">
        <w:rPr>
          <w:i/>
          <w:sz w:val="22"/>
          <w:szCs w:val="22"/>
        </w:rPr>
        <w:t>v</w:t>
      </w:r>
      <w:r w:rsidRPr="00851038">
        <w:rPr>
          <w:i/>
          <w:sz w:val="22"/>
          <w:szCs w:val="22"/>
          <w:vertAlign w:val="subscript"/>
        </w:rPr>
        <w:t>j </w:t>
      </w:r>
      <w:r w:rsidRPr="00851038">
        <w:rPr>
          <w:sz w:val="22"/>
          <w:szCs w:val="22"/>
        </w:rPr>
        <w:t xml:space="preserve">) </w:t>
      </w:r>
      <w:r w:rsidR="007B25BF" w:rsidRPr="00851038">
        <w:rPr>
          <w:sz w:val="22"/>
          <w:szCs w:val="22"/>
        </w:rPr>
        <w:t>.</w:t>
      </w:r>
      <w:r w:rsidRPr="00851038">
        <w:rPr>
          <w:sz w:val="22"/>
          <w:szCs w:val="22"/>
        </w:rPr>
        <w:tab/>
        <w:t>(1)</w:t>
      </w:r>
    </w:p>
    <w:p w:rsidR="006C72E2" w:rsidRPr="00851038" w:rsidRDefault="007B25BF" w:rsidP="000E4024">
      <w:pPr>
        <w:jc w:val="both"/>
        <w:rPr>
          <w:spacing w:val="-2"/>
          <w:sz w:val="22"/>
          <w:szCs w:val="22"/>
        </w:rPr>
      </w:pPr>
      <w:r w:rsidRPr="00851038">
        <w:rPr>
          <w:spacing w:val="-2"/>
          <w:sz w:val="22"/>
          <w:szCs w:val="22"/>
        </w:rPr>
        <w:t xml:space="preserve">Dans la formule (1), </w:t>
      </w:r>
      <w:r w:rsidR="006C72E2" w:rsidRPr="00851038">
        <w:rPr>
          <w:spacing w:val="-2"/>
          <w:sz w:val="22"/>
          <w:szCs w:val="22"/>
        </w:rPr>
        <w:t xml:space="preserve"> </w:t>
      </w:r>
      <w:r w:rsidR="006C72E2" w:rsidRPr="00851038">
        <w:rPr>
          <w:i/>
          <w:spacing w:val="-2"/>
          <w:sz w:val="22"/>
          <w:szCs w:val="22"/>
        </w:rPr>
        <w:t>c</w:t>
      </w:r>
      <w:r w:rsidR="006C72E2" w:rsidRPr="00851038">
        <w:rPr>
          <w:i/>
          <w:spacing w:val="-2"/>
          <w:sz w:val="22"/>
          <w:szCs w:val="22"/>
          <w:vertAlign w:val="subscript"/>
        </w:rPr>
        <w:t>ij</w:t>
      </w:r>
      <w:r w:rsidR="006C72E2" w:rsidRPr="00851038">
        <w:rPr>
          <w:spacing w:val="-2"/>
          <w:sz w:val="22"/>
          <w:szCs w:val="22"/>
        </w:rPr>
        <w:t xml:space="preserve"> </w:t>
      </w:r>
      <w:r w:rsidRPr="00851038">
        <w:rPr>
          <w:spacing w:val="-2"/>
          <w:sz w:val="22"/>
          <w:szCs w:val="22"/>
        </w:rPr>
        <w:t>dénote</w:t>
      </w:r>
      <w:r w:rsidR="006C72E2" w:rsidRPr="00851038">
        <w:rPr>
          <w:spacing w:val="-2"/>
          <w:sz w:val="22"/>
          <w:szCs w:val="22"/>
        </w:rPr>
        <w:t xml:space="preserve"> le coût unitaire de la case (</w:t>
      </w:r>
      <w:r w:rsidR="006C72E2" w:rsidRPr="00851038">
        <w:rPr>
          <w:i/>
          <w:spacing w:val="-2"/>
          <w:sz w:val="22"/>
          <w:szCs w:val="22"/>
        </w:rPr>
        <w:t>i; j</w:t>
      </w:r>
      <w:r w:rsidRPr="00851038">
        <w:rPr>
          <w:spacing w:val="-2"/>
          <w:sz w:val="22"/>
          <w:szCs w:val="22"/>
        </w:rPr>
        <w:t>)</w:t>
      </w:r>
      <w:r w:rsidRPr="00851038">
        <w:rPr>
          <w:spacing w:val="-2"/>
          <w:sz w:val="22"/>
          <w:szCs w:val="22"/>
          <w:vertAlign w:val="subscript"/>
        </w:rPr>
        <w:t> </w:t>
      </w:r>
      <w:r w:rsidRPr="00851038">
        <w:rPr>
          <w:spacing w:val="-2"/>
          <w:sz w:val="22"/>
          <w:szCs w:val="22"/>
        </w:rPr>
        <w:t>;</w:t>
      </w:r>
      <w:r w:rsidR="006C72E2" w:rsidRPr="00851038">
        <w:rPr>
          <w:spacing w:val="-2"/>
          <w:sz w:val="22"/>
          <w:szCs w:val="22"/>
        </w:rPr>
        <w:t xml:space="preserve"> </w:t>
      </w:r>
      <w:r w:rsidR="006C72E2" w:rsidRPr="00851038">
        <w:rPr>
          <w:i/>
          <w:spacing w:val="-2"/>
          <w:sz w:val="22"/>
          <w:szCs w:val="22"/>
        </w:rPr>
        <w:t>u</w:t>
      </w:r>
      <w:r w:rsidR="006C72E2" w:rsidRPr="00851038">
        <w:rPr>
          <w:i/>
          <w:spacing w:val="-2"/>
          <w:sz w:val="22"/>
          <w:szCs w:val="22"/>
          <w:vertAlign w:val="subscript"/>
        </w:rPr>
        <w:t>i</w:t>
      </w:r>
      <w:r w:rsidR="006C72E2" w:rsidRPr="00851038">
        <w:rPr>
          <w:spacing w:val="-2"/>
          <w:sz w:val="22"/>
          <w:szCs w:val="22"/>
        </w:rPr>
        <w:t xml:space="preserve"> et </w:t>
      </w:r>
      <w:r w:rsidR="006C72E2" w:rsidRPr="00851038">
        <w:rPr>
          <w:i/>
          <w:spacing w:val="-2"/>
          <w:sz w:val="22"/>
          <w:szCs w:val="22"/>
        </w:rPr>
        <w:t>v</w:t>
      </w:r>
      <w:r w:rsidR="006C72E2" w:rsidRPr="00851038">
        <w:rPr>
          <w:i/>
          <w:spacing w:val="-2"/>
          <w:sz w:val="22"/>
          <w:szCs w:val="22"/>
          <w:vertAlign w:val="subscript"/>
        </w:rPr>
        <w:t>j </w:t>
      </w:r>
      <w:r w:rsidR="006C72E2" w:rsidRPr="00851038">
        <w:rPr>
          <w:spacing w:val="-2"/>
          <w:sz w:val="22"/>
          <w:szCs w:val="22"/>
        </w:rPr>
        <w:t xml:space="preserve"> sont les valeurs de variables, dites </w:t>
      </w:r>
      <w:r w:rsidR="006C72E2" w:rsidRPr="00851038">
        <w:rPr>
          <w:i/>
          <w:spacing w:val="-2"/>
          <w:sz w:val="22"/>
          <w:szCs w:val="22"/>
        </w:rPr>
        <w:t>variables duales</w:t>
      </w:r>
      <w:r w:rsidR="006C72E2" w:rsidRPr="00851038">
        <w:rPr>
          <w:spacing w:val="-2"/>
          <w:sz w:val="22"/>
          <w:szCs w:val="22"/>
        </w:rPr>
        <w:t xml:space="preserve">.   Nous indiquons maintenant comment calculer ces paramètres </w:t>
      </w:r>
      <w:r w:rsidR="006C72E2" w:rsidRPr="00851038">
        <w:rPr>
          <w:i/>
          <w:spacing w:val="-2"/>
          <w:sz w:val="22"/>
          <w:szCs w:val="22"/>
        </w:rPr>
        <w:t>u</w:t>
      </w:r>
      <w:r w:rsidR="006C72E2" w:rsidRPr="00851038">
        <w:rPr>
          <w:i/>
          <w:spacing w:val="-2"/>
          <w:sz w:val="22"/>
          <w:szCs w:val="22"/>
          <w:vertAlign w:val="subscript"/>
        </w:rPr>
        <w:t>i</w:t>
      </w:r>
      <w:r w:rsidR="006C72E2" w:rsidRPr="00851038">
        <w:rPr>
          <w:spacing w:val="-2"/>
          <w:sz w:val="22"/>
          <w:szCs w:val="22"/>
        </w:rPr>
        <w:t xml:space="preserve"> et </w:t>
      </w:r>
      <w:r w:rsidR="006C72E2" w:rsidRPr="00851038">
        <w:rPr>
          <w:i/>
          <w:spacing w:val="-2"/>
          <w:sz w:val="22"/>
          <w:szCs w:val="22"/>
        </w:rPr>
        <w:t>v</w:t>
      </w:r>
      <w:r w:rsidR="006C72E2" w:rsidRPr="00851038">
        <w:rPr>
          <w:i/>
          <w:spacing w:val="-2"/>
          <w:sz w:val="22"/>
          <w:szCs w:val="22"/>
          <w:vertAlign w:val="subscript"/>
        </w:rPr>
        <w:t>j </w:t>
      </w:r>
      <w:r w:rsidR="006C72E2" w:rsidRPr="00851038">
        <w:rPr>
          <w:spacing w:val="-2"/>
          <w:sz w:val="22"/>
          <w:szCs w:val="22"/>
        </w:rPr>
        <w:t>.</w:t>
      </w:r>
    </w:p>
    <w:p w:rsidR="006C72E2" w:rsidRPr="00851038" w:rsidRDefault="006C72E2" w:rsidP="000E4024">
      <w:pPr>
        <w:jc w:val="both"/>
        <w:rPr>
          <w:sz w:val="22"/>
          <w:szCs w:val="22"/>
        </w:rPr>
      </w:pPr>
    </w:p>
    <w:p w:rsidR="00FE5AC5" w:rsidRPr="00851038" w:rsidRDefault="00637FFC" w:rsidP="00FE5AC5">
      <w:pPr>
        <w:jc w:val="both"/>
        <w:rPr>
          <w:sz w:val="22"/>
          <w:szCs w:val="22"/>
        </w:rPr>
      </w:pPr>
      <w:r w:rsidRPr="00851038">
        <w:rPr>
          <w:sz w:val="22"/>
          <w:szCs w:val="22"/>
        </w:rPr>
        <w:t xml:space="preserve">Rappelons que, dans toute solution de base, le coût marginal d’une variable de base est toujours nul.  </w:t>
      </w:r>
      <w:r w:rsidR="007B25BF" w:rsidRPr="00851038">
        <w:rPr>
          <w:sz w:val="22"/>
          <w:szCs w:val="22"/>
        </w:rPr>
        <w:t>Pour une telle variable de base</w:t>
      </w:r>
      <w:r w:rsidRPr="00851038">
        <w:rPr>
          <w:sz w:val="22"/>
          <w:szCs w:val="22"/>
        </w:rPr>
        <w:t xml:space="preserve">, l’équation (1) exige </w:t>
      </w:r>
      <w:r w:rsidR="007B25BF" w:rsidRPr="00851038">
        <w:rPr>
          <w:sz w:val="22"/>
          <w:szCs w:val="22"/>
        </w:rPr>
        <w:t xml:space="preserve">donc </w:t>
      </w:r>
      <w:r w:rsidRPr="00851038">
        <w:rPr>
          <w:sz w:val="22"/>
          <w:szCs w:val="22"/>
        </w:rPr>
        <w:t xml:space="preserve">que l’écart entre </w:t>
      </w:r>
      <w:r w:rsidR="00337113">
        <w:rPr>
          <w:sz w:val="22"/>
          <w:szCs w:val="22"/>
        </w:rPr>
        <w:t>l</w:t>
      </w:r>
      <w:r w:rsidRPr="00851038">
        <w:rPr>
          <w:sz w:val="22"/>
          <w:szCs w:val="22"/>
        </w:rPr>
        <w:t xml:space="preserve">es </w:t>
      </w:r>
      <w:r w:rsidR="00337113">
        <w:rPr>
          <w:sz w:val="22"/>
          <w:szCs w:val="22"/>
        </w:rPr>
        <w:t>deux termes de son membre</w:t>
      </w:r>
      <w:r w:rsidRPr="00851038">
        <w:rPr>
          <w:sz w:val="22"/>
          <w:szCs w:val="22"/>
        </w:rPr>
        <w:t xml:space="preserve"> droit soit nul, c’est-à-dire que </w:t>
      </w:r>
      <w:r w:rsidR="00337113">
        <w:rPr>
          <w:sz w:val="22"/>
          <w:szCs w:val="22"/>
        </w:rPr>
        <w:t>c</w:t>
      </w:r>
      <w:r w:rsidRPr="00851038">
        <w:rPr>
          <w:sz w:val="22"/>
          <w:szCs w:val="22"/>
        </w:rPr>
        <w:t xml:space="preserve">es deux </w:t>
      </w:r>
      <w:r w:rsidR="00337113">
        <w:rPr>
          <w:sz w:val="22"/>
          <w:szCs w:val="22"/>
        </w:rPr>
        <w:t>termes</w:t>
      </w:r>
      <w:r w:rsidR="00337113" w:rsidRPr="00851038">
        <w:rPr>
          <w:sz w:val="22"/>
          <w:szCs w:val="22"/>
        </w:rPr>
        <w:t xml:space="preserve"> </w:t>
      </w:r>
      <w:r w:rsidRPr="00851038">
        <w:rPr>
          <w:sz w:val="22"/>
          <w:szCs w:val="22"/>
        </w:rPr>
        <w:t>soient égaux.   Ainsi, on peut affirmer que</w:t>
      </w:r>
      <w:r w:rsidR="00FE5AC5" w:rsidRPr="00851038">
        <w:rPr>
          <w:sz w:val="22"/>
          <w:szCs w:val="22"/>
        </w:rPr>
        <w:t xml:space="preserve"> le coût unitaire d</w:t>
      </w:r>
      <w:r w:rsidR="0057394E" w:rsidRPr="00851038">
        <w:rPr>
          <w:sz w:val="22"/>
          <w:szCs w:val="22"/>
        </w:rPr>
        <w:t>e</w:t>
      </w:r>
      <w:r w:rsidR="00FE5AC5" w:rsidRPr="00851038">
        <w:rPr>
          <w:sz w:val="22"/>
          <w:szCs w:val="22"/>
        </w:rPr>
        <w:t xml:space="preserve"> toute variable de base </w:t>
      </w:r>
      <w:r w:rsidR="00FE5AC5" w:rsidRPr="00851038">
        <w:rPr>
          <w:i/>
          <w:sz w:val="22"/>
          <w:szCs w:val="22"/>
        </w:rPr>
        <w:t>x</w:t>
      </w:r>
      <w:r w:rsidR="00FE5AC5" w:rsidRPr="00851038">
        <w:rPr>
          <w:i/>
          <w:sz w:val="22"/>
          <w:szCs w:val="22"/>
          <w:vertAlign w:val="subscript"/>
        </w:rPr>
        <w:t>ij</w:t>
      </w:r>
      <w:r w:rsidR="00FE5AC5" w:rsidRPr="00851038">
        <w:rPr>
          <w:sz w:val="22"/>
          <w:szCs w:val="22"/>
        </w:rPr>
        <w:t xml:space="preserve"> est égal à la somme des paramètres </w:t>
      </w:r>
      <w:r w:rsidR="00FE5AC5" w:rsidRPr="00851038">
        <w:rPr>
          <w:i/>
          <w:sz w:val="22"/>
          <w:szCs w:val="22"/>
        </w:rPr>
        <w:t>u</w:t>
      </w:r>
      <w:r w:rsidR="00FE5AC5" w:rsidRPr="00851038">
        <w:rPr>
          <w:i/>
          <w:sz w:val="22"/>
          <w:szCs w:val="22"/>
          <w:vertAlign w:val="subscript"/>
        </w:rPr>
        <w:t>i</w:t>
      </w:r>
      <w:r w:rsidR="00FE5AC5" w:rsidRPr="00851038">
        <w:rPr>
          <w:sz w:val="22"/>
          <w:szCs w:val="22"/>
        </w:rPr>
        <w:t xml:space="preserve"> et</w:t>
      </w:r>
      <w:r w:rsidR="007B25BF" w:rsidRPr="00851038">
        <w:rPr>
          <w:sz w:val="22"/>
          <w:szCs w:val="22"/>
        </w:rPr>
        <w:t> </w:t>
      </w:r>
      <w:r w:rsidR="00FE5AC5" w:rsidRPr="00851038">
        <w:rPr>
          <w:i/>
          <w:sz w:val="22"/>
          <w:szCs w:val="22"/>
        </w:rPr>
        <w:t>v</w:t>
      </w:r>
      <w:r w:rsidR="00FE5AC5" w:rsidRPr="00851038">
        <w:rPr>
          <w:i/>
          <w:sz w:val="22"/>
          <w:szCs w:val="22"/>
          <w:vertAlign w:val="subscript"/>
        </w:rPr>
        <w:t>j</w:t>
      </w:r>
      <w:r w:rsidR="00FE5AC5" w:rsidRPr="00851038">
        <w:rPr>
          <w:sz w:val="22"/>
          <w:szCs w:val="22"/>
        </w:rPr>
        <w:t xml:space="preserve"> correspondant</w:t>
      </w:r>
      <w:r w:rsidR="0057394E" w:rsidRPr="00851038">
        <w:rPr>
          <w:sz w:val="22"/>
          <w:szCs w:val="22"/>
        </w:rPr>
        <w:t>s</w:t>
      </w:r>
      <w:r w:rsidR="007B25BF" w:rsidRPr="00851038">
        <w:rPr>
          <w:sz w:val="22"/>
          <w:szCs w:val="22"/>
        </w:rPr>
        <w:t>, ce que nous traduisons par la formule (2)</w:t>
      </w:r>
      <w:r w:rsidR="0057394E" w:rsidRPr="00851038">
        <w:rPr>
          <w:sz w:val="22"/>
          <w:szCs w:val="22"/>
        </w:rPr>
        <w:t> :</w:t>
      </w:r>
    </w:p>
    <w:p w:rsidR="0057394E" w:rsidRPr="00851038" w:rsidRDefault="0057394E" w:rsidP="00E76A89">
      <w:pPr>
        <w:tabs>
          <w:tab w:val="left" w:pos="851"/>
          <w:tab w:val="center" w:pos="4678"/>
          <w:tab w:val="right" w:pos="9155"/>
        </w:tabs>
        <w:spacing w:before="120" w:after="120"/>
        <w:jc w:val="both"/>
        <w:rPr>
          <w:sz w:val="22"/>
          <w:szCs w:val="22"/>
        </w:rPr>
      </w:pPr>
      <w:r w:rsidRPr="00851038">
        <w:rPr>
          <w:sz w:val="22"/>
          <w:szCs w:val="22"/>
        </w:rPr>
        <w:tab/>
        <w:t xml:space="preserve">pour toute variable de base </w:t>
      </w:r>
      <w:r w:rsidRPr="00851038">
        <w:rPr>
          <w:i/>
          <w:sz w:val="22"/>
          <w:szCs w:val="22"/>
        </w:rPr>
        <w:t>x</w:t>
      </w:r>
      <w:r w:rsidRPr="00851038">
        <w:rPr>
          <w:i/>
          <w:sz w:val="22"/>
          <w:szCs w:val="22"/>
          <w:vertAlign w:val="subscript"/>
        </w:rPr>
        <w:t>ij</w:t>
      </w:r>
      <w:r w:rsidR="006673C2" w:rsidRPr="00851038">
        <w:rPr>
          <w:i/>
          <w:sz w:val="22"/>
          <w:szCs w:val="22"/>
          <w:vertAlign w:val="subscript"/>
        </w:rPr>
        <w:t> </w:t>
      </w:r>
      <w:r w:rsidRPr="00851038">
        <w:rPr>
          <w:sz w:val="22"/>
          <w:szCs w:val="22"/>
        </w:rPr>
        <w:t>,</w:t>
      </w:r>
      <w:r w:rsidRPr="00851038">
        <w:rPr>
          <w:sz w:val="22"/>
          <w:szCs w:val="22"/>
        </w:rPr>
        <w:tab/>
        <w:t xml:space="preserve">  </w:t>
      </w:r>
      <w:r w:rsidRPr="00851038">
        <w:rPr>
          <w:i/>
          <w:sz w:val="22"/>
          <w:szCs w:val="22"/>
        </w:rPr>
        <w:t>c</w:t>
      </w:r>
      <w:r w:rsidRPr="00851038">
        <w:rPr>
          <w:i/>
          <w:sz w:val="22"/>
          <w:szCs w:val="22"/>
          <w:vertAlign w:val="subscript"/>
        </w:rPr>
        <w:t xml:space="preserve">ij </w:t>
      </w:r>
      <w:r w:rsidRPr="00851038">
        <w:rPr>
          <w:sz w:val="22"/>
          <w:szCs w:val="22"/>
        </w:rPr>
        <w:t xml:space="preserve"> =  </w:t>
      </w:r>
      <w:r w:rsidRPr="00851038">
        <w:rPr>
          <w:sz w:val="22"/>
          <w:szCs w:val="22"/>
          <w:vertAlign w:val="subscript"/>
        </w:rPr>
        <w:t> </w:t>
      </w:r>
      <w:r w:rsidRPr="00851038">
        <w:rPr>
          <w:i/>
          <w:sz w:val="22"/>
          <w:szCs w:val="22"/>
        </w:rPr>
        <w:t>u</w:t>
      </w:r>
      <w:r w:rsidRPr="00851038">
        <w:rPr>
          <w:i/>
          <w:sz w:val="22"/>
          <w:szCs w:val="22"/>
          <w:vertAlign w:val="subscript"/>
        </w:rPr>
        <w:t>i</w:t>
      </w:r>
      <w:r w:rsidRPr="00851038">
        <w:rPr>
          <w:sz w:val="22"/>
          <w:szCs w:val="22"/>
        </w:rPr>
        <w:t xml:space="preserve"> + </w:t>
      </w:r>
      <w:r w:rsidRPr="00851038">
        <w:rPr>
          <w:i/>
          <w:sz w:val="22"/>
          <w:szCs w:val="22"/>
        </w:rPr>
        <w:t>v</w:t>
      </w:r>
      <w:r w:rsidRPr="00851038">
        <w:rPr>
          <w:i/>
          <w:sz w:val="22"/>
          <w:szCs w:val="22"/>
          <w:vertAlign w:val="subscript"/>
        </w:rPr>
        <w:t>j </w:t>
      </w:r>
      <w:r w:rsidRPr="00851038">
        <w:rPr>
          <w:sz w:val="22"/>
          <w:szCs w:val="22"/>
        </w:rPr>
        <w:t xml:space="preserve"> </w:t>
      </w:r>
      <w:r w:rsidR="007B25BF" w:rsidRPr="00851038">
        <w:rPr>
          <w:sz w:val="22"/>
          <w:szCs w:val="22"/>
        </w:rPr>
        <w:t>.</w:t>
      </w:r>
      <w:r w:rsidRPr="00851038">
        <w:rPr>
          <w:sz w:val="22"/>
          <w:szCs w:val="22"/>
        </w:rPr>
        <w:tab/>
        <w:t>(2)</w:t>
      </w:r>
    </w:p>
    <w:p w:rsidR="002B21E0" w:rsidRPr="00851038" w:rsidRDefault="002B21E0" w:rsidP="000E4024">
      <w:pPr>
        <w:jc w:val="both"/>
        <w:rPr>
          <w:sz w:val="22"/>
          <w:szCs w:val="22"/>
        </w:rPr>
      </w:pPr>
      <w:r w:rsidRPr="00851038">
        <w:rPr>
          <w:sz w:val="22"/>
          <w:szCs w:val="22"/>
        </w:rPr>
        <w:t xml:space="preserve">Nous nous servirons de la formule (2) pour calculer les valeurs </w:t>
      </w:r>
      <w:r w:rsidRPr="00851038">
        <w:rPr>
          <w:i/>
          <w:sz w:val="22"/>
          <w:szCs w:val="22"/>
        </w:rPr>
        <w:t>u</w:t>
      </w:r>
      <w:r w:rsidRPr="00851038">
        <w:rPr>
          <w:i/>
          <w:sz w:val="22"/>
          <w:szCs w:val="22"/>
          <w:vertAlign w:val="subscript"/>
        </w:rPr>
        <w:t>i</w:t>
      </w:r>
      <w:r w:rsidRPr="00851038">
        <w:rPr>
          <w:sz w:val="22"/>
          <w:szCs w:val="22"/>
        </w:rPr>
        <w:t xml:space="preserve"> et </w:t>
      </w:r>
      <w:r w:rsidRPr="00851038">
        <w:rPr>
          <w:i/>
          <w:sz w:val="22"/>
          <w:szCs w:val="22"/>
        </w:rPr>
        <w:t>v</w:t>
      </w:r>
      <w:r w:rsidRPr="00851038">
        <w:rPr>
          <w:i/>
          <w:sz w:val="22"/>
          <w:szCs w:val="22"/>
          <w:vertAlign w:val="subscript"/>
        </w:rPr>
        <w:t>j </w:t>
      </w:r>
      <w:r w:rsidRPr="00851038">
        <w:rPr>
          <w:sz w:val="22"/>
          <w:szCs w:val="22"/>
        </w:rPr>
        <w:t xml:space="preserve"> des variables duales.   Mais auparavant, rappelons que les solutions de base de notre exemple comportent 7 variables de base.  On aura donc 7 conditions de la forme (2).  Or, il y a autant de variables duales qu’il y a de rangées dans le tableau de transport, et les tableaux de notre exemple comportent 8 rangées, soit 3 lignes et 5 colonnes.  </w:t>
      </w:r>
      <w:r w:rsidR="00007AA7">
        <w:rPr>
          <w:sz w:val="22"/>
          <w:szCs w:val="22"/>
        </w:rPr>
        <w:t>Ainsi,</w:t>
      </w:r>
      <w:r w:rsidRPr="00851038">
        <w:rPr>
          <w:sz w:val="22"/>
          <w:szCs w:val="22"/>
        </w:rPr>
        <w:t xml:space="preserve"> nous cherchons </w:t>
      </w:r>
      <w:r w:rsidR="007B25BF" w:rsidRPr="00851038">
        <w:rPr>
          <w:sz w:val="22"/>
          <w:szCs w:val="22"/>
        </w:rPr>
        <w:t>à déterminer 8 paramètres, et c</w:t>
      </w:r>
      <w:r w:rsidRPr="00851038">
        <w:rPr>
          <w:sz w:val="22"/>
          <w:szCs w:val="22"/>
        </w:rPr>
        <w:t>e</w:t>
      </w:r>
      <w:r w:rsidR="007B25BF" w:rsidRPr="00851038">
        <w:rPr>
          <w:sz w:val="22"/>
          <w:szCs w:val="22"/>
        </w:rPr>
        <w:t>u</w:t>
      </w:r>
      <w:r w:rsidRPr="00851038">
        <w:rPr>
          <w:sz w:val="22"/>
          <w:szCs w:val="22"/>
        </w:rPr>
        <w:t xml:space="preserve">x-ci sont soumis à 7 conditions de la forme (2).    Il y a donc un paramètre en excédent, dont la valeur pourra être fixée «librement».  </w:t>
      </w:r>
      <w:r w:rsidR="00BA4A61">
        <w:rPr>
          <w:sz w:val="22"/>
          <w:szCs w:val="22"/>
        </w:rPr>
        <w:t>Traditionnellement, le choix du paramètre à fi</w:t>
      </w:r>
      <w:r w:rsidR="00007AA7">
        <w:rPr>
          <w:sz w:val="22"/>
          <w:szCs w:val="22"/>
        </w:rPr>
        <w:t>xer a priori se porte sur le pre</w:t>
      </w:r>
      <w:r w:rsidR="00BA4A61">
        <w:rPr>
          <w:sz w:val="22"/>
          <w:szCs w:val="22"/>
        </w:rPr>
        <w:t xml:space="preserve">mier de la liste, soit </w:t>
      </w:r>
      <w:r w:rsidR="00BA4A61" w:rsidRPr="00851038">
        <w:rPr>
          <w:i/>
          <w:sz w:val="22"/>
          <w:szCs w:val="22"/>
        </w:rPr>
        <w:t>u</w:t>
      </w:r>
      <w:r w:rsidR="00BA4A61" w:rsidRPr="00851038">
        <w:rPr>
          <w:sz w:val="22"/>
          <w:szCs w:val="22"/>
          <w:vertAlign w:val="subscript"/>
        </w:rPr>
        <w:t>1</w:t>
      </w:r>
      <w:r w:rsidR="00BA4A61">
        <w:rPr>
          <w:sz w:val="22"/>
          <w:szCs w:val="22"/>
          <w:vertAlign w:val="subscript"/>
        </w:rPr>
        <w:t> </w:t>
      </w:r>
      <w:r w:rsidR="00BA4A61">
        <w:rPr>
          <w:sz w:val="22"/>
          <w:szCs w:val="22"/>
        </w:rPr>
        <w:t>;</w:t>
      </w:r>
      <w:r w:rsidR="00231334">
        <w:rPr>
          <w:sz w:val="22"/>
          <w:szCs w:val="22"/>
        </w:rPr>
        <w:t xml:space="preserve"> de plus, la valeur retenue est </w:t>
      </w:r>
      <w:r w:rsidR="00BA4A61">
        <w:rPr>
          <w:sz w:val="22"/>
          <w:szCs w:val="22"/>
        </w:rPr>
        <w:t>0, qui souvent sert de valeur de référence en mathématiques.  En résumé, la tradition veut que l’on pose</w:t>
      </w:r>
      <w:r w:rsidR="00BA4A61" w:rsidRPr="00851038">
        <w:rPr>
          <w:sz w:val="22"/>
          <w:szCs w:val="22"/>
        </w:rPr>
        <w:t> :</w:t>
      </w:r>
      <w:r w:rsidR="00BA4A61">
        <w:rPr>
          <w:sz w:val="22"/>
          <w:szCs w:val="22"/>
        </w:rPr>
        <w:t xml:space="preserve"> </w:t>
      </w:r>
      <w:r w:rsidR="00BA4A61" w:rsidRPr="00851038">
        <w:rPr>
          <w:sz w:val="22"/>
          <w:szCs w:val="22"/>
        </w:rPr>
        <w:t xml:space="preserve"> </w:t>
      </w:r>
      <w:r w:rsidR="00BA4A61" w:rsidRPr="00851038">
        <w:rPr>
          <w:i/>
          <w:sz w:val="22"/>
          <w:szCs w:val="22"/>
        </w:rPr>
        <w:t>u</w:t>
      </w:r>
      <w:r w:rsidR="00BA4A61" w:rsidRPr="00851038">
        <w:rPr>
          <w:sz w:val="22"/>
          <w:szCs w:val="22"/>
          <w:vertAlign w:val="subscript"/>
        </w:rPr>
        <w:t>1</w:t>
      </w:r>
      <w:r w:rsidR="00BA4A61" w:rsidRPr="00851038">
        <w:rPr>
          <w:sz w:val="22"/>
          <w:szCs w:val="22"/>
        </w:rPr>
        <w:t xml:space="preserve">  = 0</w:t>
      </w:r>
      <w:r w:rsidR="000C55C7" w:rsidRPr="00851038">
        <w:rPr>
          <w:sz w:val="22"/>
          <w:szCs w:val="22"/>
        </w:rPr>
        <w:t>.</w:t>
      </w:r>
    </w:p>
    <w:p w:rsidR="00EC55D6" w:rsidRPr="00851038" w:rsidRDefault="00EC55D6" w:rsidP="000E4024">
      <w:pPr>
        <w:jc w:val="both"/>
        <w:rPr>
          <w:sz w:val="22"/>
          <w:szCs w:val="22"/>
        </w:rPr>
      </w:pPr>
    </w:p>
    <w:p w:rsidR="000E4024" w:rsidRPr="00851038" w:rsidRDefault="000E4024" w:rsidP="000E4024">
      <w:pPr>
        <w:jc w:val="both"/>
        <w:rPr>
          <w:sz w:val="22"/>
          <w:szCs w:val="22"/>
        </w:rPr>
      </w:pPr>
    </w:p>
    <w:p w:rsidR="000E4024" w:rsidRPr="00851038" w:rsidRDefault="000E4024" w:rsidP="00052912">
      <w:pPr>
        <w:numPr>
          <w:ilvl w:val="1"/>
          <w:numId w:val="7"/>
        </w:numPr>
        <w:tabs>
          <w:tab w:val="clear" w:pos="1275"/>
          <w:tab w:val="num" w:pos="709"/>
        </w:tabs>
        <w:jc w:val="both"/>
        <w:rPr>
          <w:b/>
        </w:rPr>
      </w:pPr>
      <w:r w:rsidRPr="00851038">
        <w:rPr>
          <w:b/>
        </w:rPr>
        <w:t>Calcul des valeurs des variables duales dans le cas du tableau 0 de l’exemple.</w:t>
      </w:r>
    </w:p>
    <w:p w:rsidR="000E4024" w:rsidRPr="00851038" w:rsidRDefault="000E4024" w:rsidP="000E4024">
      <w:pPr>
        <w:jc w:val="both"/>
        <w:rPr>
          <w:sz w:val="22"/>
          <w:szCs w:val="22"/>
        </w:rPr>
      </w:pPr>
    </w:p>
    <w:p w:rsidR="00160142" w:rsidRPr="00851038" w:rsidRDefault="00160142" w:rsidP="00160142">
      <w:pPr>
        <w:jc w:val="both"/>
        <w:rPr>
          <w:sz w:val="22"/>
          <w:szCs w:val="22"/>
        </w:rPr>
      </w:pPr>
      <w:r w:rsidRPr="00851038">
        <w:rPr>
          <w:sz w:val="22"/>
          <w:szCs w:val="22"/>
        </w:rPr>
        <w:t>Reprenons le tableau 0 de notre exemple</w:t>
      </w:r>
      <w:r w:rsidR="00002E8D">
        <w:rPr>
          <w:sz w:val="22"/>
          <w:szCs w:val="22"/>
        </w:rPr>
        <w:t xml:space="preserve"> (tableau T</w:t>
      </w:r>
      <w:r w:rsidR="00FC0660">
        <w:rPr>
          <w:sz w:val="22"/>
          <w:szCs w:val="22"/>
        </w:rPr>
        <w:t>5</w:t>
      </w:r>
      <w:r w:rsidR="00002E8D">
        <w:rPr>
          <w:sz w:val="22"/>
          <w:szCs w:val="22"/>
        </w:rPr>
        <w:t>)</w:t>
      </w:r>
      <w:r w:rsidRPr="00851038">
        <w:rPr>
          <w:sz w:val="22"/>
          <w:szCs w:val="22"/>
        </w:rPr>
        <w:t xml:space="preserve">.  Et, tel que convenu précédemment, posons: </w:t>
      </w:r>
      <w:r w:rsidRPr="00851038">
        <w:rPr>
          <w:i/>
          <w:sz w:val="22"/>
          <w:szCs w:val="22"/>
        </w:rPr>
        <w:t>u</w:t>
      </w:r>
      <w:r w:rsidRPr="00851038">
        <w:rPr>
          <w:sz w:val="22"/>
          <w:szCs w:val="22"/>
          <w:vertAlign w:val="subscript"/>
        </w:rPr>
        <w:t>1</w:t>
      </w:r>
      <w:r w:rsidR="003C7BE4">
        <w:rPr>
          <w:sz w:val="22"/>
          <w:szCs w:val="22"/>
        </w:rPr>
        <w:t> </w:t>
      </w:r>
      <w:r w:rsidRPr="00851038">
        <w:rPr>
          <w:sz w:val="22"/>
          <w:szCs w:val="22"/>
        </w:rPr>
        <w:t xml:space="preserve">= 0.  Nous recourrons à la formule (2) pour déterminer les valeurs des autres variables duales.   Tout d’abord, </w:t>
      </w:r>
      <w:r w:rsidRPr="00851038">
        <w:rPr>
          <w:i/>
          <w:sz w:val="22"/>
          <w:szCs w:val="22"/>
        </w:rPr>
        <w:t>x</w:t>
      </w:r>
      <w:r w:rsidRPr="00851038">
        <w:rPr>
          <w:sz w:val="22"/>
          <w:szCs w:val="22"/>
          <w:vertAlign w:val="subscript"/>
        </w:rPr>
        <w:t>11</w:t>
      </w:r>
      <w:r w:rsidRPr="00851038">
        <w:rPr>
          <w:sz w:val="22"/>
          <w:szCs w:val="22"/>
        </w:rPr>
        <w:t xml:space="preserve"> est vari</w:t>
      </w:r>
      <w:r w:rsidR="00056A62" w:rsidRPr="00851038">
        <w:rPr>
          <w:sz w:val="22"/>
          <w:szCs w:val="22"/>
        </w:rPr>
        <w:t>able de base : par conséquent,</w:t>
      </w:r>
    </w:p>
    <w:p w:rsidR="00811AFD" w:rsidRPr="00851038" w:rsidRDefault="00811AFD" w:rsidP="007F2B6E">
      <w:pPr>
        <w:spacing w:before="80"/>
        <w:jc w:val="center"/>
        <w:rPr>
          <w:spacing w:val="-2"/>
          <w:sz w:val="22"/>
          <w:szCs w:val="22"/>
        </w:rPr>
      </w:pPr>
      <w:r w:rsidRPr="00851038">
        <w:rPr>
          <w:i/>
          <w:spacing w:val="-2"/>
          <w:sz w:val="22"/>
          <w:szCs w:val="22"/>
        </w:rPr>
        <w:t>c</w:t>
      </w:r>
      <w:r w:rsidRPr="00851038">
        <w:rPr>
          <w:spacing w:val="-2"/>
          <w:sz w:val="22"/>
          <w:szCs w:val="22"/>
          <w:vertAlign w:val="subscript"/>
        </w:rPr>
        <w:t>11</w:t>
      </w:r>
      <w:r w:rsidRPr="00851038">
        <w:rPr>
          <w:spacing w:val="-2"/>
          <w:sz w:val="22"/>
          <w:szCs w:val="22"/>
        </w:rPr>
        <w:t xml:space="preserve">  =  </w:t>
      </w:r>
      <w:r w:rsidRPr="00851038">
        <w:rPr>
          <w:i/>
          <w:spacing w:val="-2"/>
          <w:sz w:val="22"/>
          <w:szCs w:val="22"/>
        </w:rPr>
        <w:t>u</w:t>
      </w:r>
      <w:r w:rsidRPr="00851038">
        <w:rPr>
          <w:spacing w:val="-2"/>
          <w:sz w:val="22"/>
          <w:szCs w:val="22"/>
          <w:vertAlign w:val="subscript"/>
        </w:rPr>
        <w:t>1</w:t>
      </w:r>
      <w:r w:rsidRPr="00851038">
        <w:rPr>
          <w:spacing w:val="-2"/>
          <w:sz w:val="22"/>
          <w:szCs w:val="22"/>
        </w:rPr>
        <w:t xml:space="preserve"> +  </w:t>
      </w:r>
      <w:r w:rsidRPr="00851038">
        <w:rPr>
          <w:i/>
          <w:spacing w:val="-2"/>
          <w:sz w:val="22"/>
          <w:szCs w:val="22"/>
        </w:rPr>
        <w:t>v</w:t>
      </w:r>
      <w:r w:rsidRPr="00851038">
        <w:rPr>
          <w:spacing w:val="-2"/>
          <w:sz w:val="22"/>
          <w:szCs w:val="22"/>
          <w:vertAlign w:val="subscript"/>
        </w:rPr>
        <w:t>1 </w:t>
      </w:r>
    </w:p>
    <w:p w:rsidR="00811AFD" w:rsidRPr="00851038" w:rsidRDefault="00811AFD" w:rsidP="007F2B6E">
      <w:pPr>
        <w:spacing w:before="80" w:after="80"/>
        <w:jc w:val="center"/>
        <w:rPr>
          <w:spacing w:val="-2"/>
          <w:sz w:val="22"/>
          <w:szCs w:val="22"/>
        </w:rPr>
      </w:pPr>
      <w:r w:rsidRPr="00851038">
        <w:rPr>
          <w:spacing w:val="-2"/>
          <w:sz w:val="22"/>
          <w:szCs w:val="22"/>
        </w:rPr>
        <w:t xml:space="preserve">1  =   0  +  </w:t>
      </w:r>
      <w:r w:rsidRPr="00851038">
        <w:rPr>
          <w:i/>
          <w:spacing w:val="-2"/>
          <w:sz w:val="22"/>
          <w:szCs w:val="22"/>
        </w:rPr>
        <w:t>v</w:t>
      </w:r>
      <w:r w:rsidRPr="00851038">
        <w:rPr>
          <w:spacing w:val="-2"/>
          <w:sz w:val="22"/>
          <w:szCs w:val="22"/>
          <w:vertAlign w:val="subscript"/>
        </w:rPr>
        <w:t>1 </w:t>
      </w:r>
      <w:r w:rsidRPr="00851038">
        <w:rPr>
          <w:spacing w:val="-2"/>
          <w:sz w:val="22"/>
          <w:szCs w:val="22"/>
        </w:rPr>
        <w:t>.</w:t>
      </w:r>
    </w:p>
    <w:p w:rsidR="001B3315" w:rsidRPr="00851038" w:rsidRDefault="00811AFD" w:rsidP="001B3315">
      <w:pPr>
        <w:jc w:val="both"/>
        <w:rPr>
          <w:sz w:val="22"/>
          <w:szCs w:val="22"/>
        </w:rPr>
      </w:pPr>
      <w:r w:rsidRPr="00851038">
        <w:rPr>
          <w:spacing w:val="-2"/>
          <w:sz w:val="22"/>
          <w:szCs w:val="22"/>
        </w:rPr>
        <w:t xml:space="preserve">Ainsi, la variable </w:t>
      </w:r>
      <w:r w:rsidRPr="00851038">
        <w:rPr>
          <w:i/>
          <w:spacing w:val="-2"/>
          <w:sz w:val="22"/>
          <w:szCs w:val="22"/>
        </w:rPr>
        <w:t>v</w:t>
      </w:r>
      <w:r w:rsidRPr="00851038">
        <w:rPr>
          <w:spacing w:val="-2"/>
          <w:sz w:val="22"/>
          <w:szCs w:val="22"/>
          <w:vertAlign w:val="subscript"/>
        </w:rPr>
        <w:t>1</w:t>
      </w:r>
      <w:r w:rsidRPr="00851038">
        <w:rPr>
          <w:spacing w:val="-2"/>
          <w:sz w:val="22"/>
          <w:szCs w:val="22"/>
        </w:rPr>
        <w:t xml:space="preserve"> prend la valeur 1.  De même, </w:t>
      </w:r>
      <w:r w:rsidRPr="00851038">
        <w:rPr>
          <w:i/>
          <w:sz w:val="22"/>
          <w:szCs w:val="22"/>
        </w:rPr>
        <w:t>x</w:t>
      </w:r>
      <w:r w:rsidRPr="00851038">
        <w:rPr>
          <w:sz w:val="22"/>
          <w:szCs w:val="22"/>
          <w:vertAlign w:val="subscript"/>
        </w:rPr>
        <w:t>12</w:t>
      </w:r>
      <w:r w:rsidRPr="00851038">
        <w:rPr>
          <w:sz w:val="22"/>
          <w:szCs w:val="22"/>
        </w:rPr>
        <w:t xml:space="preserve"> est variable de base et </w:t>
      </w:r>
    </w:p>
    <w:p w:rsidR="00811AFD" w:rsidRPr="00851038" w:rsidRDefault="00811AFD" w:rsidP="007F2B6E">
      <w:pPr>
        <w:spacing w:before="80"/>
        <w:jc w:val="center"/>
        <w:rPr>
          <w:spacing w:val="-2"/>
          <w:sz w:val="22"/>
          <w:szCs w:val="22"/>
        </w:rPr>
      </w:pPr>
      <w:r w:rsidRPr="00851038">
        <w:rPr>
          <w:i/>
          <w:spacing w:val="-2"/>
          <w:sz w:val="22"/>
          <w:szCs w:val="22"/>
        </w:rPr>
        <w:t>c</w:t>
      </w:r>
      <w:r w:rsidRPr="00851038">
        <w:rPr>
          <w:spacing w:val="-2"/>
          <w:sz w:val="22"/>
          <w:szCs w:val="22"/>
          <w:vertAlign w:val="subscript"/>
        </w:rPr>
        <w:t>12</w:t>
      </w:r>
      <w:r w:rsidRPr="00851038">
        <w:rPr>
          <w:spacing w:val="-2"/>
          <w:sz w:val="22"/>
          <w:szCs w:val="22"/>
        </w:rPr>
        <w:t xml:space="preserve">  =  </w:t>
      </w:r>
      <w:r w:rsidRPr="00851038">
        <w:rPr>
          <w:i/>
          <w:spacing w:val="-2"/>
          <w:sz w:val="22"/>
          <w:szCs w:val="22"/>
        </w:rPr>
        <w:t>u</w:t>
      </w:r>
      <w:r w:rsidRPr="00851038">
        <w:rPr>
          <w:spacing w:val="-2"/>
          <w:sz w:val="22"/>
          <w:szCs w:val="22"/>
          <w:vertAlign w:val="subscript"/>
        </w:rPr>
        <w:t>1</w:t>
      </w:r>
      <w:r w:rsidRPr="00851038">
        <w:rPr>
          <w:spacing w:val="-2"/>
          <w:sz w:val="22"/>
          <w:szCs w:val="22"/>
        </w:rPr>
        <w:t xml:space="preserve"> +  </w:t>
      </w:r>
      <w:r w:rsidRPr="00851038">
        <w:rPr>
          <w:i/>
          <w:spacing w:val="-2"/>
          <w:sz w:val="22"/>
          <w:szCs w:val="22"/>
        </w:rPr>
        <w:t>v</w:t>
      </w:r>
      <w:r w:rsidR="00AA41A9" w:rsidRPr="00851038">
        <w:rPr>
          <w:spacing w:val="-2"/>
          <w:sz w:val="22"/>
          <w:szCs w:val="22"/>
          <w:vertAlign w:val="subscript"/>
        </w:rPr>
        <w:t>2</w:t>
      </w:r>
      <w:r w:rsidR="0039431A">
        <w:rPr>
          <w:spacing w:val="-2"/>
          <w:sz w:val="22"/>
          <w:szCs w:val="22"/>
          <w:vertAlign w:val="subscript"/>
        </w:rPr>
        <w:t> </w:t>
      </w:r>
    </w:p>
    <w:p w:rsidR="00811AFD" w:rsidRPr="00851038" w:rsidRDefault="00811AFD" w:rsidP="007F2B6E">
      <w:pPr>
        <w:spacing w:before="80" w:after="80"/>
        <w:jc w:val="center"/>
        <w:rPr>
          <w:spacing w:val="-2"/>
          <w:sz w:val="22"/>
          <w:szCs w:val="22"/>
        </w:rPr>
      </w:pPr>
      <w:r w:rsidRPr="00851038">
        <w:rPr>
          <w:spacing w:val="-2"/>
          <w:sz w:val="22"/>
          <w:szCs w:val="22"/>
        </w:rPr>
        <w:t xml:space="preserve">8  =   0  +  </w:t>
      </w:r>
      <w:r w:rsidRPr="00851038">
        <w:rPr>
          <w:i/>
          <w:spacing w:val="-2"/>
          <w:sz w:val="22"/>
          <w:szCs w:val="22"/>
        </w:rPr>
        <w:t>v</w:t>
      </w:r>
      <w:r w:rsidRPr="00851038">
        <w:rPr>
          <w:spacing w:val="-2"/>
          <w:sz w:val="22"/>
          <w:szCs w:val="22"/>
          <w:vertAlign w:val="subscript"/>
        </w:rPr>
        <w:t>2 </w:t>
      </w:r>
      <w:r w:rsidRPr="00851038">
        <w:rPr>
          <w:spacing w:val="-2"/>
          <w:sz w:val="22"/>
          <w:szCs w:val="22"/>
        </w:rPr>
        <w:t>.</w:t>
      </w:r>
    </w:p>
    <w:p w:rsidR="001B3315" w:rsidRPr="00851038" w:rsidRDefault="00811AFD" w:rsidP="001B3315">
      <w:pPr>
        <w:jc w:val="both"/>
        <w:rPr>
          <w:sz w:val="22"/>
          <w:szCs w:val="22"/>
        </w:rPr>
      </w:pPr>
      <w:r w:rsidRPr="00851038">
        <w:rPr>
          <w:spacing w:val="-2"/>
          <w:sz w:val="22"/>
          <w:szCs w:val="22"/>
        </w:rPr>
        <w:t xml:space="preserve">Conclusion :  </w:t>
      </w:r>
      <w:r w:rsidRPr="00851038">
        <w:rPr>
          <w:i/>
          <w:spacing w:val="-2"/>
          <w:sz w:val="22"/>
          <w:szCs w:val="22"/>
        </w:rPr>
        <w:t>v</w:t>
      </w:r>
      <w:r w:rsidRPr="00851038">
        <w:rPr>
          <w:spacing w:val="-2"/>
          <w:sz w:val="22"/>
          <w:szCs w:val="22"/>
          <w:vertAlign w:val="subscript"/>
        </w:rPr>
        <w:t>2 </w:t>
      </w:r>
      <w:r w:rsidRPr="00851038">
        <w:rPr>
          <w:spacing w:val="-2"/>
          <w:sz w:val="22"/>
          <w:szCs w:val="22"/>
        </w:rPr>
        <w:t xml:space="preserve"> </w:t>
      </w:r>
      <w:r w:rsidR="001B3315" w:rsidRPr="00851038">
        <w:rPr>
          <w:spacing w:val="-2"/>
          <w:sz w:val="22"/>
          <w:szCs w:val="22"/>
        </w:rPr>
        <w:t>=</w:t>
      </w:r>
      <w:r w:rsidRPr="00851038">
        <w:rPr>
          <w:spacing w:val="-2"/>
          <w:sz w:val="22"/>
          <w:szCs w:val="22"/>
        </w:rPr>
        <w:t xml:space="preserve"> 8.  </w:t>
      </w:r>
      <w:r w:rsidR="001B3315" w:rsidRPr="00851038">
        <w:rPr>
          <w:spacing w:val="-2"/>
          <w:sz w:val="22"/>
          <w:szCs w:val="22"/>
          <w:vertAlign w:val="subscript"/>
        </w:rPr>
        <w:t> </w:t>
      </w:r>
      <w:r w:rsidRPr="00851038">
        <w:rPr>
          <w:spacing w:val="-2"/>
          <w:sz w:val="22"/>
          <w:szCs w:val="22"/>
        </w:rPr>
        <w:t>A</w:t>
      </w:r>
      <w:r w:rsidR="001B3315" w:rsidRPr="00851038">
        <w:rPr>
          <w:spacing w:val="-2"/>
          <w:sz w:val="22"/>
          <w:szCs w:val="22"/>
        </w:rPr>
        <w:t>ppliqu</w:t>
      </w:r>
      <w:r w:rsidR="00056A62" w:rsidRPr="00851038">
        <w:rPr>
          <w:spacing w:val="-2"/>
          <w:sz w:val="22"/>
          <w:szCs w:val="22"/>
        </w:rPr>
        <w:t>ons main</w:t>
      </w:r>
      <w:r w:rsidRPr="00851038">
        <w:rPr>
          <w:spacing w:val="-2"/>
          <w:sz w:val="22"/>
          <w:szCs w:val="22"/>
        </w:rPr>
        <w:t xml:space="preserve">tenant </w:t>
      </w:r>
      <w:r w:rsidR="001B3315" w:rsidRPr="00851038">
        <w:rPr>
          <w:spacing w:val="-2"/>
          <w:sz w:val="22"/>
          <w:szCs w:val="22"/>
        </w:rPr>
        <w:t xml:space="preserve">la formule (2) à la </w:t>
      </w:r>
      <w:r w:rsidR="001B3315" w:rsidRPr="00851038">
        <w:rPr>
          <w:sz w:val="22"/>
          <w:szCs w:val="22"/>
        </w:rPr>
        <w:t xml:space="preserve">variable de base </w:t>
      </w:r>
      <w:r w:rsidR="001B3315" w:rsidRPr="00851038">
        <w:rPr>
          <w:i/>
          <w:sz w:val="22"/>
          <w:szCs w:val="22"/>
        </w:rPr>
        <w:t>x</w:t>
      </w:r>
      <w:r w:rsidR="001B3315" w:rsidRPr="00851038">
        <w:rPr>
          <w:sz w:val="22"/>
          <w:szCs w:val="22"/>
          <w:vertAlign w:val="subscript"/>
        </w:rPr>
        <w:t>22</w:t>
      </w:r>
      <w:r w:rsidR="001B3315" w:rsidRPr="00851038">
        <w:rPr>
          <w:i/>
          <w:sz w:val="22"/>
          <w:szCs w:val="22"/>
          <w:vertAlign w:val="subscript"/>
        </w:rPr>
        <w:t> </w:t>
      </w:r>
      <w:r w:rsidR="001B3315" w:rsidRPr="00851038">
        <w:rPr>
          <w:sz w:val="22"/>
          <w:szCs w:val="22"/>
        </w:rPr>
        <w:t>:</w:t>
      </w:r>
    </w:p>
    <w:p w:rsidR="001B3315" w:rsidRPr="00851038" w:rsidRDefault="001B3315" w:rsidP="007F2B6E">
      <w:pPr>
        <w:spacing w:before="80"/>
        <w:jc w:val="center"/>
        <w:rPr>
          <w:spacing w:val="-2"/>
          <w:sz w:val="22"/>
          <w:szCs w:val="22"/>
        </w:rPr>
      </w:pPr>
      <w:r w:rsidRPr="00851038">
        <w:rPr>
          <w:i/>
          <w:spacing w:val="-2"/>
          <w:sz w:val="22"/>
          <w:szCs w:val="22"/>
        </w:rPr>
        <w:t>c</w:t>
      </w:r>
      <w:r w:rsidRPr="00851038">
        <w:rPr>
          <w:spacing w:val="-2"/>
          <w:sz w:val="22"/>
          <w:szCs w:val="22"/>
          <w:vertAlign w:val="subscript"/>
        </w:rPr>
        <w:t>22</w:t>
      </w:r>
      <w:r w:rsidRPr="00851038">
        <w:rPr>
          <w:spacing w:val="-2"/>
          <w:sz w:val="22"/>
          <w:szCs w:val="22"/>
        </w:rPr>
        <w:t xml:space="preserve">  =  </w:t>
      </w:r>
      <w:r w:rsidRPr="00851038">
        <w:rPr>
          <w:i/>
          <w:spacing w:val="-2"/>
          <w:sz w:val="22"/>
          <w:szCs w:val="22"/>
        </w:rPr>
        <w:t>u</w:t>
      </w:r>
      <w:r w:rsidRPr="00851038">
        <w:rPr>
          <w:spacing w:val="-2"/>
          <w:sz w:val="22"/>
          <w:szCs w:val="22"/>
          <w:vertAlign w:val="subscript"/>
        </w:rPr>
        <w:t>2</w:t>
      </w:r>
      <w:r w:rsidRPr="00851038">
        <w:rPr>
          <w:spacing w:val="-2"/>
          <w:sz w:val="22"/>
          <w:szCs w:val="22"/>
        </w:rPr>
        <w:t xml:space="preserve"> +  </w:t>
      </w:r>
      <w:r w:rsidRPr="00851038">
        <w:rPr>
          <w:i/>
          <w:spacing w:val="-2"/>
          <w:sz w:val="22"/>
          <w:szCs w:val="22"/>
        </w:rPr>
        <w:t>v</w:t>
      </w:r>
      <w:r w:rsidRPr="00851038">
        <w:rPr>
          <w:spacing w:val="-2"/>
          <w:sz w:val="22"/>
          <w:szCs w:val="22"/>
          <w:vertAlign w:val="subscript"/>
        </w:rPr>
        <w:t>2 </w:t>
      </w:r>
    </w:p>
    <w:p w:rsidR="001B3315" w:rsidRPr="00851038" w:rsidRDefault="00AA41A9" w:rsidP="007F2B6E">
      <w:pPr>
        <w:spacing w:before="80"/>
        <w:jc w:val="center"/>
        <w:rPr>
          <w:spacing w:val="-2"/>
          <w:sz w:val="22"/>
          <w:szCs w:val="22"/>
        </w:rPr>
      </w:pPr>
      <w:r w:rsidRPr="00851038">
        <w:rPr>
          <w:spacing w:val="-2"/>
          <w:sz w:val="22"/>
          <w:szCs w:val="22"/>
        </w:rPr>
        <w:t>5</w:t>
      </w:r>
      <w:r w:rsidR="00A52BBD" w:rsidRPr="00851038">
        <w:rPr>
          <w:spacing w:val="-2"/>
          <w:sz w:val="22"/>
          <w:szCs w:val="22"/>
        </w:rPr>
        <w:t xml:space="preserve">   </w:t>
      </w:r>
      <w:r w:rsidR="001B3315" w:rsidRPr="00851038">
        <w:rPr>
          <w:spacing w:val="-2"/>
          <w:sz w:val="22"/>
          <w:szCs w:val="22"/>
        </w:rPr>
        <w:t xml:space="preserve">=  </w:t>
      </w:r>
      <w:r w:rsidR="001B3315" w:rsidRPr="00851038">
        <w:rPr>
          <w:i/>
          <w:spacing w:val="-2"/>
          <w:sz w:val="22"/>
          <w:szCs w:val="22"/>
        </w:rPr>
        <w:t>u</w:t>
      </w:r>
      <w:r w:rsidR="001B3315" w:rsidRPr="00851038">
        <w:rPr>
          <w:spacing w:val="-2"/>
          <w:sz w:val="22"/>
          <w:szCs w:val="22"/>
          <w:vertAlign w:val="subscript"/>
        </w:rPr>
        <w:t>2</w:t>
      </w:r>
      <w:r w:rsidR="001B3315" w:rsidRPr="00851038">
        <w:rPr>
          <w:spacing w:val="-2"/>
          <w:sz w:val="22"/>
          <w:szCs w:val="22"/>
        </w:rPr>
        <w:t xml:space="preserve"> +  8</w:t>
      </w:r>
    </w:p>
    <w:p w:rsidR="001B3315" w:rsidRPr="00851038" w:rsidRDefault="001B3315" w:rsidP="007F2B6E">
      <w:pPr>
        <w:spacing w:before="80" w:after="80"/>
        <w:jc w:val="center"/>
        <w:rPr>
          <w:spacing w:val="-2"/>
          <w:sz w:val="22"/>
          <w:szCs w:val="22"/>
        </w:rPr>
      </w:pPr>
      <w:r w:rsidRPr="00851038">
        <w:rPr>
          <w:i/>
          <w:spacing w:val="-2"/>
          <w:sz w:val="22"/>
          <w:szCs w:val="22"/>
        </w:rPr>
        <w:t>u</w:t>
      </w:r>
      <w:r w:rsidRPr="00851038">
        <w:rPr>
          <w:spacing w:val="-2"/>
          <w:sz w:val="22"/>
          <w:szCs w:val="22"/>
          <w:vertAlign w:val="subscript"/>
        </w:rPr>
        <w:t>2</w:t>
      </w:r>
      <w:r w:rsidRPr="00851038">
        <w:rPr>
          <w:spacing w:val="-2"/>
          <w:sz w:val="22"/>
          <w:szCs w:val="22"/>
        </w:rPr>
        <w:t xml:space="preserve">   =   5  −</w:t>
      </w:r>
      <w:r w:rsidR="00056A62" w:rsidRPr="00851038">
        <w:rPr>
          <w:spacing w:val="-2"/>
          <w:sz w:val="22"/>
          <w:szCs w:val="22"/>
        </w:rPr>
        <w:t xml:space="preserve"> </w:t>
      </w:r>
      <w:r w:rsidRPr="00851038">
        <w:rPr>
          <w:spacing w:val="-2"/>
          <w:sz w:val="22"/>
          <w:szCs w:val="22"/>
        </w:rPr>
        <w:t xml:space="preserve"> 8  =  -3.</w:t>
      </w:r>
    </w:p>
    <w:p w:rsidR="000E4024" w:rsidRPr="00851038" w:rsidRDefault="00314339" w:rsidP="000E4024">
      <w:pPr>
        <w:jc w:val="both"/>
        <w:rPr>
          <w:sz w:val="22"/>
          <w:szCs w:val="22"/>
        </w:rPr>
      </w:pPr>
      <w:r w:rsidRPr="00851038">
        <w:rPr>
          <w:sz w:val="22"/>
          <w:szCs w:val="22"/>
        </w:rPr>
        <w:t xml:space="preserve">Etc. </w:t>
      </w:r>
      <w:r w:rsidR="00464558" w:rsidRPr="00851038">
        <w:rPr>
          <w:sz w:val="22"/>
          <w:szCs w:val="22"/>
        </w:rPr>
        <w:t xml:space="preserve"> Le tableau présentement affiché </w:t>
      </w:r>
      <w:r w:rsidR="003C7BE4">
        <w:rPr>
          <w:sz w:val="22"/>
          <w:szCs w:val="22"/>
        </w:rPr>
        <w:t>(tableau T</w:t>
      </w:r>
      <w:r w:rsidR="00FC0660">
        <w:rPr>
          <w:sz w:val="22"/>
          <w:szCs w:val="22"/>
        </w:rPr>
        <w:t>14</w:t>
      </w:r>
      <w:r w:rsidR="003C7BE4">
        <w:rPr>
          <w:sz w:val="22"/>
          <w:szCs w:val="22"/>
        </w:rPr>
        <w:t xml:space="preserve">) </w:t>
      </w:r>
      <w:r w:rsidR="00464558" w:rsidRPr="00851038">
        <w:rPr>
          <w:sz w:val="22"/>
          <w:szCs w:val="22"/>
        </w:rPr>
        <w:t xml:space="preserve">donne </w:t>
      </w:r>
      <w:r w:rsidR="003C7BE4">
        <w:rPr>
          <w:sz w:val="22"/>
          <w:szCs w:val="22"/>
        </w:rPr>
        <w:t>l</w:t>
      </w:r>
      <w:r w:rsidR="00464558" w:rsidRPr="00851038">
        <w:rPr>
          <w:sz w:val="22"/>
          <w:szCs w:val="22"/>
        </w:rPr>
        <w:t>es valeurs des différentes variables duales.</w:t>
      </w:r>
    </w:p>
    <w:p w:rsidR="00464558" w:rsidRPr="00851038" w:rsidRDefault="00464558" w:rsidP="000E4024">
      <w:pPr>
        <w:jc w:val="both"/>
        <w:rPr>
          <w:sz w:val="22"/>
          <w:szCs w:val="22"/>
        </w:rPr>
      </w:pPr>
    </w:p>
    <w:p w:rsidR="00160142" w:rsidRPr="00851038" w:rsidRDefault="00160142" w:rsidP="000E4024">
      <w:pPr>
        <w:jc w:val="both"/>
        <w:rPr>
          <w:spacing w:val="-2"/>
          <w:sz w:val="22"/>
          <w:szCs w:val="22"/>
        </w:rPr>
      </w:pPr>
      <w:r w:rsidRPr="00851038">
        <w:rPr>
          <w:sz w:val="22"/>
          <w:szCs w:val="22"/>
        </w:rPr>
        <w:t xml:space="preserve">L’ordre dans lequel sont calculées les valeurs des différentes variables duales dépend de la solution de base.  </w:t>
      </w:r>
      <w:r w:rsidR="00464558" w:rsidRPr="00851038">
        <w:rPr>
          <w:sz w:val="22"/>
          <w:szCs w:val="22"/>
        </w:rPr>
        <w:t xml:space="preserve"> De plus, pour une solution de base donnée, </w:t>
      </w:r>
      <w:r w:rsidR="00464558" w:rsidRPr="00851038">
        <w:rPr>
          <w:spacing w:val="-2"/>
          <w:sz w:val="22"/>
          <w:szCs w:val="22"/>
        </w:rPr>
        <w:t xml:space="preserve">l’ordre de traitement des variables duales n’est pas totalement forcé, </w:t>
      </w:r>
      <w:r w:rsidR="004767CA" w:rsidRPr="00851038">
        <w:rPr>
          <w:spacing w:val="-2"/>
          <w:sz w:val="22"/>
          <w:szCs w:val="22"/>
        </w:rPr>
        <w:t>quoique</w:t>
      </w:r>
      <w:r w:rsidR="00464558" w:rsidRPr="00851038">
        <w:rPr>
          <w:spacing w:val="-2"/>
          <w:sz w:val="22"/>
          <w:szCs w:val="22"/>
        </w:rPr>
        <w:t xml:space="preserve"> certaines règles doivent être respectées.  Dans le cas du tableau 0 considéré ici</w:t>
      </w:r>
      <w:r w:rsidR="001B3315" w:rsidRPr="00851038">
        <w:rPr>
          <w:spacing w:val="-2"/>
          <w:sz w:val="22"/>
          <w:szCs w:val="22"/>
        </w:rPr>
        <w:t xml:space="preserve">, nous </w:t>
      </w:r>
      <w:r w:rsidR="00464558" w:rsidRPr="00851038">
        <w:rPr>
          <w:spacing w:val="-2"/>
          <w:sz w:val="22"/>
          <w:szCs w:val="22"/>
        </w:rPr>
        <w:t>pouv</w:t>
      </w:r>
      <w:r w:rsidR="001B3315" w:rsidRPr="00851038">
        <w:rPr>
          <w:spacing w:val="-2"/>
          <w:sz w:val="22"/>
          <w:szCs w:val="22"/>
        </w:rPr>
        <w:t xml:space="preserve">ions </w:t>
      </w:r>
      <w:r w:rsidR="00464558" w:rsidRPr="00851038">
        <w:rPr>
          <w:spacing w:val="-2"/>
          <w:sz w:val="22"/>
          <w:szCs w:val="22"/>
        </w:rPr>
        <w:t>au départ</w:t>
      </w:r>
      <w:r w:rsidR="001B3315" w:rsidRPr="00851038">
        <w:rPr>
          <w:spacing w:val="-2"/>
          <w:sz w:val="22"/>
          <w:szCs w:val="22"/>
        </w:rPr>
        <w:t xml:space="preserve"> </w:t>
      </w:r>
      <w:r w:rsidR="00464558" w:rsidRPr="00851038">
        <w:rPr>
          <w:spacing w:val="-2"/>
          <w:sz w:val="22"/>
          <w:szCs w:val="22"/>
        </w:rPr>
        <w:t>utiliser l’équation (2)</w:t>
      </w:r>
      <w:r w:rsidR="001B3315" w:rsidRPr="00851038">
        <w:rPr>
          <w:spacing w:val="-2"/>
          <w:sz w:val="22"/>
          <w:szCs w:val="22"/>
        </w:rPr>
        <w:t xml:space="preserve"> </w:t>
      </w:r>
      <w:r w:rsidR="00464558" w:rsidRPr="00851038">
        <w:rPr>
          <w:spacing w:val="-2"/>
          <w:sz w:val="22"/>
          <w:szCs w:val="22"/>
        </w:rPr>
        <w:t xml:space="preserve">soit avec la variable </w:t>
      </w:r>
      <w:r w:rsidR="00464558" w:rsidRPr="00851038">
        <w:rPr>
          <w:i/>
          <w:sz w:val="22"/>
          <w:szCs w:val="22"/>
        </w:rPr>
        <w:t>x</w:t>
      </w:r>
      <w:r w:rsidR="00464558" w:rsidRPr="00851038">
        <w:rPr>
          <w:sz w:val="22"/>
          <w:szCs w:val="22"/>
          <w:vertAlign w:val="subscript"/>
        </w:rPr>
        <w:t>11 </w:t>
      </w:r>
      <w:r w:rsidR="00464558" w:rsidRPr="00851038">
        <w:rPr>
          <w:spacing w:val="-2"/>
          <w:sz w:val="22"/>
          <w:szCs w:val="22"/>
        </w:rPr>
        <w:t xml:space="preserve">,  soit avec </w:t>
      </w:r>
      <w:r w:rsidR="00464558" w:rsidRPr="00851038">
        <w:rPr>
          <w:i/>
          <w:sz w:val="22"/>
          <w:szCs w:val="22"/>
        </w:rPr>
        <w:t>x</w:t>
      </w:r>
      <w:r w:rsidR="00464558" w:rsidRPr="00851038">
        <w:rPr>
          <w:sz w:val="22"/>
          <w:szCs w:val="22"/>
          <w:vertAlign w:val="subscript"/>
        </w:rPr>
        <w:t>12</w:t>
      </w:r>
      <w:r w:rsidR="00464558" w:rsidRPr="00851038">
        <w:rPr>
          <w:i/>
          <w:sz w:val="22"/>
          <w:szCs w:val="22"/>
          <w:vertAlign w:val="subscript"/>
        </w:rPr>
        <w:t> </w:t>
      </w:r>
      <w:r w:rsidR="00464558" w:rsidRPr="00851038">
        <w:rPr>
          <w:spacing w:val="-2"/>
          <w:sz w:val="22"/>
          <w:szCs w:val="22"/>
        </w:rPr>
        <w:t xml:space="preserve">, </w:t>
      </w:r>
      <w:r w:rsidR="001B3315" w:rsidRPr="00851038">
        <w:rPr>
          <w:spacing w:val="-2"/>
          <w:sz w:val="22"/>
          <w:szCs w:val="22"/>
        </w:rPr>
        <w:t xml:space="preserve">mais </w:t>
      </w:r>
      <w:r w:rsidR="00464558" w:rsidRPr="00851038">
        <w:rPr>
          <w:spacing w:val="-2"/>
          <w:sz w:val="22"/>
          <w:szCs w:val="22"/>
        </w:rPr>
        <w:t>avec aucune autre</w:t>
      </w:r>
      <w:r w:rsidR="001B3315" w:rsidRPr="00851038">
        <w:rPr>
          <w:spacing w:val="-2"/>
          <w:sz w:val="22"/>
          <w:szCs w:val="22"/>
        </w:rPr>
        <w:t xml:space="preserve">.  </w:t>
      </w:r>
      <w:r w:rsidR="00056A62" w:rsidRPr="00851038">
        <w:rPr>
          <w:spacing w:val="-2"/>
          <w:sz w:val="22"/>
          <w:szCs w:val="22"/>
        </w:rPr>
        <w:t xml:space="preserve">Si, par exemple, nous tentions de démarrer les calculs avec la </w:t>
      </w:r>
      <w:r w:rsidR="00056A62" w:rsidRPr="00851038">
        <w:rPr>
          <w:sz w:val="22"/>
          <w:szCs w:val="22"/>
        </w:rPr>
        <w:t xml:space="preserve">variable de base </w:t>
      </w:r>
      <w:r w:rsidR="00056A62" w:rsidRPr="00851038">
        <w:rPr>
          <w:i/>
          <w:sz w:val="22"/>
          <w:szCs w:val="22"/>
        </w:rPr>
        <w:t>x</w:t>
      </w:r>
      <w:r w:rsidR="00056A62" w:rsidRPr="00851038">
        <w:rPr>
          <w:sz w:val="22"/>
          <w:szCs w:val="22"/>
          <w:vertAlign w:val="subscript"/>
        </w:rPr>
        <w:t>35</w:t>
      </w:r>
      <w:r w:rsidR="00056A62" w:rsidRPr="00851038">
        <w:rPr>
          <w:i/>
          <w:sz w:val="22"/>
          <w:szCs w:val="22"/>
          <w:vertAlign w:val="subscript"/>
        </w:rPr>
        <w:t> </w:t>
      </w:r>
      <w:r w:rsidR="00056A62" w:rsidRPr="00851038">
        <w:rPr>
          <w:sz w:val="22"/>
          <w:szCs w:val="22"/>
        </w:rPr>
        <w:t xml:space="preserve">, il faudrait résoudre </w:t>
      </w:r>
      <w:r w:rsidR="001B3315" w:rsidRPr="00851038">
        <w:rPr>
          <w:spacing w:val="-2"/>
          <w:sz w:val="22"/>
          <w:szCs w:val="22"/>
        </w:rPr>
        <w:t>l’équation «</w:t>
      </w:r>
      <w:r w:rsidR="001B3315" w:rsidRPr="00851038">
        <w:rPr>
          <w:spacing w:val="-2"/>
          <w:sz w:val="22"/>
          <w:szCs w:val="22"/>
          <w:vertAlign w:val="superscript"/>
        </w:rPr>
        <w:t> </w:t>
      </w:r>
      <w:r w:rsidR="001B3315" w:rsidRPr="00851038">
        <w:rPr>
          <w:i/>
          <w:spacing w:val="-2"/>
          <w:sz w:val="22"/>
          <w:szCs w:val="22"/>
        </w:rPr>
        <w:t>c</w:t>
      </w:r>
      <w:r w:rsidR="001B3315" w:rsidRPr="00851038">
        <w:rPr>
          <w:spacing w:val="-2"/>
          <w:sz w:val="22"/>
          <w:szCs w:val="22"/>
          <w:vertAlign w:val="subscript"/>
        </w:rPr>
        <w:t>35</w:t>
      </w:r>
      <w:r w:rsidR="001B3315" w:rsidRPr="00851038">
        <w:rPr>
          <w:spacing w:val="-2"/>
          <w:sz w:val="22"/>
          <w:szCs w:val="22"/>
        </w:rPr>
        <w:t xml:space="preserve">  =  </w:t>
      </w:r>
      <w:r w:rsidR="001B3315" w:rsidRPr="00851038">
        <w:rPr>
          <w:i/>
          <w:spacing w:val="-2"/>
          <w:sz w:val="22"/>
          <w:szCs w:val="22"/>
        </w:rPr>
        <w:t>u</w:t>
      </w:r>
      <w:r w:rsidR="001B3315" w:rsidRPr="00851038">
        <w:rPr>
          <w:spacing w:val="-2"/>
          <w:sz w:val="22"/>
          <w:szCs w:val="22"/>
          <w:vertAlign w:val="subscript"/>
        </w:rPr>
        <w:t>3</w:t>
      </w:r>
      <w:r w:rsidR="001B3315" w:rsidRPr="00851038">
        <w:rPr>
          <w:spacing w:val="-2"/>
          <w:sz w:val="22"/>
          <w:szCs w:val="22"/>
        </w:rPr>
        <w:t xml:space="preserve"> +  </w:t>
      </w:r>
      <w:r w:rsidR="001B3315" w:rsidRPr="00851038">
        <w:rPr>
          <w:i/>
          <w:spacing w:val="-2"/>
          <w:sz w:val="22"/>
          <w:szCs w:val="22"/>
        </w:rPr>
        <w:t>v</w:t>
      </w:r>
      <w:r w:rsidR="001B3315" w:rsidRPr="00851038">
        <w:rPr>
          <w:spacing w:val="-2"/>
          <w:sz w:val="22"/>
          <w:szCs w:val="22"/>
          <w:vertAlign w:val="subscript"/>
        </w:rPr>
        <w:t>5 </w:t>
      </w:r>
      <w:r w:rsidR="001B3315" w:rsidRPr="00851038">
        <w:rPr>
          <w:spacing w:val="-2"/>
          <w:sz w:val="22"/>
          <w:szCs w:val="22"/>
        </w:rPr>
        <w:t xml:space="preserve">» </w:t>
      </w:r>
      <w:r w:rsidR="00056A62" w:rsidRPr="00851038">
        <w:rPr>
          <w:spacing w:val="-2"/>
          <w:sz w:val="22"/>
          <w:szCs w:val="22"/>
        </w:rPr>
        <w:t>; o</w:t>
      </w:r>
      <w:r w:rsidR="001B3315" w:rsidRPr="00851038">
        <w:rPr>
          <w:spacing w:val="-2"/>
          <w:sz w:val="22"/>
          <w:szCs w:val="22"/>
        </w:rPr>
        <w:t xml:space="preserve">r, il est impossible au début de résoudre cette équation, </w:t>
      </w:r>
      <w:r w:rsidR="005D2E91" w:rsidRPr="00851038">
        <w:rPr>
          <w:spacing w:val="-2"/>
          <w:sz w:val="22"/>
          <w:szCs w:val="22"/>
        </w:rPr>
        <w:t>pu</w:t>
      </w:r>
      <w:r w:rsidR="00056A62" w:rsidRPr="00851038">
        <w:rPr>
          <w:spacing w:val="-2"/>
          <w:sz w:val="22"/>
          <w:szCs w:val="22"/>
        </w:rPr>
        <w:t>i</w:t>
      </w:r>
      <w:r w:rsidR="005D2E91" w:rsidRPr="00851038">
        <w:rPr>
          <w:spacing w:val="-2"/>
          <w:sz w:val="22"/>
          <w:szCs w:val="22"/>
        </w:rPr>
        <w:t>s</w:t>
      </w:r>
      <w:r w:rsidR="00056A62" w:rsidRPr="00851038">
        <w:rPr>
          <w:spacing w:val="-2"/>
          <w:sz w:val="22"/>
          <w:szCs w:val="22"/>
        </w:rPr>
        <w:t>que</w:t>
      </w:r>
      <w:r w:rsidR="001B3315" w:rsidRPr="00851038">
        <w:rPr>
          <w:spacing w:val="-2"/>
          <w:sz w:val="22"/>
          <w:szCs w:val="22"/>
        </w:rPr>
        <w:t xml:space="preserve"> deux de ses paramètres, soit </w:t>
      </w:r>
      <w:r w:rsidR="001B3315" w:rsidRPr="00851038">
        <w:rPr>
          <w:i/>
          <w:spacing w:val="-2"/>
          <w:sz w:val="22"/>
          <w:szCs w:val="22"/>
        </w:rPr>
        <w:t>u</w:t>
      </w:r>
      <w:r w:rsidR="001B3315" w:rsidRPr="00851038">
        <w:rPr>
          <w:spacing w:val="-2"/>
          <w:sz w:val="22"/>
          <w:szCs w:val="22"/>
          <w:vertAlign w:val="subscript"/>
        </w:rPr>
        <w:t>3</w:t>
      </w:r>
      <w:r w:rsidR="001B3315" w:rsidRPr="00851038">
        <w:rPr>
          <w:spacing w:val="-2"/>
          <w:sz w:val="22"/>
          <w:szCs w:val="22"/>
        </w:rPr>
        <w:t xml:space="preserve"> et </w:t>
      </w:r>
      <w:r w:rsidR="001B3315" w:rsidRPr="00851038">
        <w:rPr>
          <w:i/>
          <w:spacing w:val="-2"/>
          <w:sz w:val="22"/>
          <w:szCs w:val="22"/>
        </w:rPr>
        <w:t>v</w:t>
      </w:r>
      <w:r w:rsidR="001B3315" w:rsidRPr="00851038">
        <w:rPr>
          <w:spacing w:val="-2"/>
          <w:sz w:val="22"/>
          <w:szCs w:val="22"/>
          <w:vertAlign w:val="subscript"/>
        </w:rPr>
        <w:t>5 </w:t>
      </w:r>
      <w:r w:rsidR="00056A62" w:rsidRPr="00851038">
        <w:rPr>
          <w:spacing w:val="-2"/>
          <w:sz w:val="22"/>
          <w:szCs w:val="22"/>
        </w:rPr>
        <w:t>, sont inconnus; il faut</w:t>
      </w:r>
      <w:r w:rsidR="001B3315" w:rsidRPr="00851038">
        <w:rPr>
          <w:spacing w:val="-2"/>
          <w:sz w:val="22"/>
          <w:szCs w:val="22"/>
        </w:rPr>
        <w:t xml:space="preserve"> attendre que </w:t>
      </w:r>
      <w:r w:rsidR="001B3315" w:rsidRPr="00851038">
        <w:rPr>
          <w:i/>
          <w:spacing w:val="-2"/>
          <w:sz w:val="22"/>
          <w:szCs w:val="22"/>
        </w:rPr>
        <w:t>u</w:t>
      </w:r>
      <w:r w:rsidR="001B3315" w:rsidRPr="00851038">
        <w:rPr>
          <w:spacing w:val="-2"/>
          <w:sz w:val="22"/>
          <w:szCs w:val="22"/>
          <w:vertAlign w:val="subscript"/>
        </w:rPr>
        <w:t>3</w:t>
      </w:r>
      <w:r w:rsidR="001B3315" w:rsidRPr="00851038">
        <w:rPr>
          <w:spacing w:val="-2"/>
          <w:sz w:val="22"/>
          <w:szCs w:val="22"/>
        </w:rPr>
        <w:t xml:space="preserve"> soit déterminé pour </w:t>
      </w:r>
      <w:r w:rsidR="00056A62" w:rsidRPr="00851038">
        <w:rPr>
          <w:spacing w:val="-2"/>
          <w:sz w:val="22"/>
          <w:szCs w:val="22"/>
        </w:rPr>
        <w:t xml:space="preserve">utiliser </w:t>
      </w:r>
      <w:r w:rsidR="00056A62" w:rsidRPr="00851038">
        <w:rPr>
          <w:i/>
          <w:sz w:val="22"/>
          <w:szCs w:val="22"/>
        </w:rPr>
        <w:t>x</w:t>
      </w:r>
      <w:r w:rsidR="00056A62" w:rsidRPr="00851038">
        <w:rPr>
          <w:sz w:val="22"/>
          <w:szCs w:val="22"/>
          <w:vertAlign w:val="subscript"/>
        </w:rPr>
        <w:t>35</w:t>
      </w:r>
      <w:r w:rsidR="00056A62" w:rsidRPr="00851038">
        <w:rPr>
          <w:i/>
          <w:sz w:val="22"/>
          <w:szCs w:val="22"/>
          <w:vertAlign w:val="subscript"/>
        </w:rPr>
        <w:t> </w:t>
      </w:r>
      <w:r w:rsidR="00056A62" w:rsidRPr="00851038">
        <w:rPr>
          <w:spacing w:val="-2"/>
          <w:sz w:val="22"/>
          <w:szCs w:val="22"/>
        </w:rPr>
        <w:t xml:space="preserve"> et </w:t>
      </w:r>
      <w:r w:rsidR="001B3315" w:rsidRPr="00851038">
        <w:rPr>
          <w:spacing w:val="-2"/>
          <w:sz w:val="22"/>
          <w:szCs w:val="22"/>
        </w:rPr>
        <w:t xml:space="preserve">s’attaquer à la valeur de  </w:t>
      </w:r>
      <w:r w:rsidR="001B3315" w:rsidRPr="00851038">
        <w:rPr>
          <w:i/>
          <w:spacing w:val="-2"/>
          <w:sz w:val="22"/>
          <w:szCs w:val="22"/>
        </w:rPr>
        <w:t>v</w:t>
      </w:r>
      <w:r w:rsidR="001B3315" w:rsidRPr="00851038">
        <w:rPr>
          <w:spacing w:val="-2"/>
          <w:sz w:val="22"/>
          <w:szCs w:val="22"/>
          <w:vertAlign w:val="subscript"/>
        </w:rPr>
        <w:t>5 </w:t>
      </w:r>
      <w:r w:rsidR="001B3315" w:rsidRPr="00851038">
        <w:rPr>
          <w:spacing w:val="-2"/>
          <w:sz w:val="22"/>
          <w:szCs w:val="22"/>
        </w:rPr>
        <w:t xml:space="preserve">.  </w:t>
      </w:r>
    </w:p>
    <w:p w:rsidR="000E4024" w:rsidRPr="00851038" w:rsidRDefault="000E4024" w:rsidP="000E4024">
      <w:pPr>
        <w:jc w:val="both"/>
        <w:rPr>
          <w:sz w:val="22"/>
          <w:szCs w:val="22"/>
        </w:rPr>
      </w:pPr>
    </w:p>
    <w:p w:rsidR="00056A62" w:rsidRPr="00851038" w:rsidRDefault="00056A62" w:rsidP="000E4024">
      <w:pPr>
        <w:jc w:val="both"/>
        <w:rPr>
          <w:sz w:val="22"/>
          <w:szCs w:val="22"/>
        </w:rPr>
      </w:pPr>
    </w:p>
    <w:p w:rsidR="000E4024" w:rsidRPr="00851038" w:rsidRDefault="000E4024" w:rsidP="00052912">
      <w:pPr>
        <w:numPr>
          <w:ilvl w:val="1"/>
          <w:numId w:val="7"/>
        </w:numPr>
        <w:tabs>
          <w:tab w:val="clear" w:pos="1275"/>
          <w:tab w:val="num" w:pos="709"/>
        </w:tabs>
        <w:jc w:val="both"/>
        <w:rPr>
          <w:b/>
        </w:rPr>
      </w:pPr>
      <w:r w:rsidRPr="00851038">
        <w:rPr>
          <w:b/>
        </w:rPr>
        <w:lastRenderedPageBreak/>
        <w:t>Calcul des coûts marginaux dans le cas du tableau 0 de l’exemple.</w:t>
      </w:r>
    </w:p>
    <w:p w:rsidR="000E4024" w:rsidRPr="007F2B6E" w:rsidRDefault="000E4024" w:rsidP="000E4024">
      <w:pPr>
        <w:jc w:val="both"/>
        <w:rPr>
          <w:b/>
          <w:sz w:val="22"/>
          <w:szCs w:val="22"/>
        </w:rPr>
      </w:pPr>
    </w:p>
    <w:p w:rsidR="009712CB" w:rsidRPr="00851038" w:rsidRDefault="00261658" w:rsidP="00AE5D46">
      <w:pPr>
        <w:jc w:val="both"/>
        <w:rPr>
          <w:sz w:val="22"/>
          <w:szCs w:val="22"/>
        </w:rPr>
      </w:pPr>
      <w:r w:rsidRPr="00851038">
        <w:rPr>
          <w:sz w:val="22"/>
          <w:szCs w:val="22"/>
        </w:rPr>
        <w:t xml:space="preserve">Une fois connues les valeurs des variables duales, il est facile de calculer les coûts marginaux des variables hors base.  Il suffit en effet d’appliquer la formule (1) : par exemple, </w:t>
      </w:r>
    </w:p>
    <w:p w:rsidR="00261658" w:rsidRPr="00851038" w:rsidRDefault="008C16E4" w:rsidP="00261658">
      <w:pPr>
        <w:numPr>
          <w:ilvl w:val="0"/>
          <w:numId w:val="9"/>
        </w:numPr>
        <w:tabs>
          <w:tab w:val="clear" w:pos="720"/>
          <w:tab w:val="num" w:pos="426"/>
        </w:tabs>
        <w:spacing w:before="120"/>
        <w:ind w:left="434" w:hanging="434"/>
        <w:jc w:val="both"/>
        <w:rPr>
          <w:sz w:val="22"/>
          <w:szCs w:val="22"/>
        </w:rPr>
      </w:pPr>
      <w:r>
        <w:rPr>
          <w:sz w:val="22"/>
          <w:szCs w:val="22"/>
        </w:rPr>
        <w:t>p</w:t>
      </w:r>
      <w:r w:rsidR="00261658" w:rsidRPr="00851038">
        <w:rPr>
          <w:sz w:val="22"/>
          <w:szCs w:val="22"/>
        </w:rPr>
        <w:t xml:space="preserve">our la case hors base (1; 3), le coût unitaire est égal à 1; la somme des variables duales est égale à 0 plus 6, soit 6; enfin, le coût marginal est égal à la différence de 1 et de </w:t>
      </w:r>
      <w:r w:rsidR="003F080D">
        <w:rPr>
          <w:sz w:val="22"/>
          <w:szCs w:val="22"/>
        </w:rPr>
        <w:t>6</w:t>
      </w:r>
      <w:r>
        <w:rPr>
          <w:sz w:val="22"/>
          <w:szCs w:val="22"/>
        </w:rPr>
        <w:t>, soit  -5;</w:t>
      </w:r>
    </w:p>
    <w:p w:rsidR="00261658" w:rsidRPr="00851038" w:rsidRDefault="008C16E4" w:rsidP="00261658">
      <w:pPr>
        <w:numPr>
          <w:ilvl w:val="0"/>
          <w:numId w:val="9"/>
        </w:numPr>
        <w:tabs>
          <w:tab w:val="clear" w:pos="720"/>
          <w:tab w:val="num" w:pos="426"/>
        </w:tabs>
        <w:spacing w:before="120"/>
        <w:ind w:left="434" w:hanging="434"/>
        <w:jc w:val="both"/>
        <w:rPr>
          <w:sz w:val="22"/>
          <w:szCs w:val="22"/>
        </w:rPr>
      </w:pPr>
      <w:r>
        <w:rPr>
          <w:sz w:val="22"/>
          <w:szCs w:val="22"/>
        </w:rPr>
        <w:t>d</w:t>
      </w:r>
      <w:r w:rsidR="00261658" w:rsidRPr="00851038">
        <w:rPr>
          <w:sz w:val="22"/>
          <w:szCs w:val="22"/>
        </w:rPr>
        <w:t>e même, pour la case (</w:t>
      </w:r>
      <w:r w:rsidR="00130A76" w:rsidRPr="00851038">
        <w:rPr>
          <w:sz w:val="22"/>
          <w:szCs w:val="22"/>
        </w:rPr>
        <w:t>2</w:t>
      </w:r>
      <w:r w:rsidR="00261658" w:rsidRPr="00851038">
        <w:rPr>
          <w:sz w:val="22"/>
          <w:szCs w:val="22"/>
        </w:rPr>
        <w:t xml:space="preserve">; </w:t>
      </w:r>
      <w:r w:rsidR="00130A76" w:rsidRPr="00851038">
        <w:rPr>
          <w:sz w:val="22"/>
          <w:szCs w:val="22"/>
        </w:rPr>
        <w:t>1</w:t>
      </w:r>
      <w:r w:rsidR="00261658" w:rsidRPr="00851038">
        <w:rPr>
          <w:sz w:val="22"/>
          <w:szCs w:val="22"/>
        </w:rPr>
        <w:t xml:space="preserve">), le coût unitaire est égal à 5; la somme des variables duales est égale à </w:t>
      </w:r>
      <w:r w:rsidR="00130A76" w:rsidRPr="00851038">
        <w:rPr>
          <w:sz w:val="22"/>
          <w:szCs w:val="22"/>
        </w:rPr>
        <w:t>-3</w:t>
      </w:r>
      <w:r w:rsidR="00261658" w:rsidRPr="00851038">
        <w:rPr>
          <w:sz w:val="22"/>
          <w:szCs w:val="22"/>
        </w:rPr>
        <w:t xml:space="preserve"> plus </w:t>
      </w:r>
      <w:r w:rsidR="00130A76" w:rsidRPr="00851038">
        <w:rPr>
          <w:sz w:val="22"/>
          <w:szCs w:val="22"/>
        </w:rPr>
        <w:t>1</w:t>
      </w:r>
      <w:r w:rsidR="00261658" w:rsidRPr="00851038">
        <w:rPr>
          <w:sz w:val="22"/>
          <w:szCs w:val="22"/>
        </w:rPr>
        <w:t xml:space="preserve">, soit </w:t>
      </w:r>
      <w:r w:rsidR="00130A76" w:rsidRPr="00851038">
        <w:rPr>
          <w:sz w:val="22"/>
          <w:szCs w:val="22"/>
        </w:rPr>
        <w:t>-2</w:t>
      </w:r>
      <w:r w:rsidR="00261658" w:rsidRPr="00851038">
        <w:rPr>
          <w:sz w:val="22"/>
          <w:szCs w:val="22"/>
        </w:rPr>
        <w:t xml:space="preserve">; enfin, le coût marginal est égal à la différence de 5 et de </w:t>
      </w:r>
      <w:r w:rsidR="00130A76" w:rsidRPr="00851038">
        <w:rPr>
          <w:sz w:val="22"/>
          <w:szCs w:val="22"/>
        </w:rPr>
        <w:t>-2</w:t>
      </w:r>
      <w:r w:rsidR="00261658" w:rsidRPr="00851038">
        <w:rPr>
          <w:sz w:val="22"/>
          <w:szCs w:val="22"/>
        </w:rPr>
        <w:t xml:space="preserve">, </w:t>
      </w:r>
      <w:r w:rsidR="00130A76" w:rsidRPr="00851038">
        <w:rPr>
          <w:sz w:val="22"/>
          <w:szCs w:val="22"/>
        </w:rPr>
        <w:t>ou encore à la somme</w:t>
      </w:r>
      <w:r w:rsidR="00261658" w:rsidRPr="00851038">
        <w:rPr>
          <w:sz w:val="22"/>
          <w:szCs w:val="22"/>
        </w:rPr>
        <w:t xml:space="preserve"> </w:t>
      </w:r>
      <w:r w:rsidR="00130A76" w:rsidRPr="00851038">
        <w:rPr>
          <w:sz w:val="22"/>
          <w:szCs w:val="22"/>
        </w:rPr>
        <w:t>5 plus 2, soit 7</w:t>
      </w:r>
      <w:r w:rsidR="00261658" w:rsidRPr="00851038">
        <w:rPr>
          <w:sz w:val="22"/>
          <w:szCs w:val="22"/>
        </w:rPr>
        <w:t>.</w:t>
      </w:r>
    </w:p>
    <w:p w:rsidR="00EF6A39" w:rsidRPr="00851038" w:rsidRDefault="00EF6A39" w:rsidP="00EF6A39">
      <w:pPr>
        <w:spacing w:before="120"/>
        <w:jc w:val="both"/>
        <w:rPr>
          <w:sz w:val="22"/>
          <w:szCs w:val="22"/>
        </w:rPr>
      </w:pPr>
      <w:r w:rsidRPr="00851038">
        <w:rPr>
          <w:sz w:val="22"/>
          <w:szCs w:val="22"/>
        </w:rPr>
        <w:t>Nous</w:t>
      </w:r>
      <w:r w:rsidR="00261658" w:rsidRPr="00851038">
        <w:rPr>
          <w:sz w:val="22"/>
          <w:szCs w:val="22"/>
        </w:rPr>
        <w:t xml:space="preserve"> calcul</w:t>
      </w:r>
      <w:r w:rsidRPr="00851038">
        <w:rPr>
          <w:sz w:val="22"/>
          <w:szCs w:val="22"/>
        </w:rPr>
        <w:t>ons</w:t>
      </w:r>
      <w:r w:rsidR="00261658" w:rsidRPr="00851038">
        <w:rPr>
          <w:sz w:val="22"/>
          <w:szCs w:val="22"/>
        </w:rPr>
        <w:t xml:space="preserve"> de cette façon les coûts marginaux un à un.  Voici les résultats</w:t>
      </w:r>
      <w:r w:rsidR="00FC0660">
        <w:rPr>
          <w:sz w:val="22"/>
          <w:szCs w:val="22"/>
        </w:rPr>
        <w:t xml:space="preserve"> (tableau T15)</w:t>
      </w:r>
      <w:r w:rsidR="00261658" w:rsidRPr="00851038">
        <w:rPr>
          <w:sz w:val="22"/>
          <w:szCs w:val="22"/>
        </w:rPr>
        <w:t>.</w:t>
      </w:r>
      <w:r w:rsidR="00130A76" w:rsidRPr="00851038">
        <w:rPr>
          <w:sz w:val="22"/>
          <w:szCs w:val="22"/>
        </w:rPr>
        <w:t xml:space="preserve">  Nous retrouvons </w:t>
      </w:r>
      <w:r w:rsidRPr="00851038">
        <w:rPr>
          <w:sz w:val="22"/>
          <w:szCs w:val="22"/>
        </w:rPr>
        <w:t>ici le tableau</w:t>
      </w:r>
      <w:r w:rsidR="00130A76" w:rsidRPr="00851038">
        <w:rPr>
          <w:sz w:val="22"/>
          <w:szCs w:val="22"/>
        </w:rPr>
        <w:t xml:space="preserve"> </w:t>
      </w:r>
      <w:r w:rsidRPr="00851038">
        <w:rPr>
          <w:sz w:val="22"/>
          <w:szCs w:val="22"/>
        </w:rPr>
        <w:t>utilisé</w:t>
      </w:r>
      <w:r w:rsidR="00130A76" w:rsidRPr="00851038">
        <w:rPr>
          <w:sz w:val="22"/>
          <w:szCs w:val="22"/>
        </w:rPr>
        <w:t xml:space="preserve"> en section 3 de la leçon 2</w:t>
      </w:r>
      <w:r w:rsidRPr="00851038">
        <w:rPr>
          <w:sz w:val="22"/>
          <w:szCs w:val="22"/>
        </w:rPr>
        <w:t>, lorsque nous avons testé l’optimalité de la solution initiale</w:t>
      </w:r>
      <w:r w:rsidR="00130A76" w:rsidRPr="00851038">
        <w:rPr>
          <w:sz w:val="22"/>
          <w:szCs w:val="22"/>
        </w:rPr>
        <w:t>.  Nous constatons</w:t>
      </w:r>
      <w:r w:rsidRPr="00851038">
        <w:rPr>
          <w:sz w:val="22"/>
          <w:szCs w:val="22"/>
        </w:rPr>
        <w:t>, tout comme lors de la leçon 2,</w:t>
      </w:r>
      <w:r w:rsidR="00130A76" w:rsidRPr="00851038">
        <w:rPr>
          <w:sz w:val="22"/>
          <w:szCs w:val="22"/>
        </w:rPr>
        <w:t xml:space="preserve"> que la case (1 ; 3) est la case hors base admettant le coût marginal négatif le plus grand en valeur absolue.  </w:t>
      </w:r>
      <w:r w:rsidRPr="00851038">
        <w:rPr>
          <w:sz w:val="22"/>
          <w:szCs w:val="22"/>
        </w:rPr>
        <w:t xml:space="preserve">Et nous concluons que </w:t>
      </w:r>
      <w:r w:rsidRPr="00851038">
        <w:rPr>
          <w:i/>
          <w:sz w:val="22"/>
          <w:szCs w:val="22"/>
        </w:rPr>
        <w:t>x</w:t>
      </w:r>
      <w:r w:rsidRPr="00851038">
        <w:rPr>
          <w:sz w:val="22"/>
          <w:szCs w:val="22"/>
          <w:vertAlign w:val="subscript"/>
        </w:rPr>
        <w:t>13</w:t>
      </w:r>
      <w:r w:rsidRPr="00851038">
        <w:rPr>
          <w:sz w:val="22"/>
          <w:szCs w:val="22"/>
        </w:rPr>
        <w:t xml:space="preserve"> sera la variable entrante.</w:t>
      </w:r>
    </w:p>
    <w:p w:rsidR="00130A76" w:rsidRPr="00851038" w:rsidRDefault="00130A76" w:rsidP="00261658">
      <w:pPr>
        <w:spacing w:before="120"/>
        <w:jc w:val="both"/>
        <w:rPr>
          <w:sz w:val="22"/>
          <w:szCs w:val="22"/>
        </w:rPr>
      </w:pPr>
    </w:p>
    <w:p w:rsidR="007B2196" w:rsidRDefault="007B2196" w:rsidP="00261658">
      <w:pPr>
        <w:spacing w:before="120"/>
        <w:jc w:val="both"/>
        <w:rPr>
          <w:sz w:val="22"/>
          <w:szCs w:val="22"/>
        </w:rPr>
      </w:pPr>
    </w:p>
    <w:p w:rsidR="00E67B43" w:rsidRPr="00851038" w:rsidRDefault="00E67B43" w:rsidP="00261658">
      <w:pPr>
        <w:spacing w:before="120"/>
        <w:jc w:val="both"/>
        <w:rPr>
          <w:sz w:val="22"/>
          <w:szCs w:val="22"/>
        </w:rPr>
      </w:pPr>
    </w:p>
    <w:p w:rsidR="007B25BF" w:rsidRPr="00851038" w:rsidRDefault="007B25BF" w:rsidP="00964086">
      <w:pPr>
        <w:numPr>
          <w:ilvl w:val="0"/>
          <w:numId w:val="2"/>
        </w:numPr>
        <w:tabs>
          <w:tab w:val="clear" w:pos="720"/>
        </w:tabs>
        <w:spacing w:before="120" w:after="120"/>
        <w:ind w:left="434" w:hanging="420"/>
        <w:jc w:val="both"/>
        <w:rPr>
          <w:b/>
        </w:rPr>
      </w:pPr>
      <w:r w:rsidRPr="00851038">
        <w:rPr>
          <w:b/>
        </w:rPr>
        <w:t>Leçon 4.  Résolution de l’exemple à l’aide du didacticiel.</w:t>
      </w:r>
    </w:p>
    <w:p w:rsidR="007B25BF" w:rsidRDefault="007B25BF" w:rsidP="007B25BF">
      <w:pPr>
        <w:tabs>
          <w:tab w:val="num" w:pos="1276"/>
        </w:tabs>
        <w:jc w:val="both"/>
        <w:rPr>
          <w:sz w:val="22"/>
          <w:szCs w:val="22"/>
        </w:rPr>
      </w:pPr>
    </w:p>
    <w:p w:rsidR="00E67B43" w:rsidRPr="00851038" w:rsidRDefault="00E67B43" w:rsidP="007B25BF">
      <w:pPr>
        <w:tabs>
          <w:tab w:val="num" w:pos="1276"/>
        </w:tabs>
        <w:jc w:val="both"/>
        <w:rPr>
          <w:sz w:val="22"/>
          <w:szCs w:val="22"/>
        </w:rPr>
      </w:pPr>
    </w:p>
    <w:p w:rsidR="007B25BF" w:rsidRPr="00851038" w:rsidRDefault="007F2B6E" w:rsidP="00E669F2">
      <w:pPr>
        <w:numPr>
          <w:ilvl w:val="1"/>
          <w:numId w:val="13"/>
        </w:numPr>
        <w:jc w:val="both"/>
        <w:rPr>
          <w:b/>
        </w:rPr>
      </w:pPr>
      <w:r>
        <w:rPr>
          <w:b/>
        </w:rPr>
        <w:t xml:space="preserve">   </w:t>
      </w:r>
      <w:r w:rsidR="007B25BF" w:rsidRPr="00851038">
        <w:rPr>
          <w:b/>
        </w:rPr>
        <w:t>Démarrage du didacticiel : choix du problème à traiter, dimensions du tableau.</w:t>
      </w:r>
    </w:p>
    <w:p w:rsidR="007B25BF" w:rsidRPr="00851038" w:rsidRDefault="007B25BF" w:rsidP="007B25BF">
      <w:pPr>
        <w:jc w:val="both"/>
        <w:rPr>
          <w:sz w:val="22"/>
          <w:szCs w:val="22"/>
        </w:rPr>
      </w:pPr>
    </w:p>
    <w:p w:rsidR="00EC45DB" w:rsidRPr="00851038" w:rsidRDefault="00D83C76" w:rsidP="00EC45DB">
      <w:pPr>
        <w:jc w:val="both"/>
        <w:rPr>
          <w:sz w:val="22"/>
          <w:szCs w:val="22"/>
        </w:rPr>
      </w:pPr>
      <w:r w:rsidRPr="00851038">
        <w:rPr>
          <w:sz w:val="22"/>
          <w:szCs w:val="22"/>
        </w:rPr>
        <w:t>Une fois le didacticiel lancé, l’écran devrait ressembler à ce qui est présentement affiché</w:t>
      </w:r>
      <w:r w:rsidR="00A13741">
        <w:rPr>
          <w:sz w:val="22"/>
          <w:szCs w:val="22"/>
        </w:rPr>
        <w:t xml:space="preserve"> (voir le didacticiel…)</w:t>
      </w:r>
      <w:r w:rsidRPr="00851038">
        <w:rPr>
          <w:sz w:val="22"/>
          <w:szCs w:val="22"/>
        </w:rPr>
        <w:t xml:space="preserve">.  </w:t>
      </w:r>
      <w:r w:rsidR="00EC45DB" w:rsidRPr="00851038">
        <w:rPr>
          <w:sz w:val="22"/>
          <w:szCs w:val="22"/>
        </w:rPr>
        <w:t>Les écrans du didacticiel sont divisés en trois parties :</w:t>
      </w:r>
    </w:p>
    <w:p w:rsidR="00EC45DB" w:rsidRPr="00851038" w:rsidRDefault="00EC45DB" w:rsidP="00964086">
      <w:pPr>
        <w:numPr>
          <w:ilvl w:val="0"/>
          <w:numId w:val="12"/>
        </w:numPr>
        <w:tabs>
          <w:tab w:val="clear" w:pos="720"/>
          <w:tab w:val="num" w:pos="378"/>
        </w:tabs>
        <w:spacing w:before="120"/>
        <w:ind w:left="392" w:hanging="378"/>
        <w:jc w:val="both"/>
        <w:rPr>
          <w:sz w:val="22"/>
          <w:szCs w:val="22"/>
        </w:rPr>
      </w:pPr>
      <w:r w:rsidRPr="00851038">
        <w:rPr>
          <w:sz w:val="22"/>
          <w:szCs w:val="22"/>
        </w:rPr>
        <w:t>le haut donne le titre du problème, ainsi que l’étape de l’algorithme où est rendu l’usager ;</w:t>
      </w:r>
    </w:p>
    <w:p w:rsidR="00EC45DB" w:rsidRPr="00851038" w:rsidRDefault="00EC45DB" w:rsidP="00964086">
      <w:pPr>
        <w:numPr>
          <w:ilvl w:val="0"/>
          <w:numId w:val="12"/>
        </w:numPr>
        <w:tabs>
          <w:tab w:val="clear" w:pos="720"/>
          <w:tab w:val="num" w:pos="378"/>
        </w:tabs>
        <w:spacing w:before="120"/>
        <w:ind w:left="392" w:hanging="378"/>
        <w:jc w:val="both"/>
        <w:rPr>
          <w:sz w:val="22"/>
          <w:szCs w:val="22"/>
        </w:rPr>
      </w:pPr>
      <w:r w:rsidRPr="00851038">
        <w:rPr>
          <w:sz w:val="22"/>
          <w:szCs w:val="22"/>
        </w:rPr>
        <w:t>le centre constitue une zone de travail, formée</w:t>
      </w:r>
      <w:r w:rsidR="00964086" w:rsidRPr="00851038">
        <w:rPr>
          <w:sz w:val="22"/>
          <w:szCs w:val="22"/>
        </w:rPr>
        <w:t>,</w:t>
      </w:r>
      <w:r w:rsidRPr="00851038">
        <w:rPr>
          <w:sz w:val="22"/>
          <w:szCs w:val="22"/>
        </w:rPr>
        <w:t xml:space="preserve"> sauf exceptions</w:t>
      </w:r>
      <w:r w:rsidR="00964086" w:rsidRPr="00851038">
        <w:rPr>
          <w:sz w:val="22"/>
          <w:szCs w:val="22"/>
        </w:rPr>
        <w:t>,</w:t>
      </w:r>
      <w:r w:rsidRPr="00851038">
        <w:rPr>
          <w:sz w:val="22"/>
          <w:szCs w:val="22"/>
        </w:rPr>
        <w:t xml:space="preserve"> d’un tableau de transport ;</w:t>
      </w:r>
    </w:p>
    <w:p w:rsidR="00EC45DB" w:rsidRPr="00851038" w:rsidRDefault="00EC45DB" w:rsidP="00964086">
      <w:pPr>
        <w:numPr>
          <w:ilvl w:val="0"/>
          <w:numId w:val="12"/>
        </w:numPr>
        <w:tabs>
          <w:tab w:val="clear" w:pos="720"/>
          <w:tab w:val="num" w:pos="378"/>
        </w:tabs>
        <w:spacing w:before="120"/>
        <w:ind w:left="392" w:hanging="378"/>
        <w:jc w:val="both"/>
        <w:rPr>
          <w:sz w:val="22"/>
          <w:szCs w:val="22"/>
        </w:rPr>
      </w:pPr>
      <w:r w:rsidRPr="00851038">
        <w:rPr>
          <w:sz w:val="22"/>
          <w:szCs w:val="22"/>
        </w:rPr>
        <w:t>le ligne du bas donne un message décrivant l’opération que l’usager doit effectuer sur le tableau de la zone centrale.</w:t>
      </w:r>
    </w:p>
    <w:p w:rsidR="00EC45DB" w:rsidRPr="00851038" w:rsidRDefault="00EC45DB" w:rsidP="00EC45DB">
      <w:pPr>
        <w:jc w:val="both"/>
        <w:rPr>
          <w:sz w:val="22"/>
          <w:szCs w:val="22"/>
        </w:rPr>
      </w:pPr>
    </w:p>
    <w:p w:rsidR="008E0B39" w:rsidRPr="00851038" w:rsidRDefault="00057DE3" w:rsidP="007B25BF">
      <w:pPr>
        <w:jc w:val="both"/>
        <w:rPr>
          <w:sz w:val="22"/>
          <w:szCs w:val="22"/>
        </w:rPr>
      </w:pPr>
      <w:r w:rsidRPr="00851038">
        <w:rPr>
          <w:sz w:val="22"/>
          <w:szCs w:val="22"/>
        </w:rPr>
        <w:t xml:space="preserve">Le </w:t>
      </w:r>
      <w:r w:rsidR="00F338CF" w:rsidRPr="00851038">
        <w:rPr>
          <w:sz w:val="22"/>
          <w:szCs w:val="22"/>
        </w:rPr>
        <w:t xml:space="preserve">message </w:t>
      </w:r>
      <w:r w:rsidR="00D5224B">
        <w:rPr>
          <w:sz w:val="22"/>
          <w:szCs w:val="22"/>
        </w:rPr>
        <w:t xml:space="preserve">présentement </w:t>
      </w:r>
      <w:r w:rsidR="00F338CF" w:rsidRPr="00851038">
        <w:rPr>
          <w:sz w:val="22"/>
          <w:szCs w:val="22"/>
        </w:rPr>
        <w:t>en bas de l’écran</w:t>
      </w:r>
      <w:r w:rsidRPr="00851038">
        <w:rPr>
          <w:sz w:val="22"/>
          <w:szCs w:val="22"/>
        </w:rPr>
        <w:t xml:space="preserve"> indique de «cliquer sur un problème ou sur l’icône».  </w:t>
      </w:r>
      <w:r w:rsidR="00D83C76" w:rsidRPr="00851038">
        <w:rPr>
          <w:sz w:val="22"/>
          <w:szCs w:val="22"/>
        </w:rPr>
        <w:t xml:space="preserve">Il </w:t>
      </w:r>
      <w:r w:rsidRPr="00851038">
        <w:rPr>
          <w:sz w:val="22"/>
          <w:szCs w:val="22"/>
        </w:rPr>
        <w:t>s’agit ici de</w:t>
      </w:r>
      <w:r w:rsidR="00D83C76" w:rsidRPr="00851038">
        <w:rPr>
          <w:sz w:val="22"/>
          <w:szCs w:val="22"/>
        </w:rPr>
        <w:t xml:space="preserve"> sélectionner un problème</w:t>
      </w:r>
      <w:r w:rsidRPr="00851038">
        <w:rPr>
          <w:sz w:val="22"/>
          <w:szCs w:val="22"/>
        </w:rPr>
        <w:t xml:space="preserve">.  Le plus souvent, on choisira un des problèmes pré-programmés de la liste affichée. Mais, l’usager </w:t>
      </w:r>
      <w:r w:rsidR="008E0B39" w:rsidRPr="00851038">
        <w:rPr>
          <w:sz w:val="22"/>
          <w:szCs w:val="22"/>
        </w:rPr>
        <w:t>ou son professeur peuvent construire des exemples additionnels à l’aide d’un gabarit en format Excel qui est disponible sur le site In</w:t>
      </w:r>
      <w:r w:rsidR="00F338CF" w:rsidRPr="00851038">
        <w:rPr>
          <w:sz w:val="22"/>
          <w:szCs w:val="22"/>
        </w:rPr>
        <w:t>t</w:t>
      </w:r>
      <w:r w:rsidR="008E0B39" w:rsidRPr="00851038">
        <w:rPr>
          <w:sz w:val="22"/>
          <w:szCs w:val="22"/>
        </w:rPr>
        <w:t xml:space="preserve">ernet de l’auteur; l’usager </w:t>
      </w:r>
      <w:r w:rsidRPr="00851038">
        <w:rPr>
          <w:sz w:val="22"/>
          <w:szCs w:val="22"/>
        </w:rPr>
        <w:t>acc</w:t>
      </w:r>
      <w:r w:rsidR="008E0B39" w:rsidRPr="00851038">
        <w:rPr>
          <w:sz w:val="22"/>
          <w:szCs w:val="22"/>
        </w:rPr>
        <w:t>ède</w:t>
      </w:r>
      <w:r w:rsidRPr="00851038">
        <w:rPr>
          <w:sz w:val="22"/>
          <w:szCs w:val="22"/>
        </w:rPr>
        <w:t xml:space="preserve"> à </w:t>
      </w:r>
      <w:r w:rsidR="008E0B39" w:rsidRPr="00851038">
        <w:rPr>
          <w:sz w:val="22"/>
          <w:szCs w:val="22"/>
        </w:rPr>
        <w:t xml:space="preserve">ces </w:t>
      </w:r>
      <w:r w:rsidRPr="00851038">
        <w:rPr>
          <w:sz w:val="22"/>
          <w:szCs w:val="22"/>
        </w:rPr>
        <w:t>problèmes</w:t>
      </w:r>
      <w:r w:rsidR="008E0B39" w:rsidRPr="00851038">
        <w:rPr>
          <w:sz w:val="22"/>
          <w:szCs w:val="22"/>
        </w:rPr>
        <w:t xml:space="preserve"> en</w:t>
      </w:r>
      <w:r w:rsidRPr="00851038">
        <w:rPr>
          <w:sz w:val="22"/>
          <w:szCs w:val="22"/>
        </w:rPr>
        <w:t xml:space="preserve"> cliqu</w:t>
      </w:r>
      <w:r w:rsidR="008E0B39" w:rsidRPr="00851038">
        <w:rPr>
          <w:sz w:val="22"/>
          <w:szCs w:val="22"/>
        </w:rPr>
        <w:t xml:space="preserve">ant </w:t>
      </w:r>
      <w:r w:rsidRPr="00851038">
        <w:rPr>
          <w:sz w:val="22"/>
          <w:szCs w:val="22"/>
        </w:rPr>
        <w:t>sur l’icône</w:t>
      </w:r>
      <w:r w:rsidR="008E0B39" w:rsidRPr="00851038">
        <w:rPr>
          <w:sz w:val="22"/>
          <w:szCs w:val="22"/>
        </w:rPr>
        <w:t>.</w:t>
      </w:r>
    </w:p>
    <w:p w:rsidR="008E0B39" w:rsidRPr="00851038" w:rsidRDefault="008E0B39" w:rsidP="007B25BF">
      <w:pPr>
        <w:jc w:val="both"/>
        <w:rPr>
          <w:sz w:val="22"/>
          <w:szCs w:val="22"/>
        </w:rPr>
      </w:pPr>
    </w:p>
    <w:p w:rsidR="004D55CB" w:rsidRPr="00851038" w:rsidRDefault="00D83C76" w:rsidP="007B25BF">
      <w:pPr>
        <w:jc w:val="both"/>
        <w:rPr>
          <w:spacing w:val="-2"/>
          <w:sz w:val="22"/>
          <w:szCs w:val="22"/>
        </w:rPr>
      </w:pPr>
      <w:r w:rsidRPr="00851038">
        <w:rPr>
          <w:spacing w:val="-2"/>
          <w:sz w:val="22"/>
          <w:szCs w:val="22"/>
        </w:rPr>
        <w:t xml:space="preserve">Convenons de cliquer sur « Sporcau ».  L’écran change alors et le didacticiel demande à l’usager quelles sont les dimensions du tableau de transport.   </w:t>
      </w:r>
      <w:r w:rsidR="004D55CB" w:rsidRPr="00851038">
        <w:rPr>
          <w:spacing w:val="-2"/>
          <w:sz w:val="22"/>
          <w:szCs w:val="22"/>
        </w:rPr>
        <w:t>I</w:t>
      </w:r>
      <w:r w:rsidRPr="00851038">
        <w:rPr>
          <w:spacing w:val="-2"/>
          <w:sz w:val="22"/>
          <w:szCs w:val="22"/>
        </w:rPr>
        <w:t xml:space="preserve">l </w:t>
      </w:r>
      <w:r w:rsidR="0083535A">
        <w:rPr>
          <w:spacing w:val="-2"/>
          <w:sz w:val="22"/>
          <w:szCs w:val="22"/>
        </w:rPr>
        <w:t>faut</w:t>
      </w:r>
      <w:r w:rsidRPr="00851038">
        <w:rPr>
          <w:spacing w:val="-2"/>
          <w:sz w:val="22"/>
          <w:szCs w:val="22"/>
        </w:rPr>
        <w:t xml:space="preserve"> </w:t>
      </w:r>
      <w:r w:rsidR="0083535A">
        <w:rPr>
          <w:spacing w:val="-2"/>
          <w:sz w:val="22"/>
          <w:szCs w:val="22"/>
        </w:rPr>
        <w:t>reporter</w:t>
      </w:r>
      <w:r w:rsidRPr="00851038">
        <w:rPr>
          <w:spacing w:val="-2"/>
          <w:sz w:val="22"/>
          <w:szCs w:val="22"/>
        </w:rPr>
        <w:t xml:space="preserve"> </w:t>
      </w:r>
      <w:r w:rsidR="004D55CB" w:rsidRPr="00851038">
        <w:rPr>
          <w:spacing w:val="-2"/>
          <w:sz w:val="22"/>
          <w:szCs w:val="22"/>
        </w:rPr>
        <w:t xml:space="preserve">dans les </w:t>
      </w:r>
      <w:r w:rsidR="0083535A">
        <w:rPr>
          <w:spacing w:val="-2"/>
          <w:sz w:val="22"/>
          <w:szCs w:val="22"/>
        </w:rPr>
        <w:t>zones appropriée</w:t>
      </w:r>
      <w:r w:rsidR="004D55CB" w:rsidRPr="00851038">
        <w:rPr>
          <w:spacing w:val="-2"/>
          <w:sz w:val="22"/>
          <w:szCs w:val="22"/>
        </w:rPr>
        <w:t xml:space="preserve">s le nombre </w:t>
      </w:r>
      <w:r w:rsidR="007F2B6E">
        <w:rPr>
          <w:spacing w:val="-2"/>
          <w:sz w:val="22"/>
          <w:szCs w:val="22"/>
        </w:rPr>
        <w:t xml:space="preserve">d’origines – ici, il s’agit </w:t>
      </w:r>
      <w:r w:rsidR="004D55CB" w:rsidRPr="00851038">
        <w:rPr>
          <w:spacing w:val="-2"/>
          <w:sz w:val="22"/>
          <w:szCs w:val="22"/>
        </w:rPr>
        <w:t>de</w:t>
      </w:r>
      <w:r w:rsidR="007F2B6E">
        <w:rPr>
          <w:spacing w:val="-2"/>
          <w:sz w:val="22"/>
          <w:szCs w:val="22"/>
        </w:rPr>
        <w:t>s</w:t>
      </w:r>
      <w:r w:rsidR="004D55CB" w:rsidRPr="00851038">
        <w:rPr>
          <w:spacing w:val="-2"/>
          <w:sz w:val="22"/>
          <w:szCs w:val="22"/>
        </w:rPr>
        <w:t xml:space="preserve"> </w:t>
      </w:r>
      <w:r w:rsidR="00FC4B57">
        <w:rPr>
          <w:spacing w:val="-2"/>
          <w:sz w:val="22"/>
          <w:szCs w:val="22"/>
        </w:rPr>
        <w:t xml:space="preserve">3 </w:t>
      </w:r>
      <w:r w:rsidR="004D55CB" w:rsidRPr="00851038">
        <w:rPr>
          <w:spacing w:val="-2"/>
          <w:sz w:val="22"/>
          <w:szCs w:val="22"/>
        </w:rPr>
        <w:t xml:space="preserve">laboratoires </w:t>
      </w:r>
      <w:r w:rsidR="0083535A">
        <w:rPr>
          <w:spacing w:val="-2"/>
          <w:sz w:val="22"/>
          <w:szCs w:val="22"/>
        </w:rPr>
        <w:t>–</w:t>
      </w:r>
      <w:r w:rsidR="007F2B6E">
        <w:rPr>
          <w:spacing w:val="-2"/>
          <w:sz w:val="22"/>
          <w:szCs w:val="22"/>
        </w:rPr>
        <w:t xml:space="preserve"> </w:t>
      </w:r>
      <w:r w:rsidR="004D55CB" w:rsidRPr="00851038">
        <w:rPr>
          <w:spacing w:val="-2"/>
          <w:sz w:val="22"/>
          <w:szCs w:val="22"/>
        </w:rPr>
        <w:t xml:space="preserve">et le nombre de </w:t>
      </w:r>
      <w:r w:rsidR="007F2B6E">
        <w:rPr>
          <w:spacing w:val="-2"/>
          <w:sz w:val="22"/>
          <w:szCs w:val="22"/>
        </w:rPr>
        <w:t xml:space="preserve">destinations </w:t>
      </w:r>
      <w:r w:rsidR="0083535A">
        <w:rPr>
          <w:spacing w:val="-2"/>
          <w:sz w:val="22"/>
          <w:szCs w:val="22"/>
        </w:rPr>
        <w:t>–</w:t>
      </w:r>
      <w:r w:rsidR="007F2B6E">
        <w:rPr>
          <w:spacing w:val="-2"/>
          <w:sz w:val="22"/>
          <w:szCs w:val="22"/>
        </w:rPr>
        <w:t xml:space="preserve"> ici, </w:t>
      </w:r>
      <w:r w:rsidR="0083535A">
        <w:rPr>
          <w:spacing w:val="-2"/>
          <w:sz w:val="22"/>
          <w:szCs w:val="22"/>
        </w:rPr>
        <w:t>ce sont les</w:t>
      </w:r>
      <w:r w:rsidR="007F2B6E" w:rsidRPr="00851038">
        <w:rPr>
          <w:spacing w:val="-2"/>
          <w:sz w:val="22"/>
          <w:szCs w:val="22"/>
        </w:rPr>
        <w:t xml:space="preserve"> </w:t>
      </w:r>
      <w:r w:rsidR="00C4507C">
        <w:rPr>
          <w:spacing w:val="-2"/>
          <w:sz w:val="22"/>
          <w:szCs w:val="22"/>
        </w:rPr>
        <w:t>5</w:t>
      </w:r>
      <w:r w:rsidR="00FC4B57">
        <w:rPr>
          <w:spacing w:val="-2"/>
          <w:sz w:val="22"/>
          <w:szCs w:val="22"/>
        </w:rPr>
        <w:t xml:space="preserve"> </w:t>
      </w:r>
      <w:r w:rsidR="004D55CB" w:rsidRPr="00851038">
        <w:rPr>
          <w:spacing w:val="-2"/>
          <w:sz w:val="22"/>
          <w:szCs w:val="22"/>
        </w:rPr>
        <w:t>point</w:t>
      </w:r>
      <w:r w:rsidR="00F338CF" w:rsidRPr="00851038">
        <w:rPr>
          <w:spacing w:val="-2"/>
          <w:sz w:val="22"/>
          <w:szCs w:val="22"/>
        </w:rPr>
        <w:t>s</w:t>
      </w:r>
      <w:r w:rsidR="004D55CB" w:rsidRPr="00851038">
        <w:rPr>
          <w:spacing w:val="-2"/>
          <w:sz w:val="22"/>
          <w:szCs w:val="22"/>
        </w:rPr>
        <w:t xml:space="preserve"> de distri</w:t>
      </w:r>
      <w:r w:rsidR="007F2B6E">
        <w:rPr>
          <w:spacing w:val="-2"/>
          <w:sz w:val="22"/>
          <w:szCs w:val="22"/>
        </w:rPr>
        <w:t>bution.  Nous entrons donc</w:t>
      </w:r>
      <w:r w:rsidR="00F338CF" w:rsidRPr="00851038">
        <w:rPr>
          <w:spacing w:val="-2"/>
          <w:sz w:val="22"/>
          <w:szCs w:val="22"/>
        </w:rPr>
        <w:t xml:space="preserve"> les nombres 3 et </w:t>
      </w:r>
      <w:r w:rsidR="004D55CB" w:rsidRPr="00851038">
        <w:rPr>
          <w:spacing w:val="-2"/>
          <w:sz w:val="22"/>
          <w:szCs w:val="22"/>
        </w:rPr>
        <w:t>5.</w:t>
      </w:r>
    </w:p>
    <w:p w:rsidR="00DC7FC3" w:rsidRPr="00851038" w:rsidRDefault="00DC7FC3" w:rsidP="007B25BF">
      <w:pPr>
        <w:jc w:val="both"/>
        <w:rPr>
          <w:sz w:val="22"/>
          <w:szCs w:val="22"/>
        </w:rPr>
      </w:pPr>
    </w:p>
    <w:p w:rsidR="007B25BF" w:rsidRDefault="004D55CB" w:rsidP="007B25BF">
      <w:pPr>
        <w:jc w:val="both"/>
        <w:rPr>
          <w:sz w:val="22"/>
          <w:szCs w:val="22"/>
        </w:rPr>
      </w:pPr>
      <w:r w:rsidRPr="00851038">
        <w:rPr>
          <w:sz w:val="22"/>
          <w:szCs w:val="22"/>
        </w:rPr>
        <w:t>Cette étape, qui paraît sans intérêt dans le présent exemple, prendra tout son sens dans les cas où le problème sera non équilibré.  Nous reviendrons sur ce sujet dans la leçon 5.</w:t>
      </w:r>
    </w:p>
    <w:p w:rsidR="007F2B6E" w:rsidRPr="00851038" w:rsidRDefault="007F2B6E" w:rsidP="007B25BF">
      <w:pPr>
        <w:jc w:val="both"/>
        <w:rPr>
          <w:sz w:val="22"/>
          <w:szCs w:val="22"/>
        </w:rPr>
      </w:pPr>
    </w:p>
    <w:p w:rsidR="007B25BF" w:rsidRPr="00851038" w:rsidRDefault="00E67B43" w:rsidP="007F2B6E">
      <w:pPr>
        <w:numPr>
          <w:ilvl w:val="1"/>
          <w:numId w:val="13"/>
        </w:numPr>
        <w:jc w:val="both"/>
        <w:rPr>
          <w:b/>
        </w:rPr>
      </w:pPr>
      <w:r>
        <w:rPr>
          <w:b/>
        </w:rPr>
        <w:br w:type="page"/>
      </w:r>
      <w:r w:rsidR="007F2B6E">
        <w:rPr>
          <w:b/>
        </w:rPr>
        <w:lastRenderedPageBreak/>
        <w:t xml:space="preserve"> </w:t>
      </w:r>
      <w:r w:rsidR="007F2B6E">
        <w:rPr>
          <w:b/>
        </w:rPr>
        <w:tab/>
      </w:r>
      <w:r w:rsidR="007B25BF" w:rsidRPr="00851038">
        <w:rPr>
          <w:b/>
        </w:rPr>
        <w:t>Rappels : construction du tableau 0; coûts marginaux</w:t>
      </w:r>
      <w:r w:rsidR="00EB67BA" w:rsidRPr="00851038">
        <w:rPr>
          <w:b/>
        </w:rPr>
        <w:t xml:space="preserve"> et test d’optimalité</w:t>
      </w:r>
      <w:r w:rsidR="007B25BF" w:rsidRPr="00851038">
        <w:rPr>
          <w:b/>
        </w:rPr>
        <w:t>.</w:t>
      </w:r>
    </w:p>
    <w:p w:rsidR="007B25BF" w:rsidRPr="00851038" w:rsidRDefault="007B25BF" w:rsidP="007B25BF">
      <w:pPr>
        <w:jc w:val="both"/>
        <w:rPr>
          <w:spacing w:val="-2"/>
          <w:sz w:val="22"/>
          <w:szCs w:val="22"/>
        </w:rPr>
      </w:pPr>
    </w:p>
    <w:p w:rsidR="004D55CB" w:rsidRPr="00851038" w:rsidRDefault="004D55CB" w:rsidP="007B25BF">
      <w:pPr>
        <w:jc w:val="both"/>
        <w:rPr>
          <w:sz w:val="22"/>
          <w:szCs w:val="22"/>
        </w:rPr>
      </w:pPr>
      <w:r w:rsidRPr="00851038">
        <w:rPr>
          <w:spacing w:val="-2"/>
          <w:sz w:val="22"/>
          <w:szCs w:val="22"/>
        </w:rPr>
        <w:t xml:space="preserve">Le </w:t>
      </w:r>
      <w:r w:rsidRPr="00851038">
        <w:rPr>
          <w:sz w:val="22"/>
          <w:szCs w:val="22"/>
        </w:rPr>
        <w:t xml:space="preserve">didacticiel demande </w:t>
      </w:r>
      <w:r w:rsidR="00F338CF" w:rsidRPr="00851038">
        <w:rPr>
          <w:sz w:val="22"/>
          <w:szCs w:val="22"/>
        </w:rPr>
        <w:t xml:space="preserve">maintenant </w:t>
      </w:r>
      <w:r w:rsidRPr="00851038">
        <w:rPr>
          <w:sz w:val="22"/>
          <w:szCs w:val="22"/>
        </w:rPr>
        <w:t>à l’usager de choisir entre 3 méthodes pour construire une solution admissible initiale.  Convenons de</w:t>
      </w:r>
      <w:r w:rsidR="00963160">
        <w:rPr>
          <w:sz w:val="22"/>
          <w:szCs w:val="22"/>
        </w:rPr>
        <w:t xml:space="preserve"> choisir</w:t>
      </w:r>
      <w:r w:rsidRPr="00851038">
        <w:rPr>
          <w:sz w:val="22"/>
          <w:szCs w:val="22"/>
        </w:rPr>
        <w:t xml:space="preserve"> la </w:t>
      </w:r>
      <w:r w:rsidR="00963160">
        <w:rPr>
          <w:sz w:val="22"/>
          <w:szCs w:val="22"/>
        </w:rPr>
        <w:t>1</w:t>
      </w:r>
      <w:r w:rsidR="00963160" w:rsidRPr="00963160">
        <w:rPr>
          <w:sz w:val="22"/>
          <w:szCs w:val="22"/>
          <w:vertAlign w:val="superscript"/>
        </w:rPr>
        <w:t>re</w:t>
      </w:r>
      <w:r w:rsidR="00963160">
        <w:rPr>
          <w:sz w:val="22"/>
          <w:szCs w:val="22"/>
        </w:rPr>
        <w:t xml:space="preserve">, soit la </w:t>
      </w:r>
      <w:r w:rsidRPr="00851038">
        <w:rPr>
          <w:sz w:val="22"/>
          <w:szCs w:val="22"/>
        </w:rPr>
        <w:t>méthode du coin nord-ouest</w:t>
      </w:r>
      <w:r w:rsidR="00963160">
        <w:rPr>
          <w:sz w:val="22"/>
          <w:szCs w:val="22"/>
        </w:rPr>
        <w:t xml:space="preserve">. Comme il s’agit de la méthode pré-sélectionnée par défaut par le didacticiel, il suffit de </w:t>
      </w:r>
      <w:r w:rsidR="00963160" w:rsidRPr="00851038">
        <w:rPr>
          <w:sz w:val="22"/>
          <w:szCs w:val="22"/>
        </w:rPr>
        <w:t>cliquer sur</w:t>
      </w:r>
      <w:r w:rsidR="00963160">
        <w:rPr>
          <w:sz w:val="22"/>
          <w:szCs w:val="22"/>
        </w:rPr>
        <w:t xml:space="preserve"> le bouton </w:t>
      </w:r>
      <w:r w:rsidR="00963160">
        <w:rPr>
          <w:smallCaps/>
          <w:sz w:val="22"/>
          <w:szCs w:val="22"/>
        </w:rPr>
        <w:t>Ok</w:t>
      </w:r>
      <w:r w:rsidRPr="00851038">
        <w:rPr>
          <w:sz w:val="22"/>
          <w:szCs w:val="22"/>
        </w:rPr>
        <w:t xml:space="preserve">.  </w:t>
      </w:r>
      <w:r w:rsidR="00FE0958" w:rsidRPr="00851038">
        <w:rPr>
          <w:sz w:val="22"/>
          <w:szCs w:val="22"/>
        </w:rPr>
        <w:t>L</w:t>
      </w:r>
      <w:r w:rsidRPr="00851038">
        <w:rPr>
          <w:sz w:val="22"/>
          <w:szCs w:val="22"/>
        </w:rPr>
        <w:t xml:space="preserve">es deux autres méhodes </w:t>
      </w:r>
      <w:r w:rsidR="00FE0958" w:rsidRPr="00851038">
        <w:rPr>
          <w:sz w:val="22"/>
          <w:szCs w:val="22"/>
        </w:rPr>
        <w:t xml:space="preserve">seront présentées </w:t>
      </w:r>
      <w:r w:rsidRPr="00851038">
        <w:rPr>
          <w:sz w:val="22"/>
          <w:szCs w:val="22"/>
        </w:rPr>
        <w:t>lors de</w:t>
      </w:r>
      <w:r w:rsidR="004C5D3B" w:rsidRPr="00851038">
        <w:rPr>
          <w:sz w:val="22"/>
          <w:szCs w:val="22"/>
        </w:rPr>
        <w:t xml:space="preserve"> la leçon</w:t>
      </w:r>
      <w:r w:rsidRPr="00851038">
        <w:rPr>
          <w:sz w:val="22"/>
          <w:szCs w:val="22"/>
        </w:rPr>
        <w:t xml:space="preserve"> 6.</w:t>
      </w:r>
    </w:p>
    <w:p w:rsidR="004D55CB" w:rsidRPr="00851038" w:rsidRDefault="004D55CB" w:rsidP="007B25BF">
      <w:pPr>
        <w:jc w:val="both"/>
        <w:rPr>
          <w:sz w:val="22"/>
          <w:szCs w:val="22"/>
        </w:rPr>
      </w:pPr>
    </w:p>
    <w:p w:rsidR="0094043A" w:rsidRPr="00851038" w:rsidRDefault="00D77A65" w:rsidP="007B25BF">
      <w:pPr>
        <w:jc w:val="both"/>
        <w:rPr>
          <w:sz w:val="22"/>
          <w:szCs w:val="22"/>
        </w:rPr>
      </w:pPr>
      <w:r w:rsidRPr="00851038">
        <w:rPr>
          <w:spacing w:val="-2"/>
          <w:sz w:val="22"/>
          <w:szCs w:val="22"/>
        </w:rPr>
        <w:t>Le didacticiel affiche alors «</w:t>
      </w:r>
      <w:r w:rsidRPr="00851038">
        <w:rPr>
          <w:smallCaps/>
          <w:sz w:val="22"/>
          <w:szCs w:val="22"/>
        </w:rPr>
        <w:t>Méthode du coin nord-ouest</w:t>
      </w:r>
      <w:r w:rsidRPr="00851038">
        <w:rPr>
          <w:spacing w:val="-2"/>
          <w:sz w:val="22"/>
          <w:szCs w:val="22"/>
        </w:rPr>
        <w:t xml:space="preserve">» dans la barre d’information au haut de l’écran.  </w:t>
      </w:r>
      <w:r w:rsidR="0094043A" w:rsidRPr="00851038">
        <w:rPr>
          <w:sz w:val="22"/>
          <w:szCs w:val="22"/>
        </w:rPr>
        <w:t xml:space="preserve">La solution initiale se construira en définissant une à une les 7 variables de base </w:t>
      </w:r>
      <w:r w:rsidR="0094043A" w:rsidRPr="00851038">
        <w:rPr>
          <w:i/>
          <w:sz w:val="22"/>
          <w:szCs w:val="22"/>
        </w:rPr>
        <w:t>x</w:t>
      </w:r>
      <w:r w:rsidR="0094043A" w:rsidRPr="00851038">
        <w:rPr>
          <w:i/>
          <w:sz w:val="22"/>
          <w:szCs w:val="22"/>
          <w:vertAlign w:val="subscript"/>
        </w:rPr>
        <w:t>ij </w:t>
      </w:r>
      <w:r w:rsidR="0094043A" w:rsidRPr="00851038">
        <w:rPr>
          <w:sz w:val="22"/>
          <w:szCs w:val="22"/>
        </w:rPr>
        <w:t>.  Dans chaque cas, l’usage</w:t>
      </w:r>
      <w:r w:rsidR="00EB4DE9" w:rsidRPr="00851038">
        <w:rPr>
          <w:sz w:val="22"/>
          <w:szCs w:val="22"/>
        </w:rPr>
        <w:t>r</w:t>
      </w:r>
      <w:r w:rsidR="0094043A" w:rsidRPr="00851038">
        <w:rPr>
          <w:sz w:val="22"/>
          <w:szCs w:val="22"/>
        </w:rPr>
        <w:t xml:space="preserve"> devra :</w:t>
      </w:r>
    </w:p>
    <w:p w:rsidR="0094043A" w:rsidRPr="00851038" w:rsidRDefault="0094043A" w:rsidP="0094043A">
      <w:pPr>
        <w:numPr>
          <w:ilvl w:val="0"/>
          <w:numId w:val="12"/>
        </w:numPr>
        <w:tabs>
          <w:tab w:val="clear" w:pos="720"/>
          <w:tab w:val="num" w:pos="378"/>
        </w:tabs>
        <w:spacing w:before="120"/>
        <w:ind w:left="392" w:hanging="378"/>
        <w:jc w:val="both"/>
        <w:rPr>
          <w:sz w:val="22"/>
          <w:szCs w:val="22"/>
        </w:rPr>
      </w:pPr>
      <w:r w:rsidRPr="00851038">
        <w:rPr>
          <w:sz w:val="22"/>
          <w:szCs w:val="22"/>
        </w:rPr>
        <w:t>choisir la case (</w:t>
      </w:r>
      <w:r w:rsidRPr="00851038">
        <w:rPr>
          <w:i/>
          <w:sz w:val="22"/>
          <w:szCs w:val="22"/>
        </w:rPr>
        <w:t>i</w:t>
      </w:r>
      <w:r w:rsidRPr="00851038">
        <w:rPr>
          <w:sz w:val="22"/>
          <w:szCs w:val="22"/>
        </w:rPr>
        <w:t>; </w:t>
      </w:r>
      <w:r w:rsidRPr="00851038">
        <w:rPr>
          <w:i/>
          <w:sz w:val="22"/>
          <w:szCs w:val="22"/>
        </w:rPr>
        <w:t>j</w:t>
      </w:r>
      <w:r w:rsidRPr="00851038">
        <w:rPr>
          <w:sz w:val="22"/>
          <w:szCs w:val="22"/>
        </w:rPr>
        <w:t>)  associée en cliquant dans la section inférieure de la case;</w:t>
      </w:r>
    </w:p>
    <w:p w:rsidR="0094043A" w:rsidRPr="00851038" w:rsidRDefault="0094043A" w:rsidP="0094043A">
      <w:pPr>
        <w:numPr>
          <w:ilvl w:val="0"/>
          <w:numId w:val="12"/>
        </w:numPr>
        <w:tabs>
          <w:tab w:val="clear" w:pos="720"/>
          <w:tab w:val="num" w:pos="378"/>
        </w:tabs>
        <w:spacing w:before="120"/>
        <w:ind w:left="392" w:hanging="378"/>
        <w:jc w:val="both"/>
        <w:rPr>
          <w:sz w:val="22"/>
          <w:szCs w:val="22"/>
        </w:rPr>
      </w:pPr>
      <w:r w:rsidRPr="00851038">
        <w:rPr>
          <w:sz w:val="22"/>
          <w:szCs w:val="22"/>
        </w:rPr>
        <w:t>et entrer la valeur numérique de la variable.</w:t>
      </w:r>
    </w:p>
    <w:p w:rsidR="004D55CB" w:rsidRPr="00851038" w:rsidRDefault="004D55CB" w:rsidP="007B25BF">
      <w:pPr>
        <w:jc w:val="both"/>
        <w:rPr>
          <w:spacing w:val="-2"/>
          <w:sz w:val="22"/>
          <w:szCs w:val="22"/>
        </w:rPr>
      </w:pPr>
    </w:p>
    <w:p w:rsidR="0094043A" w:rsidRPr="00851038" w:rsidRDefault="0094043A" w:rsidP="007B25BF">
      <w:pPr>
        <w:jc w:val="both"/>
        <w:rPr>
          <w:spacing w:val="-2"/>
          <w:sz w:val="22"/>
          <w:szCs w:val="22"/>
        </w:rPr>
      </w:pPr>
      <w:r w:rsidRPr="00851038">
        <w:rPr>
          <w:spacing w:val="-2"/>
          <w:sz w:val="22"/>
          <w:szCs w:val="22"/>
        </w:rPr>
        <w:t xml:space="preserve">Comme la méthode </w:t>
      </w:r>
      <w:r w:rsidRPr="00851038">
        <w:rPr>
          <w:sz w:val="22"/>
          <w:szCs w:val="22"/>
        </w:rPr>
        <w:t xml:space="preserve">du coin nord-ouest </w:t>
      </w:r>
      <w:r w:rsidR="00963160">
        <w:rPr>
          <w:sz w:val="22"/>
          <w:szCs w:val="22"/>
        </w:rPr>
        <w:t>amorce la solution</w:t>
      </w:r>
      <w:r w:rsidRPr="00851038">
        <w:rPr>
          <w:sz w:val="22"/>
          <w:szCs w:val="22"/>
        </w:rPr>
        <w:t xml:space="preserve"> dans le coin supérieur gauche, nous cliquons d’abord dans la case (1; 1), puis nous entrons la valeur pertinente de la variable.  Tel qu’indiqué dans la leçon 1, nous inscrirons comme valeur de </w:t>
      </w:r>
      <w:r w:rsidRPr="00851038">
        <w:rPr>
          <w:i/>
          <w:sz w:val="22"/>
          <w:szCs w:val="22"/>
        </w:rPr>
        <w:t>x</w:t>
      </w:r>
      <w:r w:rsidRPr="00851038">
        <w:rPr>
          <w:sz w:val="22"/>
          <w:szCs w:val="22"/>
          <w:vertAlign w:val="subscript"/>
        </w:rPr>
        <w:t>11</w:t>
      </w:r>
      <w:r w:rsidRPr="00851038">
        <w:rPr>
          <w:sz w:val="22"/>
          <w:szCs w:val="22"/>
        </w:rPr>
        <w:t xml:space="preserve"> la quantité maximale qui peut être expédiée du laborat</w:t>
      </w:r>
      <w:r w:rsidR="003F080D">
        <w:rPr>
          <w:sz w:val="22"/>
          <w:szCs w:val="22"/>
        </w:rPr>
        <w:t>oire 1 au centre 1, compte tenu</w:t>
      </w:r>
      <w:r w:rsidRPr="00851038">
        <w:rPr>
          <w:sz w:val="22"/>
          <w:szCs w:val="22"/>
        </w:rPr>
        <w:t xml:space="preserve"> de l’offre en L</w:t>
      </w:r>
      <w:r w:rsidRPr="00851038">
        <w:rPr>
          <w:sz w:val="22"/>
          <w:szCs w:val="22"/>
          <w:vertAlign w:val="subscript"/>
        </w:rPr>
        <w:t>1</w:t>
      </w:r>
      <w:r w:rsidRPr="00851038">
        <w:rPr>
          <w:sz w:val="22"/>
          <w:szCs w:val="22"/>
        </w:rPr>
        <w:t xml:space="preserve"> et de la demande en C</w:t>
      </w:r>
      <w:r w:rsidRPr="00851038">
        <w:rPr>
          <w:sz w:val="22"/>
          <w:szCs w:val="22"/>
          <w:vertAlign w:val="subscript"/>
        </w:rPr>
        <w:t>1 </w:t>
      </w:r>
      <w:r w:rsidRPr="00851038">
        <w:rPr>
          <w:sz w:val="22"/>
          <w:szCs w:val="22"/>
        </w:rPr>
        <w:t xml:space="preserve">.   </w:t>
      </w:r>
      <w:r w:rsidR="00833CED" w:rsidRPr="00851038">
        <w:rPr>
          <w:sz w:val="22"/>
          <w:szCs w:val="22"/>
        </w:rPr>
        <w:t xml:space="preserve">Nous reportons donc la valeur 120 dans la case (1; 1), puis, conformément au message affiché au bas de l’écran, nous appuyons sur la touche </w:t>
      </w:r>
      <w:r w:rsidR="00833CED" w:rsidRPr="00851038">
        <w:rPr>
          <w:smallCaps/>
          <w:sz w:val="22"/>
          <w:szCs w:val="22"/>
        </w:rPr>
        <w:t>Retour</w:t>
      </w:r>
      <w:r w:rsidR="00833CED" w:rsidRPr="00851038">
        <w:rPr>
          <w:sz w:val="22"/>
          <w:szCs w:val="22"/>
        </w:rPr>
        <w:t xml:space="preserve">.  </w:t>
      </w:r>
      <w:r w:rsidR="00D05C3E" w:rsidRPr="00851038">
        <w:rPr>
          <w:sz w:val="22"/>
          <w:szCs w:val="22"/>
        </w:rPr>
        <w:t>Nous sommes alors prêts pour la 2</w:t>
      </w:r>
      <w:r w:rsidR="00D05C3E" w:rsidRPr="00851038">
        <w:rPr>
          <w:sz w:val="22"/>
          <w:szCs w:val="22"/>
          <w:vertAlign w:val="superscript"/>
        </w:rPr>
        <w:t>e</w:t>
      </w:r>
      <w:r w:rsidR="00D05C3E" w:rsidRPr="00851038">
        <w:rPr>
          <w:sz w:val="22"/>
          <w:szCs w:val="22"/>
        </w:rPr>
        <w:t xml:space="preserve"> variable de base : comme la colonne 1 est saturée, nous nous déplaçons d’une case vers la droite, et cliquons dans la case (1; 2), puis nous entrons la valeur 120.  Nous répétons ces deux opérations, jusqu’au moment où nous inscrivons la valeur 140 dans le coin inférieur droit du tableau.  La solution de base initiale est alors complètement déterminée.  </w:t>
      </w:r>
    </w:p>
    <w:p w:rsidR="0094043A" w:rsidRPr="00851038" w:rsidRDefault="0094043A" w:rsidP="007B25BF">
      <w:pPr>
        <w:jc w:val="both"/>
        <w:rPr>
          <w:spacing w:val="-2"/>
          <w:sz w:val="22"/>
          <w:szCs w:val="22"/>
        </w:rPr>
      </w:pPr>
    </w:p>
    <w:p w:rsidR="00EB4DE9" w:rsidRPr="00851038" w:rsidRDefault="00EB4DE9" w:rsidP="00EB4DE9">
      <w:pPr>
        <w:jc w:val="both"/>
        <w:rPr>
          <w:sz w:val="22"/>
          <w:szCs w:val="22"/>
        </w:rPr>
      </w:pPr>
      <w:r w:rsidRPr="00851038">
        <w:rPr>
          <w:spacing w:val="-2"/>
          <w:sz w:val="22"/>
          <w:szCs w:val="22"/>
        </w:rPr>
        <w:t xml:space="preserve">Le </w:t>
      </w:r>
      <w:r w:rsidRPr="00851038">
        <w:rPr>
          <w:sz w:val="22"/>
          <w:szCs w:val="22"/>
        </w:rPr>
        <w:t xml:space="preserve">didacticiel calcule alors le coût total </w:t>
      </w:r>
      <w:r w:rsidRPr="00851038">
        <w:rPr>
          <w:i/>
          <w:sz w:val="22"/>
          <w:szCs w:val="22"/>
        </w:rPr>
        <w:t>z</w:t>
      </w:r>
      <w:r w:rsidRPr="00851038">
        <w:rPr>
          <w:sz w:val="22"/>
          <w:szCs w:val="22"/>
        </w:rPr>
        <w:t xml:space="preserve"> = 3</w:t>
      </w:r>
      <w:r w:rsidRPr="00851038">
        <w:rPr>
          <w:sz w:val="22"/>
          <w:szCs w:val="22"/>
          <w:vertAlign w:val="subscript"/>
        </w:rPr>
        <w:t> </w:t>
      </w:r>
      <w:r w:rsidRPr="00851038">
        <w:rPr>
          <w:sz w:val="22"/>
          <w:szCs w:val="22"/>
        </w:rPr>
        <w:t xml:space="preserve">795 de cette solution initiale.  </w:t>
      </w:r>
      <w:r w:rsidR="000568EA" w:rsidRPr="00851038">
        <w:rPr>
          <w:sz w:val="22"/>
          <w:szCs w:val="22"/>
        </w:rPr>
        <w:t>Ensuite</w:t>
      </w:r>
      <w:r w:rsidR="00081F89" w:rsidRPr="00851038">
        <w:rPr>
          <w:sz w:val="22"/>
          <w:szCs w:val="22"/>
        </w:rPr>
        <w:t>,</w:t>
      </w:r>
      <w:r w:rsidRPr="00851038">
        <w:rPr>
          <w:sz w:val="22"/>
          <w:szCs w:val="22"/>
        </w:rPr>
        <w:t xml:space="preserve"> il demande à l’usager de calculer les valeurs des variables duales.  </w:t>
      </w:r>
      <w:r w:rsidR="00211570" w:rsidRPr="00851038">
        <w:rPr>
          <w:sz w:val="22"/>
          <w:szCs w:val="22"/>
        </w:rPr>
        <w:t xml:space="preserve">Comme précédemment, ces valeurs sont spécifiées une à une, en deux opérations.  </w:t>
      </w:r>
      <w:r w:rsidRPr="00851038">
        <w:rPr>
          <w:sz w:val="22"/>
          <w:szCs w:val="22"/>
        </w:rPr>
        <w:t>L’usager devra :</w:t>
      </w:r>
    </w:p>
    <w:p w:rsidR="00EB4DE9" w:rsidRPr="00851038" w:rsidRDefault="00EB4DE9" w:rsidP="00EB4DE9">
      <w:pPr>
        <w:numPr>
          <w:ilvl w:val="0"/>
          <w:numId w:val="12"/>
        </w:numPr>
        <w:tabs>
          <w:tab w:val="clear" w:pos="720"/>
          <w:tab w:val="num" w:pos="378"/>
        </w:tabs>
        <w:spacing w:before="120"/>
        <w:ind w:left="392" w:hanging="378"/>
        <w:jc w:val="both"/>
        <w:rPr>
          <w:sz w:val="22"/>
          <w:szCs w:val="22"/>
        </w:rPr>
      </w:pPr>
      <w:r w:rsidRPr="00851038">
        <w:rPr>
          <w:sz w:val="22"/>
          <w:szCs w:val="22"/>
        </w:rPr>
        <w:t>cliquer dans</w:t>
      </w:r>
      <w:r w:rsidR="000B5975">
        <w:rPr>
          <w:sz w:val="22"/>
          <w:szCs w:val="22"/>
        </w:rPr>
        <w:t xml:space="preserve"> la zon</w:t>
      </w:r>
      <w:r w:rsidRPr="00851038">
        <w:rPr>
          <w:sz w:val="22"/>
          <w:szCs w:val="22"/>
        </w:rPr>
        <w:t>e ombré</w:t>
      </w:r>
      <w:r w:rsidR="000B5975">
        <w:rPr>
          <w:sz w:val="22"/>
          <w:szCs w:val="22"/>
        </w:rPr>
        <w:t>e</w:t>
      </w:r>
      <w:r w:rsidRPr="00851038">
        <w:rPr>
          <w:sz w:val="22"/>
          <w:szCs w:val="22"/>
        </w:rPr>
        <w:t xml:space="preserve"> approprié</w:t>
      </w:r>
      <w:r w:rsidR="000B5975">
        <w:rPr>
          <w:sz w:val="22"/>
          <w:szCs w:val="22"/>
        </w:rPr>
        <w:t>e</w:t>
      </w:r>
      <w:r w:rsidRPr="00851038">
        <w:rPr>
          <w:sz w:val="22"/>
          <w:szCs w:val="22"/>
          <w:vertAlign w:val="subscript"/>
        </w:rPr>
        <w:t> </w:t>
      </w:r>
      <w:r w:rsidRPr="00851038">
        <w:rPr>
          <w:sz w:val="22"/>
          <w:szCs w:val="22"/>
        </w:rPr>
        <w:t xml:space="preserve">; </w:t>
      </w:r>
    </w:p>
    <w:p w:rsidR="00EB4DE9" w:rsidRPr="00851038" w:rsidRDefault="000568EA" w:rsidP="003D026F">
      <w:pPr>
        <w:numPr>
          <w:ilvl w:val="0"/>
          <w:numId w:val="12"/>
        </w:numPr>
        <w:tabs>
          <w:tab w:val="clear" w:pos="720"/>
          <w:tab w:val="num" w:pos="378"/>
        </w:tabs>
        <w:spacing w:before="120" w:after="120"/>
        <w:ind w:left="391" w:hanging="380"/>
        <w:jc w:val="both"/>
        <w:rPr>
          <w:sz w:val="22"/>
          <w:szCs w:val="22"/>
        </w:rPr>
      </w:pPr>
      <w:r w:rsidRPr="00851038">
        <w:rPr>
          <w:sz w:val="22"/>
          <w:szCs w:val="22"/>
        </w:rPr>
        <w:t>puis,</w:t>
      </w:r>
      <w:r w:rsidR="00EB4DE9" w:rsidRPr="00851038">
        <w:rPr>
          <w:sz w:val="22"/>
          <w:szCs w:val="22"/>
        </w:rPr>
        <w:t xml:space="preserve"> entrer la valeur numérique de la variable duale.</w:t>
      </w:r>
    </w:p>
    <w:p w:rsidR="00EB4DE9" w:rsidRPr="00851038" w:rsidRDefault="003D026F" w:rsidP="00EB4DE9">
      <w:pPr>
        <w:jc w:val="both"/>
        <w:rPr>
          <w:spacing w:val="-2"/>
          <w:sz w:val="22"/>
          <w:szCs w:val="22"/>
        </w:rPr>
      </w:pPr>
      <w:r w:rsidRPr="00851038">
        <w:rPr>
          <w:spacing w:val="-2"/>
          <w:sz w:val="22"/>
          <w:szCs w:val="22"/>
        </w:rPr>
        <w:t xml:space="preserve">Dans notre exemple, nous pourrions </w:t>
      </w:r>
      <w:r w:rsidR="000568EA" w:rsidRPr="00851038">
        <w:rPr>
          <w:spacing w:val="-2"/>
          <w:sz w:val="22"/>
          <w:szCs w:val="22"/>
        </w:rPr>
        <w:t xml:space="preserve">en </w:t>
      </w:r>
      <w:r w:rsidR="001B3315" w:rsidRPr="00851038">
        <w:rPr>
          <w:spacing w:val="-2"/>
          <w:sz w:val="22"/>
          <w:szCs w:val="22"/>
        </w:rPr>
        <w:t xml:space="preserve">un premier temps </w:t>
      </w:r>
      <w:r w:rsidR="000568EA" w:rsidRPr="00851038">
        <w:rPr>
          <w:spacing w:val="-2"/>
          <w:sz w:val="22"/>
          <w:szCs w:val="22"/>
        </w:rPr>
        <w:t>cliqu</w:t>
      </w:r>
      <w:r w:rsidR="001B3315" w:rsidRPr="00851038">
        <w:rPr>
          <w:spacing w:val="-2"/>
          <w:sz w:val="22"/>
          <w:szCs w:val="22"/>
        </w:rPr>
        <w:t>er</w:t>
      </w:r>
      <w:r w:rsidRPr="00851038">
        <w:rPr>
          <w:spacing w:val="-2"/>
          <w:sz w:val="22"/>
          <w:szCs w:val="22"/>
        </w:rPr>
        <w:t xml:space="preserve"> dans </w:t>
      </w:r>
      <w:r w:rsidR="000B5975">
        <w:rPr>
          <w:sz w:val="22"/>
          <w:szCs w:val="22"/>
        </w:rPr>
        <w:t>la zon</w:t>
      </w:r>
      <w:r w:rsidR="000B5975" w:rsidRPr="00851038">
        <w:rPr>
          <w:sz w:val="22"/>
          <w:szCs w:val="22"/>
        </w:rPr>
        <w:t>e ombré</w:t>
      </w:r>
      <w:r w:rsidR="000B5975">
        <w:rPr>
          <w:sz w:val="22"/>
          <w:szCs w:val="22"/>
        </w:rPr>
        <w:t>e</w:t>
      </w:r>
      <w:r w:rsidR="000B5975" w:rsidRPr="00851038">
        <w:rPr>
          <w:sz w:val="22"/>
          <w:szCs w:val="22"/>
        </w:rPr>
        <w:t xml:space="preserve"> </w:t>
      </w:r>
      <w:r w:rsidRPr="00851038">
        <w:rPr>
          <w:spacing w:val="-2"/>
          <w:sz w:val="22"/>
          <w:szCs w:val="22"/>
        </w:rPr>
        <w:t>à côté de «</w:t>
      </w:r>
      <w:r w:rsidRPr="00851038">
        <w:rPr>
          <w:spacing w:val="-2"/>
          <w:sz w:val="22"/>
          <w:szCs w:val="22"/>
          <w:vertAlign w:val="superscript"/>
        </w:rPr>
        <w:t> </w:t>
      </w:r>
      <w:r w:rsidRPr="00851038">
        <w:rPr>
          <w:i/>
          <w:spacing w:val="-2"/>
          <w:sz w:val="22"/>
          <w:szCs w:val="22"/>
        </w:rPr>
        <w:t>v</w:t>
      </w:r>
      <w:r w:rsidRPr="00851038">
        <w:rPr>
          <w:spacing w:val="-2"/>
          <w:sz w:val="22"/>
          <w:szCs w:val="22"/>
          <w:vertAlign w:val="subscript"/>
        </w:rPr>
        <w:t>1</w:t>
      </w:r>
      <w:r w:rsidR="001B3315" w:rsidRPr="00851038">
        <w:rPr>
          <w:spacing w:val="-2"/>
          <w:sz w:val="22"/>
          <w:szCs w:val="22"/>
        </w:rPr>
        <w:t> </w:t>
      </w:r>
      <w:r w:rsidRPr="00851038">
        <w:rPr>
          <w:spacing w:val="-2"/>
          <w:sz w:val="22"/>
          <w:szCs w:val="22"/>
        </w:rPr>
        <w:t>=</w:t>
      </w:r>
      <w:r w:rsidRPr="00851038">
        <w:rPr>
          <w:spacing w:val="-2"/>
          <w:sz w:val="22"/>
          <w:szCs w:val="22"/>
          <w:vertAlign w:val="subscript"/>
        </w:rPr>
        <w:t> </w:t>
      </w:r>
      <w:r w:rsidRPr="00851038">
        <w:rPr>
          <w:spacing w:val="-2"/>
          <w:sz w:val="22"/>
          <w:szCs w:val="22"/>
        </w:rPr>
        <w:t xml:space="preserve">», puis </w:t>
      </w:r>
      <w:r w:rsidR="000568EA" w:rsidRPr="00851038">
        <w:rPr>
          <w:spacing w:val="-2"/>
          <w:sz w:val="22"/>
          <w:szCs w:val="22"/>
        </w:rPr>
        <w:t>report</w:t>
      </w:r>
      <w:r w:rsidR="001B3315" w:rsidRPr="00851038">
        <w:rPr>
          <w:spacing w:val="-2"/>
          <w:sz w:val="22"/>
          <w:szCs w:val="22"/>
        </w:rPr>
        <w:t xml:space="preserve">er </w:t>
      </w:r>
      <w:r w:rsidRPr="00851038">
        <w:rPr>
          <w:spacing w:val="-2"/>
          <w:sz w:val="22"/>
          <w:szCs w:val="22"/>
        </w:rPr>
        <w:t>la valeur 1</w:t>
      </w:r>
      <w:r w:rsidR="00B85086">
        <w:rPr>
          <w:spacing w:val="-2"/>
          <w:sz w:val="22"/>
          <w:szCs w:val="22"/>
        </w:rPr>
        <w:t xml:space="preserve"> dans cet</w:t>
      </w:r>
      <w:r w:rsidR="00FC4B57">
        <w:rPr>
          <w:spacing w:val="-2"/>
          <w:sz w:val="22"/>
          <w:szCs w:val="22"/>
        </w:rPr>
        <w:t>te</w:t>
      </w:r>
      <w:r w:rsidR="000568EA" w:rsidRPr="00851038">
        <w:rPr>
          <w:spacing w:val="-2"/>
          <w:sz w:val="22"/>
          <w:szCs w:val="22"/>
        </w:rPr>
        <w:t xml:space="preserve"> </w:t>
      </w:r>
      <w:r w:rsidR="00FC4B57">
        <w:rPr>
          <w:sz w:val="22"/>
          <w:szCs w:val="22"/>
        </w:rPr>
        <w:t>zon</w:t>
      </w:r>
      <w:r w:rsidR="00B85086" w:rsidRPr="00851038">
        <w:rPr>
          <w:sz w:val="22"/>
          <w:szCs w:val="22"/>
        </w:rPr>
        <w:t>e</w:t>
      </w:r>
      <w:r w:rsidRPr="00851038">
        <w:rPr>
          <w:spacing w:val="-2"/>
          <w:sz w:val="22"/>
          <w:szCs w:val="22"/>
        </w:rPr>
        <w:t>.  Rappelons</w:t>
      </w:r>
      <w:r w:rsidR="00D67B6F" w:rsidRPr="00851038">
        <w:rPr>
          <w:spacing w:val="-2"/>
          <w:sz w:val="22"/>
          <w:szCs w:val="22"/>
        </w:rPr>
        <w:t>,</w:t>
      </w:r>
      <w:r w:rsidRPr="00851038">
        <w:rPr>
          <w:spacing w:val="-2"/>
          <w:sz w:val="22"/>
          <w:szCs w:val="22"/>
        </w:rPr>
        <w:t xml:space="preserve"> en effet</w:t>
      </w:r>
      <w:r w:rsidR="00D67B6F" w:rsidRPr="00851038">
        <w:rPr>
          <w:spacing w:val="-2"/>
          <w:sz w:val="22"/>
          <w:szCs w:val="22"/>
        </w:rPr>
        <w:t>,</w:t>
      </w:r>
      <w:r w:rsidRPr="00851038">
        <w:rPr>
          <w:spacing w:val="-2"/>
          <w:sz w:val="22"/>
          <w:szCs w:val="22"/>
        </w:rPr>
        <w:t xml:space="preserve"> que </w:t>
      </w:r>
      <w:r w:rsidR="00FC4B57">
        <w:rPr>
          <w:spacing w:val="-2"/>
          <w:sz w:val="22"/>
          <w:szCs w:val="22"/>
        </w:rPr>
        <w:t>la</w:t>
      </w:r>
      <w:r w:rsidRPr="00851038">
        <w:rPr>
          <w:spacing w:val="-2"/>
          <w:sz w:val="22"/>
          <w:szCs w:val="22"/>
        </w:rPr>
        <w:t xml:space="preserve"> valeur </w:t>
      </w:r>
      <w:r w:rsidR="00FC4B57">
        <w:rPr>
          <w:spacing w:val="-2"/>
          <w:sz w:val="22"/>
          <w:szCs w:val="22"/>
        </w:rPr>
        <w:t xml:space="preserve">de </w:t>
      </w:r>
      <w:r w:rsidR="00FC4B57" w:rsidRPr="00851038">
        <w:rPr>
          <w:i/>
          <w:spacing w:val="-2"/>
          <w:sz w:val="22"/>
          <w:szCs w:val="22"/>
        </w:rPr>
        <w:t>v</w:t>
      </w:r>
      <w:r w:rsidR="00FC4B57" w:rsidRPr="00851038">
        <w:rPr>
          <w:spacing w:val="-2"/>
          <w:sz w:val="22"/>
          <w:szCs w:val="22"/>
          <w:vertAlign w:val="subscript"/>
        </w:rPr>
        <w:t>1</w:t>
      </w:r>
      <w:r w:rsidR="00FC4B57" w:rsidRPr="00851038">
        <w:rPr>
          <w:spacing w:val="-2"/>
          <w:sz w:val="22"/>
          <w:szCs w:val="22"/>
        </w:rPr>
        <w:t> </w:t>
      </w:r>
      <w:r w:rsidR="00FC4B57">
        <w:rPr>
          <w:spacing w:val="-2"/>
          <w:sz w:val="22"/>
          <w:szCs w:val="22"/>
        </w:rPr>
        <w:t xml:space="preserve"> </w:t>
      </w:r>
      <w:r w:rsidRPr="00851038">
        <w:rPr>
          <w:spacing w:val="-2"/>
          <w:sz w:val="22"/>
          <w:szCs w:val="22"/>
        </w:rPr>
        <w:t>est déterminée par l’équation</w:t>
      </w:r>
    </w:p>
    <w:p w:rsidR="003D026F" w:rsidRPr="00851038" w:rsidRDefault="001D3E07" w:rsidP="001D3E07">
      <w:pPr>
        <w:spacing w:before="120" w:after="120"/>
        <w:jc w:val="center"/>
        <w:rPr>
          <w:spacing w:val="-2"/>
          <w:sz w:val="22"/>
          <w:szCs w:val="22"/>
        </w:rPr>
      </w:pPr>
      <w:r w:rsidRPr="00851038">
        <w:rPr>
          <w:i/>
          <w:spacing w:val="-2"/>
          <w:sz w:val="22"/>
          <w:szCs w:val="22"/>
        </w:rPr>
        <w:t>c</w:t>
      </w:r>
      <w:r w:rsidRPr="00851038">
        <w:rPr>
          <w:spacing w:val="-2"/>
          <w:sz w:val="22"/>
          <w:szCs w:val="22"/>
          <w:vertAlign w:val="subscript"/>
        </w:rPr>
        <w:t>11</w:t>
      </w:r>
      <w:r w:rsidRPr="00851038">
        <w:rPr>
          <w:spacing w:val="-2"/>
          <w:sz w:val="22"/>
          <w:szCs w:val="22"/>
        </w:rPr>
        <w:t xml:space="preserve">  =  </w:t>
      </w:r>
      <w:r w:rsidRPr="00851038">
        <w:rPr>
          <w:i/>
          <w:spacing w:val="-2"/>
          <w:sz w:val="22"/>
          <w:szCs w:val="22"/>
        </w:rPr>
        <w:t>u</w:t>
      </w:r>
      <w:r w:rsidRPr="00851038">
        <w:rPr>
          <w:spacing w:val="-2"/>
          <w:sz w:val="22"/>
          <w:szCs w:val="22"/>
          <w:vertAlign w:val="subscript"/>
        </w:rPr>
        <w:t>1</w:t>
      </w:r>
      <w:r w:rsidRPr="00851038">
        <w:rPr>
          <w:spacing w:val="-2"/>
          <w:sz w:val="22"/>
          <w:szCs w:val="22"/>
        </w:rPr>
        <w:t xml:space="preserve"> +  </w:t>
      </w:r>
      <w:r w:rsidRPr="00851038">
        <w:rPr>
          <w:i/>
          <w:spacing w:val="-2"/>
          <w:sz w:val="22"/>
          <w:szCs w:val="22"/>
        </w:rPr>
        <w:t>v</w:t>
      </w:r>
      <w:r w:rsidRPr="00851038">
        <w:rPr>
          <w:spacing w:val="-2"/>
          <w:sz w:val="22"/>
          <w:szCs w:val="22"/>
          <w:vertAlign w:val="subscript"/>
        </w:rPr>
        <w:t>1 </w:t>
      </w:r>
      <w:r w:rsidRPr="00851038">
        <w:rPr>
          <w:spacing w:val="-2"/>
          <w:sz w:val="22"/>
          <w:szCs w:val="22"/>
        </w:rPr>
        <w:t>,</w:t>
      </w:r>
    </w:p>
    <w:p w:rsidR="001D3E07" w:rsidRPr="00851038" w:rsidRDefault="001D3E07" w:rsidP="001D3E07">
      <w:pPr>
        <w:rPr>
          <w:spacing w:val="-2"/>
          <w:sz w:val="22"/>
          <w:szCs w:val="22"/>
        </w:rPr>
      </w:pPr>
      <w:r w:rsidRPr="00851038">
        <w:rPr>
          <w:spacing w:val="-2"/>
          <w:sz w:val="22"/>
          <w:szCs w:val="22"/>
        </w:rPr>
        <w:t>c’est-à-dire par la condition</w:t>
      </w:r>
    </w:p>
    <w:p w:rsidR="001D3E07" w:rsidRPr="00851038" w:rsidRDefault="001D3E07" w:rsidP="001D3E07">
      <w:pPr>
        <w:spacing w:before="120" w:after="120"/>
        <w:jc w:val="center"/>
        <w:rPr>
          <w:spacing w:val="-2"/>
          <w:sz w:val="22"/>
          <w:szCs w:val="22"/>
        </w:rPr>
      </w:pPr>
      <w:r w:rsidRPr="00851038">
        <w:rPr>
          <w:spacing w:val="-2"/>
          <w:sz w:val="22"/>
          <w:szCs w:val="22"/>
        </w:rPr>
        <w:t xml:space="preserve">1  =   0  +  </w:t>
      </w:r>
      <w:r w:rsidRPr="00851038">
        <w:rPr>
          <w:i/>
          <w:spacing w:val="-2"/>
          <w:sz w:val="22"/>
          <w:szCs w:val="22"/>
        </w:rPr>
        <w:t>v</w:t>
      </w:r>
      <w:r w:rsidRPr="00851038">
        <w:rPr>
          <w:spacing w:val="-2"/>
          <w:sz w:val="22"/>
          <w:szCs w:val="22"/>
          <w:vertAlign w:val="subscript"/>
        </w:rPr>
        <w:t>1 </w:t>
      </w:r>
      <w:r w:rsidRPr="00851038">
        <w:rPr>
          <w:spacing w:val="-2"/>
          <w:sz w:val="22"/>
          <w:szCs w:val="22"/>
        </w:rPr>
        <w:t>.</w:t>
      </w:r>
    </w:p>
    <w:p w:rsidR="001B3315" w:rsidRPr="00851038" w:rsidRDefault="001B3315" w:rsidP="001B3315">
      <w:pPr>
        <w:jc w:val="both"/>
        <w:rPr>
          <w:spacing w:val="-2"/>
          <w:sz w:val="22"/>
          <w:szCs w:val="22"/>
        </w:rPr>
      </w:pPr>
      <w:r w:rsidRPr="00851038">
        <w:rPr>
          <w:spacing w:val="-2"/>
          <w:sz w:val="22"/>
          <w:szCs w:val="22"/>
        </w:rPr>
        <w:t>En un 2</w:t>
      </w:r>
      <w:r w:rsidRPr="00851038">
        <w:rPr>
          <w:spacing w:val="-2"/>
          <w:sz w:val="22"/>
          <w:szCs w:val="22"/>
          <w:vertAlign w:val="superscript"/>
        </w:rPr>
        <w:t>e</w:t>
      </w:r>
      <w:r w:rsidRPr="00851038">
        <w:rPr>
          <w:spacing w:val="-2"/>
          <w:sz w:val="22"/>
          <w:szCs w:val="22"/>
        </w:rPr>
        <w:t xml:space="preserve"> temps, nous traiterions la variable </w:t>
      </w:r>
      <w:r w:rsidRPr="00851038">
        <w:rPr>
          <w:i/>
          <w:spacing w:val="-2"/>
          <w:sz w:val="22"/>
          <w:szCs w:val="22"/>
        </w:rPr>
        <w:t>v</w:t>
      </w:r>
      <w:r w:rsidRPr="00851038">
        <w:rPr>
          <w:spacing w:val="-2"/>
          <w:sz w:val="22"/>
          <w:szCs w:val="22"/>
          <w:vertAlign w:val="subscript"/>
        </w:rPr>
        <w:t>2</w:t>
      </w:r>
      <w:r w:rsidRPr="00851038">
        <w:rPr>
          <w:spacing w:val="-2"/>
          <w:sz w:val="22"/>
          <w:szCs w:val="22"/>
        </w:rPr>
        <w:t xml:space="preserve"> :  il s’agit de </w:t>
      </w:r>
      <w:r w:rsidR="007922C8" w:rsidRPr="00851038">
        <w:rPr>
          <w:spacing w:val="-2"/>
          <w:sz w:val="22"/>
          <w:szCs w:val="22"/>
        </w:rPr>
        <w:t>cliqu</w:t>
      </w:r>
      <w:r w:rsidRPr="00851038">
        <w:rPr>
          <w:spacing w:val="-2"/>
          <w:sz w:val="22"/>
          <w:szCs w:val="22"/>
        </w:rPr>
        <w:t xml:space="preserve">er </w:t>
      </w:r>
      <w:r w:rsidR="007922C8" w:rsidRPr="00851038">
        <w:rPr>
          <w:spacing w:val="-2"/>
          <w:sz w:val="22"/>
          <w:szCs w:val="22"/>
        </w:rPr>
        <w:t xml:space="preserve">dans </w:t>
      </w:r>
      <w:r w:rsidR="000B5975">
        <w:rPr>
          <w:sz w:val="22"/>
          <w:szCs w:val="22"/>
        </w:rPr>
        <w:t>la zon</w:t>
      </w:r>
      <w:r w:rsidR="000B5975" w:rsidRPr="00851038">
        <w:rPr>
          <w:sz w:val="22"/>
          <w:szCs w:val="22"/>
        </w:rPr>
        <w:t>e ombré</w:t>
      </w:r>
      <w:r w:rsidR="000B5975">
        <w:rPr>
          <w:sz w:val="22"/>
          <w:szCs w:val="22"/>
        </w:rPr>
        <w:t>e</w:t>
      </w:r>
      <w:r w:rsidR="000B5975" w:rsidRPr="00851038">
        <w:rPr>
          <w:sz w:val="22"/>
          <w:szCs w:val="22"/>
        </w:rPr>
        <w:t xml:space="preserve"> </w:t>
      </w:r>
      <w:r w:rsidR="00A61EAC">
        <w:rPr>
          <w:spacing w:val="-2"/>
          <w:sz w:val="22"/>
          <w:szCs w:val="22"/>
        </w:rPr>
        <w:t>associé</w:t>
      </w:r>
      <w:r w:rsidR="000B5975">
        <w:rPr>
          <w:spacing w:val="-2"/>
          <w:sz w:val="22"/>
          <w:szCs w:val="22"/>
        </w:rPr>
        <w:t>e</w:t>
      </w:r>
      <w:r w:rsidR="007922C8" w:rsidRPr="00851038">
        <w:rPr>
          <w:spacing w:val="-2"/>
          <w:sz w:val="22"/>
          <w:szCs w:val="22"/>
        </w:rPr>
        <w:t xml:space="preserve">, puis </w:t>
      </w:r>
      <w:r w:rsidRPr="00851038">
        <w:rPr>
          <w:spacing w:val="-2"/>
          <w:sz w:val="22"/>
          <w:szCs w:val="22"/>
        </w:rPr>
        <w:t>d’</w:t>
      </w:r>
      <w:r w:rsidR="007922C8" w:rsidRPr="00851038">
        <w:rPr>
          <w:spacing w:val="-2"/>
          <w:sz w:val="22"/>
          <w:szCs w:val="22"/>
        </w:rPr>
        <w:t>entr</w:t>
      </w:r>
      <w:r w:rsidRPr="00851038">
        <w:rPr>
          <w:spacing w:val="-2"/>
          <w:sz w:val="22"/>
          <w:szCs w:val="22"/>
        </w:rPr>
        <w:t>er</w:t>
      </w:r>
      <w:r w:rsidR="007922C8" w:rsidRPr="00851038">
        <w:rPr>
          <w:spacing w:val="-2"/>
          <w:sz w:val="22"/>
          <w:szCs w:val="22"/>
        </w:rPr>
        <w:t xml:space="preserve"> la valeur </w:t>
      </w:r>
      <w:r w:rsidR="00B83205" w:rsidRPr="00851038">
        <w:rPr>
          <w:spacing w:val="-2"/>
          <w:sz w:val="22"/>
          <w:szCs w:val="22"/>
        </w:rPr>
        <w:t xml:space="preserve">8.  </w:t>
      </w:r>
      <w:r w:rsidR="000568EA" w:rsidRPr="00851038">
        <w:rPr>
          <w:spacing w:val="-2"/>
          <w:sz w:val="22"/>
          <w:szCs w:val="22"/>
        </w:rPr>
        <w:t xml:space="preserve">Ensuite, </w:t>
      </w:r>
      <w:r w:rsidRPr="00851038">
        <w:rPr>
          <w:spacing w:val="-2"/>
          <w:sz w:val="22"/>
          <w:szCs w:val="22"/>
        </w:rPr>
        <w:t>ce serait le tour de</w:t>
      </w:r>
      <w:r w:rsidRPr="00851038">
        <w:rPr>
          <w:spacing w:val="-2"/>
          <w:sz w:val="22"/>
          <w:szCs w:val="22"/>
          <w:vertAlign w:val="superscript"/>
        </w:rPr>
        <w:t> </w:t>
      </w:r>
      <w:r w:rsidRPr="00851038">
        <w:rPr>
          <w:i/>
          <w:spacing w:val="-2"/>
          <w:sz w:val="22"/>
          <w:szCs w:val="22"/>
        </w:rPr>
        <w:t>u</w:t>
      </w:r>
      <w:r w:rsidRPr="00851038">
        <w:rPr>
          <w:spacing w:val="-2"/>
          <w:sz w:val="22"/>
          <w:szCs w:val="22"/>
          <w:vertAlign w:val="subscript"/>
        </w:rPr>
        <w:t>2 </w:t>
      </w:r>
      <w:r w:rsidRPr="00851038">
        <w:rPr>
          <w:spacing w:val="-2"/>
          <w:sz w:val="22"/>
          <w:szCs w:val="22"/>
        </w:rPr>
        <w:t>.  Etc.  Voici le résultat, une fois que toutes les variables duales sont calculées</w:t>
      </w:r>
      <w:r w:rsidR="00470200">
        <w:rPr>
          <w:spacing w:val="-2"/>
          <w:sz w:val="22"/>
          <w:szCs w:val="22"/>
        </w:rPr>
        <w:t xml:space="preserve"> (tableau T1</w:t>
      </w:r>
      <w:r w:rsidR="000335A9">
        <w:rPr>
          <w:spacing w:val="-2"/>
          <w:sz w:val="22"/>
          <w:szCs w:val="22"/>
        </w:rPr>
        <w:t>4</w:t>
      </w:r>
      <w:r w:rsidR="00470200">
        <w:rPr>
          <w:spacing w:val="-2"/>
          <w:sz w:val="22"/>
          <w:szCs w:val="22"/>
        </w:rPr>
        <w:t>)</w:t>
      </w:r>
      <w:r w:rsidRPr="00851038">
        <w:rPr>
          <w:spacing w:val="-2"/>
          <w:sz w:val="22"/>
          <w:szCs w:val="22"/>
        </w:rPr>
        <w:t>.</w:t>
      </w:r>
    </w:p>
    <w:p w:rsidR="001B3315" w:rsidRPr="00851038" w:rsidRDefault="001B3315" w:rsidP="00EB4DE9">
      <w:pPr>
        <w:jc w:val="both"/>
        <w:rPr>
          <w:spacing w:val="-2"/>
          <w:sz w:val="22"/>
          <w:szCs w:val="22"/>
        </w:rPr>
      </w:pPr>
    </w:p>
    <w:p w:rsidR="00B83205" w:rsidRPr="00851038" w:rsidRDefault="001B3315" w:rsidP="00EB4DE9">
      <w:pPr>
        <w:jc w:val="both"/>
        <w:rPr>
          <w:sz w:val="22"/>
          <w:szCs w:val="22"/>
        </w:rPr>
      </w:pPr>
      <w:r w:rsidRPr="00851038">
        <w:rPr>
          <w:spacing w:val="-2"/>
          <w:sz w:val="22"/>
          <w:szCs w:val="22"/>
        </w:rPr>
        <w:t>Tel qu’indiqué lors de la leçon 3, l</w:t>
      </w:r>
      <w:r w:rsidR="00B83205" w:rsidRPr="00851038">
        <w:rPr>
          <w:spacing w:val="-2"/>
          <w:sz w:val="22"/>
          <w:szCs w:val="22"/>
        </w:rPr>
        <w:t xml:space="preserve">’ordre de traitement des variables duales n’est pas totalement forcé, </w:t>
      </w:r>
      <w:r w:rsidR="00583C43">
        <w:rPr>
          <w:spacing w:val="-2"/>
          <w:sz w:val="22"/>
          <w:szCs w:val="22"/>
        </w:rPr>
        <w:t>quoique</w:t>
      </w:r>
      <w:r w:rsidR="00B83205" w:rsidRPr="00851038">
        <w:rPr>
          <w:spacing w:val="-2"/>
          <w:sz w:val="22"/>
          <w:szCs w:val="22"/>
        </w:rPr>
        <w:t xml:space="preserve"> certaines règles doivent être respectées.  </w:t>
      </w:r>
      <w:r w:rsidRPr="00851038">
        <w:rPr>
          <w:spacing w:val="-2"/>
          <w:sz w:val="22"/>
          <w:szCs w:val="22"/>
        </w:rPr>
        <w:t>Nous avons mentionné, à titre d’exemple, que nous ne pourrions pas démarrer avec la variable </w:t>
      </w:r>
      <w:r w:rsidRPr="00851038">
        <w:rPr>
          <w:i/>
          <w:spacing w:val="-2"/>
          <w:sz w:val="22"/>
          <w:szCs w:val="22"/>
        </w:rPr>
        <w:t>v</w:t>
      </w:r>
      <w:r w:rsidRPr="00851038">
        <w:rPr>
          <w:spacing w:val="-2"/>
          <w:sz w:val="22"/>
          <w:szCs w:val="22"/>
          <w:vertAlign w:val="subscript"/>
        </w:rPr>
        <w:t>5</w:t>
      </w:r>
      <w:r w:rsidR="00464558" w:rsidRPr="00851038">
        <w:rPr>
          <w:spacing w:val="-2"/>
          <w:sz w:val="22"/>
          <w:szCs w:val="22"/>
        </w:rPr>
        <w:t xml:space="preserve"> : en effet, </w:t>
      </w:r>
      <w:r w:rsidR="00226F4F" w:rsidRPr="00851038">
        <w:rPr>
          <w:spacing w:val="-2"/>
          <w:sz w:val="22"/>
          <w:szCs w:val="22"/>
        </w:rPr>
        <w:t>lorsque</w:t>
      </w:r>
      <w:r w:rsidR="00464558" w:rsidRPr="00851038">
        <w:rPr>
          <w:spacing w:val="-2"/>
          <w:sz w:val="22"/>
          <w:szCs w:val="22"/>
        </w:rPr>
        <w:t xml:space="preserve"> nous cliqu</w:t>
      </w:r>
      <w:r w:rsidR="00226F4F" w:rsidRPr="00851038">
        <w:rPr>
          <w:spacing w:val="-2"/>
          <w:sz w:val="22"/>
          <w:szCs w:val="22"/>
        </w:rPr>
        <w:t>ons</w:t>
      </w:r>
      <w:r w:rsidR="00464558" w:rsidRPr="00851038">
        <w:rPr>
          <w:spacing w:val="-2"/>
          <w:sz w:val="22"/>
          <w:szCs w:val="22"/>
        </w:rPr>
        <w:t xml:space="preserve"> à côté de «</w:t>
      </w:r>
      <w:r w:rsidR="00464558" w:rsidRPr="00851038">
        <w:rPr>
          <w:spacing w:val="-2"/>
          <w:sz w:val="22"/>
          <w:szCs w:val="22"/>
          <w:vertAlign w:val="superscript"/>
        </w:rPr>
        <w:t> </w:t>
      </w:r>
      <w:r w:rsidR="00464558" w:rsidRPr="00851038">
        <w:rPr>
          <w:i/>
          <w:spacing w:val="-2"/>
          <w:sz w:val="22"/>
          <w:szCs w:val="22"/>
        </w:rPr>
        <w:t>v</w:t>
      </w:r>
      <w:r w:rsidR="00464558" w:rsidRPr="00851038">
        <w:rPr>
          <w:spacing w:val="-2"/>
          <w:sz w:val="22"/>
          <w:szCs w:val="22"/>
          <w:vertAlign w:val="subscript"/>
        </w:rPr>
        <w:t>5</w:t>
      </w:r>
      <w:r w:rsidR="00226F4F" w:rsidRPr="00851038">
        <w:rPr>
          <w:spacing w:val="-2"/>
          <w:sz w:val="22"/>
          <w:szCs w:val="22"/>
        </w:rPr>
        <w:t> </w:t>
      </w:r>
      <w:r w:rsidR="00464558" w:rsidRPr="00851038">
        <w:rPr>
          <w:spacing w:val="-2"/>
          <w:sz w:val="22"/>
          <w:szCs w:val="22"/>
        </w:rPr>
        <w:t>=</w:t>
      </w:r>
      <w:r w:rsidR="00464558" w:rsidRPr="00851038">
        <w:rPr>
          <w:spacing w:val="-2"/>
          <w:sz w:val="22"/>
          <w:szCs w:val="22"/>
          <w:vertAlign w:val="subscript"/>
        </w:rPr>
        <w:t> </w:t>
      </w:r>
      <w:r w:rsidR="00464558" w:rsidRPr="00851038">
        <w:rPr>
          <w:spacing w:val="-2"/>
          <w:sz w:val="22"/>
          <w:szCs w:val="22"/>
        </w:rPr>
        <w:t>», nous utilis</w:t>
      </w:r>
      <w:r w:rsidR="00226F4F" w:rsidRPr="00851038">
        <w:rPr>
          <w:spacing w:val="-2"/>
          <w:sz w:val="22"/>
          <w:szCs w:val="22"/>
        </w:rPr>
        <w:t>ons</w:t>
      </w:r>
      <w:r w:rsidR="00464558" w:rsidRPr="00851038">
        <w:rPr>
          <w:spacing w:val="-2"/>
          <w:sz w:val="22"/>
          <w:szCs w:val="22"/>
        </w:rPr>
        <w:t xml:space="preserve"> </w:t>
      </w:r>
      <w:r w:rsidR="00226F4F" w:rsidRPr="00851038">
        <w:rPr>
          <w:spacing w:val="-2"/>
          <w:sz w:val="22"/>
          <w:szCs w:val="22"/>
        </w:rPr>
        <w:t xml:space="preserve">implicitement </w:t>
      </w:r>
      <w:r w:rsidR="00464558" w:rsidRPr="00851038">
        <w:rPr>
          <w:spacing w:val="-2"/>
          <w:sz w:val="22"/>
          <w:szCs w:val="22"/>
        </w:rPr>
        <w:t>l’équation «</w:t>
      </w:r>
      <w:r w:rsidR="00464558" w:rsidRPr="00851038">
        <w:rPr>
          <w:spacing w:val="-2"/>
          <w:sz w:val="22"/>
          <w:szCs w:val="22"/>
          <w:vertAlign w:val="superscript"/>
        </w:rPr>
        <w:t> </w:t>
      </w:r>
      <w:r w:rsidR="00464558" w:rsidRPr="00851038">
        <w:rPr>
          <w:i/>
          <w:spacing w:val="-2"/>
          <w:sz w:val="22"/>
          <w:szCs w:val="22"/>
        </w:rPr>
        <w:t>c</w:t>
      </w:r>
      <w:r w:rsidR="00464558" w:rsidRPr="00851038">
        <w:rPr>
          <w:spacing w:val="-2"/>
          <w:sz w:val="22"/>
          <w:szCs w:val="22"/>
          <w:vertAlign w:val="subscript"/>
        </w:rPr>
        <w:t>35</w:t>
      </w:r>
      <w:r w:rsidR="00464558" w:rsidRPr="00851038">
        <w:rPr>
          <w:spacing w:val="-2"/>
          <w:sz w:val="22"/>
          <w:szCs w:val="22"/>
        </w:rPr>
        <w:t xml:space="preserve">  =  </w:t>
      </w:r>
      <w:r w:rsidR="00464558" w:rsidRPr="00851038">
        <w:rPr>
          <w:i/>
          <w:spacing w:val="-2"/>
          <w:sz w:val="22"/>
          <w:szCs w:val="22"/>
        </w:rPr>
        <w:t>u</w:t>
      </w:r>
      <w:r w:rsidR="00464558" w:rsidRPr="00851038">
        <w:rPr>
          <w:spacing w:val="-2"/>
          <w:sz w:val="22"/>
          <w:szCs w:val="22"/>
          <w:vertAlign w:val="subscript"/>
        </w:rPr>
        <w:t>3</w:t>
      </w:r>
      <w:r w:rsidR="00464558" w:rsidRPr="00851038">
        <w:rPr>
          <w:spacing w:val="-2"/>
          <w:sz w:val="22"/>
          <w:szCs w:val="22"/>
        </w:rPr>
        <w:t xml:space="preserve"> +  </w:t>
      </w:r>
      <w:r w:rsidR="00464558" w:rsidRPr="00851038">
        <w:rPr>
          <w:i/>
          <w:spacing w:val="-2"/>
          <w:sz w:val="22"/>
          <w:szCs w:val="22"/>
        </w:rPr>
        <w:t>v</w:t>
      </w:r>
      <w:r w:rsidR="00464558" w:rsidRPr="00851038">
        <w:rPr>
          <w:spacing w:val="-2"/>
          <w:sz w:val="22"/>
          <w:szCs w:val="22"/>
          <w:vertAlign w:val="subscript"/>
        </w:rPr>
        <w:t>5 </w:t>
      </w:r>
      <w:r w:rsidR="00464558" w:rsidRPr="00851038">
        <w:rPr>
          <w:spacing w:val="-2"/>
          <w:sz w:val="22"/>
          <w:szCs w:val="22"/>
        </w:rPr>
        <w:t xml:space="preserve">» puisque </w:t>
      </w:r>
      <w:r w:rsidR="00464558" w:rsidRPr="00851038">
        <w:rPr>
          <w:i/>
          <w:spacing w:val="-2"/>
          <w:sz w:val="22"/>
          <w:szCs w:val="22"/>
        </w:rPr>
        <w:t>x</w:t>
      </w:r>
      <w:r w:rsidR="00464558" w:rsidRPr="00851038">
        <w:rPr>
          <w:spacing w:val="-2"/>
          <w:sz w:val="22"/>
          <w:szCs w:val="22"/>
          <w:vertAlign w:val="subscript"/>
        </w:rPr>
        <w:t>35</w:t>
      </w:r>
      <w:r w:rsidR="00464558" w:rsidRPr="00851038">
        <w:rPr>
          <w:spacing w:val="-2"/>
          <w:sz w:val="22"/>
          <w:szCs w:val="22"/>
        </w:rPr>
        <w:t xml:space="preserve"> est la seule vari</w:t>
      </w:r>
      <w:r w:rsidR="00226F4F" w:rsidRPr="00851038">
        <w:rPr>
          <w:spacing w:val="-2"/>
          <w:sz w:val="22"/>
          <w:szCs w:val="22"/>
        </w:rPr>
        <w:t>able de base de la colonne 5; o</w:t>
      </w:r>
      <w:r w:rsidR="00464558" w:rsidRPr="00851038">
        <w:rPr>
          <w:spacing w:val="-2"/>
          <w:sz w:val="22"/>
          <w:szCs w:val="22"/>
        </w:rPr>
        <w:t xml:space="preserve">r, il est impossible au début de résoudre cette équation, car deux de ses paramètres, soit </w:t>
      </w:r>
      <w:r w:rsidR="00464558" w:rsidRPr="00851038">
        <w:rPr>
          <w:i/>
          <w:spacing w:val="-2"/>
          <w:sz w:val="22"/>
          <w:szCs w:val="22"/>
        </w:rPr>
        <w:t>u</w:t>
      </w:r>
      <w:r w:rsidR="00464558" w:rsidRPr="00851038">
        <w:rPr>
          <w:spacing w:val="-2"/>
          <w:sz w:val="22"/>
          <w:szCs w:val="22"/>
          <w:vertAlign w:val="subscript"/>
        </w:rPr>
        <w:t>3</w:t>
      </w:r>
      <w:r w:rsidR="00464558" w:rsidRPr="00851038">
        <w:rPr>
          <w:spacing w:val="-2"/>
          <w:sz w:val="22"/>
          <w:szCs w:val="22"/>
        </w:rPr>
        <w:t xml:space="preserve"> et </w:t>
      </w:r>
      <w:r w:rsidR="00464558" w:rsidRPr="00851038">
        <w:rPr>
          <w:i/>
          <w:spacing w:val="-2"/>
          <w:sz w:val="22"/>
          <w:szCs w:val="22"/>
        </w:rPr>
        <w:t>v</w:t>
      </w:r>
      <w:r w:rsidR="00464558" w:rsidRPr="00851038">
        <w:rPr>
          <w:spacing w:val="-2"/>
          <w:sz w:val="22"/>
          <w:szCs w:val="22"/>
          <w:vertAlign w:val="subscript"/>
        </w:rPr>
        <w:t>5 </w:t>
      </w:r>
      <w:r w:rsidR="00226F4F" w:rsidRPr="00851038">
        <w:rPr>
          <w:spacing w:val="-2"/>
          <w:sz w:val="22"/>
          <w:szCs w:val="22"/>
        </w:rPr>
        <w:t>, sont inconnus; il faut</w:t>
      </w:r>
      <w:r w:rsidR="00464558" w:rsidRPr="00851038">
        <w:rPr>
          <w:spacing w:val="-2"/>
          <w:sz w:val="22"/>
          <w:szCs w:val="22"/>
        </w:rPr>
        <w:t xml:space="preserve"> attendre que </w:t>
      </w:r>
      <w:r w:rsidR="00464558" w:rsidRPr="00851038">
        <w:rPr>
          <w:i/>
          <w:spacing w:val="-2"/>
          <w:sz w:val="22"/>
          <w:szCs w:val="22"/>
        </w:rPr>
        <w:t>u</w:t>
      </w:r>
      <w:r w:rsidR="00464558" w:rsidRPr="00851038">
        <w:rPr>
          <w:spacing w:val="-2"/>
          <w:sz w:val="22"/>
          <w:szCs w:val="22"/>
          <w:vertAlign w:val="subscript"/>
        </w:rPr>
        <w:t>3</w:t>
      </w:r>
      <w:r w:rsidR="00464558" w:rsidRPr="00851038">
        <w:rPr>
          <w:spacing w:val="-2"/>
          <w:sz w:val="22"/>
          <w:szCs w:val="22"/>
        </w:rPr>
        <w:t xml:space="preserve"> soit déterminé pour s’attaquer à la valeur de  </w:t>
      </w:r>
      <w:r w:rsidR="00464558" w:rsidRPr="00851038">
        <w:rPr>
          <w:i/>
          <w:spacing w:val="-2"/>
          <w:sz w:val="22"/>
          <w:szCs w:val="22"/>
        </w:rPr>
        <w:t>v</w:t>
      </w:r>
      <w:r w:rsidR="00464558" w:rsidRPr="00851038">
        <w:rPr>
          <w:spacing w:val="-2"/>
          <w:sz w:val="22"/>
          <w:szCs w:val="22"/>
          <w:vertAlign w:val="subscript"/>
        </w:rPr>
        <w:t>5 </w:t>
      </w:r>
      <w:r w:rsidR="00464558" w:rsidRPr="00851038">
        <w:rPr>
          <w:spacing w:val="-2"/>
          <w:sz w:val="22"/>
          <w:szCs w:val="22"/>
        </w:rPr>
        <w:t xml:space="preserve">.  </w:t>
      </w:r>
      <w:r w:rsidR="00226F4F" w:rsidRPr="00851038">
        <w:rPr>
          <w:sz w:val="22"/>
          <w:szCs w:val="22"/>
        </w:rPr>
        <w:t>S</w:t>
      </w:r>
      <w:r w:rsidR="00D67B6F" w:rsidRPr="00851038">
        <w:rPr>
          <w:spacing w:val="-2"/>
          <w:sz w:val="22"/>
          <w:szCs w:val="22"/>
        </w:rPr>
        <w:t>i</w:t>
      </w:r>
      <w:r w:rsidR="00226F4F" w:rsidRPr="00851038">
        <w:rPr>
          <w:spacing w:val="-2"/>
          <w:sz w:val="22"/>
          <w:szCs w:val="22"/>
        </w:rPr>
        <w:t>, malgré tout,</w:t>
      </w:r>
      <w:r w:rsidR="0034677B" w:rsidRPr="00851038">
        <w:rPr>
          <w:spacing w:val="-2"/>
          <w:sz w:val="22"/>
          <w:szCs w:val="22"/>
        </w:rPr>
        <w:t xml:space="preserve"> l’usager </w:t>
      </w:r>
      <w:r w:rsidR="00D67B6F" w:rsidRPr="00851038">
        <w:rPr>
          <w:spacing w:val="-2"/>
          <w:sz w:val="22"/>
          <w:szCs w:val="22"/>
        </w:rPr>
        <w:t xml:space="preserve">choisit de traiter cette variable en premier lieu et </w:t>
      </w:r>
      <w:r w:rsidR="0034677B" w:rsidRPr="00851038">
        <w:rPr>
          <w:spacing w:val="-2"/>
          <w:sz w:val="22"/>
          <w:szCs w:val="22"/>
        </w:rPr>
        <w:t>cliqu</w:t>
      </w:r>
      <w:r w:rsidR="00D67B6F" w:rsidRPr="00851038">
        <w:rPr>
          <w:spacing w:val="-2"/>
          <w:sz w:val="22"/>
          <w:szCs w:val="22"/>
        </w:rPr>
        <w:t>e</w:t>
      </w:r>
      <w:r w:rsidR="0034677B" w:rsidRPr="00851038">
        <w:rPr>
          <w:spacing w:val="-2"/>
          <w:sz w:val="22"/>
          <w:szCs w:val="22"/>
        </w:rPr>
        <w:t xml:space="preserve"> </w:t>
      </w:r>
      <w:r w:rsidR="00A61EAC" w:rsidRPr="00851038">
        <w:rPr>
          <w:spacing w:val="-2"/>
          <w:sz w:val="22"/>
          <w:szCs w:val="22"/>
        </w:rPr>
        <w:t xml:space="preserve">dans </w:t>
      </w:r>
      <w:r w:rsidR="000B5975">
        <w:rPr>
          <w:sz w:val="22"/>
          <w:szCs w:val="22"/>
        </w:rPr>
        <w:t>la zon</w:t>
      </w:r>
      <w:r w:rsidR="000B5975" w:rsidRPr="00851038">
        <w:rPr>
          <w:sz w:val="22"/>
          <w:szCs w:val="22"/>
        </w:rPr>
        <w:t>e ombré</w:t>
      </w:r>
      <w:r w:rsidR="000B5975">
        <w:rPr>
          <w:sz w:val="22"/>
          <w:szCs w:val="22"/>
        </w:rPr>
        <w:t>e</w:t>
      </w:r>
      <w:r w:rsidR="000B5975" w:rsidRPr="00851038">
        <w:rPr>
          <w:sz w:val="22"/>
          <w:szCs w:val="22"/>
        </w:rPr>
        <w:t xml:space="preserve"> </w:t>
      </w:r>
      <w:r w:rsidR="0034677B" w:rsidRPr="00851038">
        <w:rPr>
          <w:spacing w:val="-2"/>
          <w:sz w:val="22"/>
          <w:szCs w:val="22"/>
        </w:rPr>
        <w:t>à côté de «</w:t>
      </w:r>
      <w:r w:rsidR="0034677B" w:rsidRPr="00851038">
        <w:rPr>
          <w:spacing w:val="-2"/>
          <w:sz w:val="22"/>
          <w:szCs w:val="22"/>
          <w:vertAlign w:val="superscript"/>
        </w:rPr>
        <w:t> </w:t>
      </w:r>
      <w:r w:rsidR="0034677B" w:rsidRPr="00851038">
        <w:rPr>
          <w:i/>
          <w:spacing w:val="-2"/>
          <w:sz w:val="22"/>
          <w:szCs w:val="22"/>
        </w:rPr>
        <w:t>v</w:t>
      </w:r>
      <w:r w:rsidR="0034677B" w:rsidRPr="00851038">
        <w:rPr>
          <w:spacing w:val="-2"/>
          <w:sz w:val="22"/>
          <w:szCs w:val="22"/>
          <w:vertAlign w:val="subscript"/>
        </w:rPr>
        <w:t>5</w:t>
      </w:r>
      <w:r w:rsidR="0034677B" w:rsidRPr="00851038">
        <w:rPr>
          <w:spacing w:val="-2"/>
          <w:sz w:val="22"/>
          <w:szCs w:val="22"/>
        </w:rPr>
        <w:t xml:space="preserve"> =</w:t>
      </w:r>
      <w:r w:rsidR="0034677B" w:rsidRPr="00851038">
        <w:rPr>
          <w:spacing w:val="-2"/>
          <w:sz w:val="22"/>
          <w:szCs w:val="22"/>
          <w:vertAlign w:val="subscript"/>
        </w:rPr>
        <w:t> </w:t>
      </w:r>
      <w:r w:rsidR="0034677B" w:rsidRPr="00851038">
        <w:rPr>
          <w:spacing w:val="-2"/>
          <w:sz w:val="22"/>
          <w:szCs w:val="22"/>
        </w:rPr>
        <w:t xml:space="preserve">», le </w:t>
      </w:r>
      <w:r w:rsidR="0034677B" w:rsidRPr="00851038">
        <w:rPr>
          <w:sz w:val="22"/>
          <w:szCs w:val="22"/>
        </w:rPr>
        <w:t>didacticiel affiche le message d’erreur «</w:t>
      </w:r>
      <w:r w:rsidR="0034677B" w:rsidRPr="00851038">
        <w:rPr>
          <w:smallCaps/>
          <w:sz w:val="22"/>
          <w:szCs w:val="22"/>
        </w:rPr>
        <w:t>Position invalide</w:t>
      </w:r>
      <w:r w:rsidR="0034677B" w:rsidRPr="00851038">
        <w:rPr>
          <w:sz w:val="22"/>
          <w:szCs w:val="22"/>
        </w:rPr>
        <w:t>».</w:t>
      </w:r>
      <w:r w:rsidR="00211570" w:rsidRPr="00851038">
        <w:rPr>
          <w:sz w:val="22"/>
          <w:szCs w:val="22"/>
        </w:rPr>
        <w:t xml:space="preserve">  </w:t>
      </w:r>
      <w:r w:rsidR="00211570" w:rsidRPr="00851038">
        <w:rPr>
          <w:spacing w:val="-2"/>
          <w:sz w:val="22"/>
          <w:szCs w:val="22"/>
        </w:rPr>
        <w:t xml:space="preserve">Noter également que le </w:t>
      </w:r>
      <w:r w:rsidR="00211570" w:rsidRPr="00851038">
        <w:rPr>
          <w:sz w:val="22"/>
          <w:szCs w:val="22"/>
        </w:rPr>
        <w:t>didacticiel</w:t>
      </w:r>
      <w:r w:rsidR="00211570" w:rsidRPr="00851038">
        <w:rPr>
          <w:spacing w:val="-2"/>
          <w:sz w:val="22"/>
          <w:szCs w:val="22"/>
        </w:rPr>
        <w:t xml:space="preserve"> a posé a priori que </w:t>
      </w:r>
      <w:r w:rsidR="00B542AB">
        <w:rPr>
          <w:i/>
          <w:spacing w:val="-2"/>
          <w:sz w:val="22"/>
          <w:szCs w:val="22"/>
        </w:rPr>
        <w:t>u</w:t>
      </w:r>
      <w:r w:rsidR="00211570" w:rsidRPr="00851038">
        <w:rPr>
          <w:spacing w:val="-2"/>
          <w:sz w:val="22"/>
          <w:szCs w:val="22"/>
          <w:vertAlign w:val="subscript"/>
        </w:rPr>
        <w:t>1</w:t>
      </w:r>
      <w:r w:rsidR="00211570" w:rsidRPr="00851038">
        <w:rPr>
          <w:spacing w:val="-2"/>
          <w:sz w:val="22"/>
          <w:szCs w:val="22"/>
        </w:rPr>
        <w:t> prend la valeur 0, conformément à la convention que nous avons mentionnée lors de la leçon 3.</w:t>
      </w:r>
    </w:p>
    <w:p w:rsidR="00EB4DE9" w:rsidRPr="00851038" w:rsidRDefault="00EB4DE9" w:rsidP="007B25BF">
      <w:pPr>
        <w:jc w:val="both"/>
        <w:rPr>
          <w:sz w:val="22"/>
          <w:szCs w:val="22"/>
        </w:rPr>
      </w:pPr>
    </w:p>
    <w:p w:rsidR="00EB4DE9" w:rsidRPr="00851038" w:rsidRDefault="001B3E59" w:rsidP="007B25BF">
      <w:pPr>
        <w:jc w:val="both"/>
        <w:rPr>
          <w:spacing w:val="-2"/>
          <w:sz w:val="22"/>
          <w:szCs w:val="22"/>
        </w:rPr>
      </w:pPr>
      <w:r w:rsidRPr="00851038">
        <w:rPr>
          <w:spacing w:val="-2"/>
          <w:sz w:val="22"/>
          <w:szCs w:val="22"/>
        </w:rPr>
        <w:t>Revenons au tableau obtenu après avoir spécifié les valeurs de toutes les variables duales</w:t>
      </w:r>
      <w:r w:rsidR="000335A9">
        <w:rPr>
          <w:spacing w:val="-2"/>
          <w:sz w:val="22"/>
          <w:szCs w:val="22"/>
        </w:rPr>
        <w:t xml:space="preserve"> (tableau T14)</w:t>
      </w:r>
      <w:r w:rsidR="00D77A65" w:rsidRPr="00851038">
        <w:rPr>
          <w:spacing w:val="-2"/>
          <w:sz w:val="22"/>
          <w:szCs w:val="22"/>
        </w:rPr>
        <w:t>. Le didacticiel affiche alors «</w:t>
      </w:r>
      <w:r w:rsidR="00C16E78" w:rsidRPr="00851038">
        <w:rPr>
          <w:smallCaps/>
          <w:sz w:val="22"/>
          <w:szCs w:val="22"/>
        </w:rPr>
        <w:t>Calcul des coûts marginaux</w:t>
      </w:r>
      <w:r w:rsidR="00D77A65" w:rsidRPr="00851038">
        <w:rPr>
          <w:spacing w:val="-2"/>
          <w:sz w:val="22"/>
          <w:szCs w:val="22"/>
        </w:rPr>
        <w:t xml:space="preserve">» dans la barre d’information au haut de l’écran.   </w:t>
      </w:r>
      <w:r w:rsidR="006A5ABA" w:rsidRPr="00851038">
        <w:rPr>
          <w:spacing w:val="-2"/>
          <w:sz w:val="22"/>
          <w:szCs w:val="22"/>
        </w:rPr>
        <w:t xml:space="preserve">La prochaine étape consiste </w:t>
      </w:r>
      <w:r w:rsidR="00D77A65" w:rsidRPr="00851038">
        <w:rPr>
          <w:spacing w:val="-2"/>
          <w:sz w:val="22"/>
          <w:szCs w:val="22"/>
        </w:rPr>
        <w:t xml:space="preserve">donc </w:t>
      </w:r>
      <w:r w:rsidR="006A5ABA" w:rsidRPr="00851038">
        <w:rPr>
          <w:spacing w:val="-2"/>
          <w:sz w:val="22"/>
          <w:szCs w:val="22"/>
        </w:rPr>
        <w:t>à</w:t>
      </w:r>
      <w:r w:rsidRPr="00851038">
        <w:rPr>
          <w:spacing w:val="-2"/>
          <w:sz w:val="22"/>
          <w:szCs w:val="22"/>
        </w:rPr>
        <w:t xml:space="preserve"> calculer les coûts marginaux</w:t>
      </w:r>
      <w:r w:rsidR="006A5ABA" w:rsidRPr="00851038">
        <w:rPr>
          <w:spacing w:val="-2"/>
          <w:sz w:val="22"/>
          <w:szCs w:val="22"/>
        </w:rPr>
        <w:t xml:space="preserve"> des variables hors base du tableau</w:t>
      </w:r>
      <w:r w:rsidRPr="00851038">
        <w:rPr>
          <w:spacing w:val="-2"/>
          <w:sz w:val="22"/>
          <w:szCs w:val="22"/>
        </w:rPr>
        <w:t>.  À cette fin, nous</w:t>
      </w:r>
      <w:r w:rsidR="00FF49CD" w:rsidRPr="00851038">
        <w:rPr>
          <w:spacing w:val="-2"/>
          <w:sz w:val="22"/>
          <w:szCs w:val="22"/>
        </w:rPr>
        <w:t xml:space="preserve"> utiliserons la formule (1).</w:t>
      </w:r>
    </w:p>
    <w:p w:rsidR="00FF49CD" w:rsidRPr="00851038" w:rsidRDefault="00FF49CD" w:rsidP="00FF49CD">
      <w:pPr>
        <w:numPr>
          <w:ilvl w:val="0"/>
          <w:numId w:val="12"/>
        </w:numPr>
        <w:tabs>
          <w:tab w:val="clear" w:pos="720"/>
          <w:tab w:val="num" w:pos="378"/>
        </w:tabs>
        <w:spacing w:before="120"/>
        <w:ind w:left="392" w:hanging="378"/>
        <w:jc w:val="both"/>
        <w:rPr>
          <w:sz w:val="22"/>
          <w:szCs w:val="22"/>
        </w:rPr>
      </w:pPr>
      <w:r w:rsidRPr="00851038">
        <w:rPr>
          <w:spacing w:val="-2"/>
          <w:sz w:val="22"/>
          <w:szCs w:val="22"/>
        </w:rPr>
        <w:t>Le didacticiel positionne le curseur dans le coin supérieur gauche de la case hors base (1; 3) et affiche le message suivant : «</w:t>
      </w:r>
      <w:r w:rsidR="008253E0" w:rsidRPr="00851038">
        <w:rPr>
          <w:spacing w:val="-2"/>
          <w:sz w:val="22"/>
          <w:szCs w:val="22"/>
          <w:vertAlign w:val="superscript"/>
        </w:rPr>
        <w:t> </w:t>
      </w:r>
      <w:r w:rsidRPr="00851038">
        <w:rPr>
          <w:smallCaps/>
          <w:spacing w:val="-2"/>
          <w:sz w:val="22"/>
          <w:szCs w:val="22"/>
        </w:rPr>
        <w:t>Inscrire le coût marginal et appuyer sur la touche Tab</w:t>
      </w:r>
      <w:r w:rsidR="008253E0" w:rsidRPr="00851038">
        <w:rPr>
          <w:smallCaps/>
          <w:spacing w:val="-2"/>
          <w:sz w:val="22"/>
          <w:szCs w:val="22"/>
          <w:vertAlign w:val="superscript"/>
        </w:rPr>
        <w:t> </w:t>
      </w:r>
      <w:r w:rsidRPr="00851038">
        <w:rPr>
          <w:spacing w:val="-2"/>
          <w:sz w:val="22"/>
          <w:szCs w:val="22"/>
        </w:rPr>
        <w:t xml:space="preserve">».  </w:t>
      </w:r>
      <w:r w:rsidRPr="00851038">
        <w:rPr>
          <w:sz w:val="22"/>
          <w:szCs w:val="22"/>
        </w:rPr>
        <w:t xml:space="preserve"> Pour la case hors base (1; 3), le coût unitaire est égal à 1; la somme des variables duales est égale à 0 plus 6, soit 6; par conséquent, le coût marginal est égal à la différence de 1 et de </w:t>
      </w:r>
      <w:r w:rsidR="00921CE4" w:rsidRPr="00851038">
        <w:rPr>
          <w:sz w:val="22"/>
          <w:szCs w:val="22"/>
        </w:rPr>
        <w:t>6</w:t>
      </w:r>
      <w:r w:rsidRPr="00851038">
        <w:rPr>
          <w:sz w:val="22"/>
          <w:szCs w:val="22"/>
        </w:rPr>
        <w:t xml:space="preserve">, soit  -5.  Nous entrons cette valeur -5 et appuyons sur la touche </w:t>
      </w:r>
      <w:r w:rsidRPr="00851038">
        <w:rPr>
          <w:smallCaps/>
          <w:spacing w:val="-2"/>
          <w:sz w:val="22"/>
          <w:szCs w:val="22"/>
        </w:rPr>
        <w:t>Tab</w:t>
      </w:r>
      <w:r w:rsidRPr="00851038">
        <w:rPr>
          <w:sz w:val="22"/>
          <w:szCs w:val="22"/>
        </w:rPr>
        <w:t>.</w:t>
      </w:r>
    </w:p>
    <w:p w:rsidR="00FF49CD" w:rsidRPr="00851038" w:rsidRDefault="00FF49CD" w:rsidP="00FF49CD">
      <w:pPr>
        <w:numPr>
          <w:ilvl w:val="0"/>
          <w:numId w:val="12"/>
        </w:numPr>
        <w:tabs>
          <w:tab w:val="clear" w:pos="720"/>
          <w:tab w:val="num" w:pos="378"/>
        </w:tabs>
        <w:spacing w:before="120" w:after="120"/>
        <w:ind w:left="391" w:hanging="380"/>
        <w:jc w:val="both"/>
        <w:rPr>
          <w:sz w:val="22"/>
          <w:szCs w:val="22"/>
        </w:rPr>
      </w:pPr>
      <w:r w:rsidRPr="00851038">
        <w:rPr>
          <w:spacing w:val="-2"/>
          <w:sz w:val="22"/>
          <w:szCs w:val="22"/>
        </w:rPr>
        <w:t>Le didacticiel déplace le curseur dans la case hors base (1; 4) et affiche le même message</w:t>
      </w:r>
      <w:r w:rsidRPr="00851038">
        <w:rPr>
          <w:sz w:val="22"/>
          <w:szCs w:val="22"/>
        </w:rPr>
        <w:t xml:space="preserve">. </w:t>
      </w:r>
      <w:r w:rsidR="00366472" w:rsidRPr="00851038">
        <w:rPr>
          <w:sz w:val="22"/>
          <w:szCs w:val="22"/>
        </w:rPr>
        <w:t xml:space="preserve"> Cette fois, le coût marginal est égal à -4, valeur que nous entrons.  Puis, nous appuyons sur la touche </w:t>
      </w:r>
      <w:r w:rsidR="00366472" w:rsidRPr="00851038">
        <w:rPr>
          <w:smallCaps/>
          <w:spacing w:val="-2"/>
          <w:sz w:val="22"/>
          <w:szCs w:val="22"/>
        </w:rPr>
        <w:t>Tab</w:t>
      </w:r>
      <w:r w:rsidR="00366472" w:rsidRPr="00851038">
        <w:rPr>
          <w:sz w:val="22"/>
          <w:szCs w:val="22"/>
        </w:rPr>
        <w:t>.</w:t>
      </w:r>
    </w:p>
    <w:p w:rsidR="00FF49CD" w:rsidRPr="00851038" w:rsidRDefault="000E1D11" w:rsidP="00FF49CD">
      <w:pPr>
        <w:numPr>
          <w:ilvl w:val="0"/>
          <w:numId w:val="9"/>
        </w:numPr>
        <w:tabs>
          <w:tab w:val="clear" w:pos="720"/>
          <w:tab w:val="num" w:pos="426"/>
        </w:tabs>
        <w:spacing w:before="120"/>
        <w:ind w:left="434" w:hanging="434"/>
        <w:jc w:val="both"/>
        <w:rPr>
          <w:sz w:val="22"/>
          <w:szCs w:val="22"/>
        </w:rPr>
      </w:pPr>
      <w:r w:rsidRPr="00851038">
        <w:rPr>
          <w:sz w:val="22"/>
          <w:szCs w:val="22"/>
        </w:rPr>
        <w:t>De même, nous reportons le coût marginal -4</w:t>
      </w:r>
      <w:r w:rsidRPr="00851038">
        <w:rPr>
          <w:spacing w:val="-2"/>
          <w:sz w:val="22"/>
          <w:szCs w:val="22"/>
        </w:rPr>
        <w:t xml:space="preserve"> dans la case (1; 5), puis </w:t>
      </w:r>
      <w:r w:rsidRPr="00851038">
        <w:rPr>
          <w:sz w:val="22"/>
          <w:szCs w:val="22"/>
        </w:rPr>
        <w:t xml:space="preserve">appuyons sur la touche </w:t>
      </w:r>
      <w:r w:rsidRPr="00851038">
        <w:rPr>
          <w:smallCaps/>
          <w:spacing w:val="-2"/>
          <w:sz w:val="22"/>
          <w:szCs w:val="22"/>
        </w:rPr>
        <w:t>Tab</w:t>
      </w:r>
      <w:r w:rsidR="00FF49CD" w:rsidRPr="00851038">
        <w:rPr>
          <w:sz w:val="22"/>
          <w:szCs w:val="22"/>
        </w:rPr>
        <w:t>.</w:t>
      </w:r>
    </w:p>
    <w:p w:rsidR="00FF49CD" w:rsidRPr="00851038" w:rsidRDefault="000E1D11" w:rsidP="00FF49CD">
      <w:pPr>
        <w:numPr>
          <w:ilvl w:val="0"/>
          <w:numId w:val="9"/>
        </w:numPr>
        <w:tabs>
          <w:tab w:val="clear" w:pos="720"/>
          <w:tab w:val="num" w:pos="426"/>
        </w:tabs>
        <w:spacing w:before="120"/>
        <w:ind w:left="434" w:hanging="434"/>
        <w:jc w:val="both"/>
        <w:rPr>
          <w:sz w:val="22"/>
          <w:szCs w:val="22"/>
        </w:rPr>
      </w:pPr>
      <w:r w:rsidRPr="00851038">
        <w:rPr>
          <w:sz w:val="22"/>
          <w:szCs w:val="22"/>
        </w:rPr>
        <w:t xml:space="preserve">Le </w:t>
      </w:r>
      <w:r w:rsidRPr="00851038">
        <w:rPr>
          <w:spacing w:val="-2"/>
          <w:sz w:val="22"/>
          <w:szCs w:val="22"/>
        </w:rPr>
        <w:t>curseur</w:t>
      </w:r>
      <w:r w:rsidRPr="00851038">
        <w:rPr>
          <w:sz w:val="22"/>
          <w:szCs w:val="22"/>
        </w:rPr>
        <w:t xml:space="preserve"> est maintenant placé </w:t>
      </w:r>
      <w:r w:rsidRPr="00851038">
        <w:rPr>
          <w:spacing w:val="-2"/>
          <w:sz w:val="22"/>
          <w:szCs w:val="22"/>
        </w:rPr>
        <w:t xml:space="preserve">dans la case hors base </w:t>
      </w:r>
      <w:r w:rsidRPr="00851038">
        <w:rPr>
          <w:sz w:val="22"/>
          <w:szCs w:val="22"/>
        </w:rPr>
        <w:t xml:space="preserve">(2; 1). </w:t>
      </w:r>
      <w:r w:rsidR="00FF49CD" w:rsidRPr="00851038">
        <w:rPr>
          <w:sz w:val="22"/>
          <w:szCs w:val="22"/>
        </w:rPr>
        <w:t xml:space="preserve"> </w:t>
      </w:r>
      <w:r w:rsidRPr="00851038">
        <w:rPr>
          <w:sz w:val="22"/>
          <w:szCs w:val="22"/>
        </w:rPr>
        <w:t>L</w:t>
      </w:r>
      <w:r w:rsidR="00FF49CD" w:rsidRPr="00851038">
        <w:rPr>
          <w:sz w:val="22"/>
          <w:szCs w:val="22"/>
        </w:rPr>
        <w:t>e coût unitaire est égal à 5; la somme des variables duales est égale à -3 plus 1, soit -2; enfin, le coût marginal est égal à la différence de 5 et de -2, ou encore à la somme 5 plus 2, soit 7.</w:t>
      </w:r>
    </w:p>
    <w:p w:rsidR="000E1D11" w:rsidRPr="00851038" w:rsidRDefault="000E1D11" w:rsidP="00FF49CD">
      <w:pPr>
        <w:numPr>
          <w:ilvl w:val="0"/>
          <w:numId w:val="9"/>
        </w:numPr>
        <w:tabs>
          <w:tab w:val="clear" w:pos="720"/>
          <w:tab w:val="num" w:pos="426"/>
        </w:tabs>
        <w:spacing w:before="120"/>
        <w:ind w:left="434" w:hanging="434"/>
        <w:jc w:val="both"/>
        <w:rPr>
          <w:sz w:val="22"/>
          <w:szCs w:val="22"/>
        </w:rPr>
      </w:pPr>
      <w:r w:rsidRPr="00851038">
        <w:rPr>
          <w:sz w:val="22"/>
          <w:szCs w:val="22"/>
        </w:rPr>
        <w:t>Nous poursuivons ainsi, entrant les coûts marginaux 2 dans la case (2; 5), 1 dans les cases (3 ;</w:t>
      </w:r>
      <w:r w:rsidRPr="00851038">
        <w:rPr>
          <w:sz w:val="22"/>
          <w:szCs w:val="22"/>
          <w:vertAlign w:val="superscript"/>
        </w:rPr>
        <w:t> </w:t>
      </w:r>
      <w:r w:rsidRPr="00851038">
        <w:rPr>
          <w:sz w:val="22"/>
          <w:szCs w:val="22"/>
        </w:rPr>
        <w:t>1) et (3 ;</w:t>
      </w:r>
      <w:r w:rsidRPr="00851038">
        <w:rPr>
          <w:sz w:val="22"/>
          <w:szCs w:val="22"/>
          <w:vertAlign w:val="superscript"/>
        </w:rPr>
        <w:t> </w:t>
      </w:r>
      <w:r w:rsidRPr="00851038">
        <w:rPr>
          <w:sz w:val="22"/>
          <w:szCs w:val="22"/>
        </w:rPr>
        <w:t>2), puis enfin -1 dans la case (3 ;</w:t>
      </w:r>
      <w:r w:rsidRPr="00851038">
        <w:rPr>
          <w:sz w:val="22"/>
          <w:szCs w:val="22"/>
          <w:vertAlign w:val="superscript"/>
        </w:rPr>
        <w:t> </w:t>
      </w:r>
      <w:r w:rsidRPr="00851038">
        <w:rPr>
          <w:sz w:val="22"/>
          <w:szCs w:val="22"/>
        </w:rPr>
        <w:t>3).</w:t>
      </w:r>
    </w:p>
    <w:p w:rsidR="00FF49CD" w:rsidRPr="00851038" w:rsidRDefault="00FF49CD" w:rsidP="007B25BF">
      <w:pPr>
        <w:jc w:val="both"/>
        <w:rPr>
          <w:spacing w:val="-2"/>
          <w:sz w:val="22"/>
          <w:szCs w:val="22"/>
        </w:rPr>
      </w:pPr>
    </w:p>
    <w:p w:rsidR="000E1D11" w:rsidRPr="00851038" w:rsidRDefault="008253E0" w:rsidP="007B25BF">
      <w:pPr>
        <w:jc w:val="both"/>
        <w:rPr>
          <w:spacing w:val="-2"/>
          <w:sz w:val="22"/>
          <w:szCs w:val="22"/>
        </w:rPr>
      </w:pPr>
      <w:r w:rsidRPr="00851038">
        <w:rPr>
          <w:spacing w:val="-2"/>
          <w:sz w:val="22"/>
          <w:szCs w:val="22"/>
        </w:rPr>
        <w:t>Le didacticiel affiche maintenant le message «</w:t>
      </w:r>
      <w:r w:rsidRPr="00851038">
        <w:rPr>
          <w:spacing w:val="-2"/>
          <w:sz w:val="22"/>
          <w:szCs w:val="22"/>
          <w:vertAlign w:val="superscript"/>
        </w:rPr>
        <w:t> </w:t>
      </w:r>
      <w:r w:rsidRPr="00851038">
        <w:rPr>
          <w:smallCaps/>
          <w:sz w:val="22"/>
          <w:szCs w:val="22"/>
        </w:rPr>
        <w:t>Le tableau est-il optimal?</w:t>
      </w:r>
      <w:r w:rsidRPr="00851038">
        <w:rPr>
          <w:smallCaps/>
          <w:sz w:val="22"/>
          <w:szCs w:val="22"/>
          <w:vertAlign w:val="superscript"/>
        </w:rPr>
        <w:t> </w:t>
      </w:r>
      <w:r w:rsidRPr="00851038">
        <w:rPr>
          <w:spacing w:val="-2"/>
          <w:sz w:val="22"/>
          <w:szCs w:val="22"/>
        </w:rPr>
        <w:t>»  Comme plusieurs coûts marginaux du tableau sont négatifs</w:t>
      </w:r>
      <w:r w:rsidR="000335A9">
        <w:rPr>
          <w:spacing w:val="-2"/>
          <w:sz w:val="22"/>
          <w:szCs w:val="22"/>
        </w:rPr>
        <w:t xml:space="preserve"> (tableau T15)</w:t>
      </w:r>
      <w:r w:rsidRPr="00851038">
        <w:rPr>
          <w:spacing w:val="-2"/>
          <w:sz w:val="22"/>
          <w:szCs w:val="22"/>
        </w:rPr>
        <w:t xml:space="preserve">, nous cliquons sur le bouton </w:t>
      </w:r>
      <w:r w:rsidR="0066758E" w:rsidRPr="00851038">
        <w:rPr>
          <w:smallCaps/>
          <w:sz w:val="22"/>
          <w:szCs w:val="22"/>
        </w:rPr>
        <w:t>Non</w:t>
      </w:r>
      <w:r w:rsidR="0066758E" w:rsidRPr="00851038">
        <w:rPr>
          <w:spacing w:val="-2"/>
          <w:sz w:val="22"/>
          <w:szCs w:val="22"/>
        </w:rPr>
        <w:t>.</w:t>
      </w:r>
    </w:p>
    <w:p w:rsidR="00FF49CD" w:rsidRPr="00851038" w:rsidRDefault="00FF49CD" w:rsidP="007B25BF">
      <w:pPr>
        <w:jc w:val="both"/>
        <w:rPr>
          <w:spacing w:val="-2"/>
          <w:sz w:val="22"/>
          <w:szCs w:val="22"/>
        </w:rPr>
      </w:pPr>
    </w:p>
    <w:p w:rsidR="0066758E" w:rsidRPr="00851038" w:rsidRDefault="0066758E" w:rsidP="007B25BF">
      <w:pPr>
        <w:jc w:val="both"/>
        <w:rPr>
          <w:spacing w:val="-2"/>
          <w:sz w:val="22"/>
          <w:szCs w:val="22"/>
        </w:rPr>
      </w:pPr>
    </w:p>
    <w:p w:rsidR="007B2196" w:rsidRPr="00851038" w:rsidRDefault="00460239" w:rsidP="007B2196">
      <w:pPr>
        <w:numPr>
          <w:ilvl w:val="1"/>
          <w:numId w:val="13"/>
        </w:numPr>
        <w:jc w:val="both"/>
        <w:rPr>
          <w:b/>
          <w:spacing w:val="-2"/>
          <w:sz w:val="22"/>
          <w:szCs w:val="22"/>
        </w:rPr>
      </w:pPr>
      <w:r>
        <w:rPr>
          <w:b/>
        </w:rPr>
        <w:t xml:space="preserve"> </w:t>
      </w:r>
      <w:r>
        <w:rPr>
          <w:b/>
        </w:rPr>
        <w:tab/>
      </w:r>
      <w:r w:rsidR="007B2196" w:rsidRPr="00851038">
        <w:rPr>
          <w:b/>
        </w:rPr>
        <w:t>Itération 1, pivotage. </w:t>
      </w:r>
    </w:p>
    <w:p w:rsidR="007B2196" w:rsidRPr="00851038" w:rsidRDefault="007B2196" w:rsidP="007B2196">
      <w:pPr>
        <w:tabs>
          <w:tab w:val="num" w:pos="1276"/>
        </w:tabs>
        <w:jc w:val="both"/>
        <w:rPr>
          <w:spacing w:val="-2"/>
          <w:sz w:val="22"/>
          <w:szCs w:val="22"/>
        </w:rPr>
      </w:pPr>
    </w:p>
    <w:p w:rsidR="00BC6DBB" w:rsidRPr="00851038" w:rsidRDefault="00A51A83" w:rsidP="00BC6DBB">
      <w:pPr>
        <w:jc w:val="both"/>
        <w:rPr>
          <w:sz w:val="22"/>
          <w:szCs w:val="22"/>
        </w:rPr>
      </w:pPr>
      <w:r w:rsidRPr="00851038">
        <w:rPr>
          <w:spacing w:val="-2"/>
          <w:sz w:val="22"/>
          <w:szCs w:val="22"/>
        </w:rPr>
        <w:t>Démarre maintenant l’itération numéro 1.  Le message au bas de l’écran demande de «</w:t>
      </w:r>
      <w:r w:rsidRPr="00851038">
        <w:rPr>
          <w:smallCaps/>
          <w:sz w:val="22"/>
          <w:szCs w:val="22"/>
        </w:rPr>
        <w:t>Cliquer dans la case de la variable entrante.</w:t>
      </w:r>
      <w:r w:rsidRPr="00851038">
        <w:rPr>
          <w:spacing w:val="-2"/>
          <w:sz w:val="22"/>
          <w:szCs w:val="22"/>
        </w:rPr>
        <w:t xml:space="preserve">»  </w:t>
      </w:r>
      <w:r w:rsidR="00BC6DBB" w:rsidRPr="00851038">
        <w:rPr>
          <w:spacing w:val="-2"/>
          <w:sz w:val="22"/>
          <w:szCs w:val="22"/>
        </w:rPr>
        <w:t xml:space="preserve"> </w:t>
      </w:r>
      <w:r w:rsidR="00BC6DBB" w:rsidRPr="00851038">
        <w:rPr>
          <w:sz w:val="22"/>
          <w:szCs w:val="22"/>
        </w:rPr>
        <w:t xml:space="preserve">Il s’agit ici de déterminer quelle case hors base du tableau admet le coût marginal négatif le plus grand en valeur absolue.  Une rapide inspection indique que la valeur recherchée apparaît dans la case (1 ; 3) et est égale à -5.  Nous cliquons donc dans cette case (1 ; 3).  </w:t>
      </w:r>
    </w:p>
    <w:p w:rsidR="00BC6DBB" w:rsidRPr="00851038" w:rsidRDefault="00BC6DBB" w:rsidP="00BC6DBB">
      <w:pPr>
        <w:jc w:val="both"/>
        <w:rPr>
          <w:sz w:val="22"/>
          <w:szCs w:val="22"/>
        </w:rPr>
      </w:pPr>
    </w:p>
    <w:p w:rsidR="00BC6DBB" w:rsidRDefault="00BC6DBB" w:rsidP="00BC6DBB">
      <w:pPr>
        <w:jc w:val="both"/>
        <w:rPr>
          <w:sz w:val="22"/>
          <w:szCs w:val="22"/>
        </w:rPr>
      </w:pPr>
      <w:r w:rsidRPr="00982C55">
        <w:rPr>
          <w:spacing w:val="-2"/>
          <w:sz w:val="22"/>
          <w:szCs w:val="22"/>
        </w:rPr>
        <w:t>Le didacticiel affiche alors</w:t>
      </w:r>
      <w:r w:rsidR="00D13247" w:rsidRPr="00982C55">
        <w:rPr>
          <w:spacing w:val="-2"/>
          <w:sz w:val="22"/>
          <w:szCs w:val="22"/>
        </w:rPr>
        <w:t>,</w:t>
      </w:r>
      <w:r w:rsidRPr="00982C55">
        <w:rPr>
          <w:spacing w:val="-2"/>
          <w:sz w:val="22"/>
          <w:szCs w:val="22"/>
        </w:rPr>
        <w:t xml:space="preserve"> </w:t>
      </w:r>
      <w:r w:rsidR="00D13247" w:rsidRPr="00982C55">
        <w:rPr>
          <w:spacing w:val="-2"/>
          <w:sz w:val="22"/>
          <w:szCs w:val="22"/>
        </w:rPr>
        <w:t xml:space="preserve">en rouge, </w:t>
      </w:r>
      <w:r w:rsidR="00510460" w:rsidRPr="00982C55">
        <w:rPr>
          <w:spacing w:val="-2"/>
          <w:sz w:val="22"/>
          <w:szCs w:val="22"/>
        </w:rPr>
        <w:t>un delta</w:t>
      </w:r>
      <w:r w:rsidR="00D13247" w:rsidRPr="00982C55">
        <w:rPr>
          <w:spacing w:val="-2"/>
          <w:sz w:val="22"/>
          <w:szCs w:val="22"/>
        </w:rPr>
        <w:t xml:space="preserve"> </w:t>
      </w:r>
      <w:r w:rsidRPr="00982C55">
        <w:rPr>
          <w:spacing w:val="-2"/>
          <w:sz w:val="22"/>
          <w:szCs w:val="22"/>
        </w:rPr>
        <w:t xml:space="preserve">dans la case </w:t>
      </w:r>
      <w:r w:rsidR="00D13247" w:rsidRPr="00982C55">
        <w:rPr>
          <w:spacing w:val="-2"/>
          <w:sz w:val="22"/>
          <w:szCs w:val="22"/>
        </w:rPr>
        <w:t>(1 ; 3) où nous venons de cliquer</w:t>
      </w:r>
      <w:r w:rsidR="009460A1" w:rsidRPr="00982C55">
        <w:rPr>
          <w:spacing w:val="-2"/>
          <w:sz w:val="22"/>
          <w:szCs w:val="22"/>
        </w:rPr>
        <w:t>,</w:t>
      </w:r>
      <w:r w:rsidR="00D13247" w:rsidRPr="00982C55">
        <w:rPr>
          <w:spacing w:val="-2"/>
          <w:sz w:val="22"/>
          <w:szCs w:val="22"/>
        </w:rPr>
        <w:t xml:space="preserve"> et demande, dans le message au bas de l’écran, de «</w:t>
      </w:r>
      <w:r w:rsidR="00D13247" w:rsidRPr="00982C55">
        <w:rPr>
          <w:smallCaps/>
          <w:spacing w:val="-2"/>
          <w:sz w:val="22"/>
          <w:szCs w:val="22"/>
        </w:rPr>
        <w:t>Cliquer dans la case de la prochaine variable du cycle de changement.</w:t>
      </w:r>
      <w:r w:rsidR="00D13247" w:rsidRPr="00982C55">
        <w:rPr>
          <w:spacing w:val="-2"/>
          <w:sz w:val="22"/>
          <w:szCs w:val="22"/>
        </w:rPr>
        <w:t xml:space="preserve">»  </w:t>
      </w:r>
      <w:r w:rsidR="00D97FAC" w:rsidRPr="00982C55">
        <w:rPr>
          <w:spacing w:val="-2"/>
          <w:sz w:val="22"/>
          <w:szCs w:val="22"/>
        </w:rPr>
        <w:t xml:space="preserve"> Rappelons que donner une valeur positive </w:t>
      </w:r>
      <w:r w:rsidR="00D97FAC" w:rsidRPr="00982C55">
        <w:rPr>
          <w:spacing w:val="-2"/>
          <w:sz w:val="22"/>
          <w:szCs w:val="22"/>
        </w:rPr>
        <w:sym w:font="Symbol" w:char="F044"/>
      </w:r>
      <w:r w:rsidR="00D97FAC" w:rsidRPr="00982C55">
        <w:rPr>
          <w:spacing w:val="-2"/>
          <w:sz w:val="22"/>
          <w:szCs w:val="22"/>
        </w:rPr>
        <w:t xml:space="preserve"> à la variable entrante </w:t>
      </w:r>
      <w:r w:rsidR="00D97FAC" w:rsidRPr="00982C55">
        <w:rPr>
          <w:i/>
          <w:spacing w:val="-2"/>
          <w:sz w:val="22"/>
          <w:szCs w:val="22"/>
        </w:rPr>
        <w:t>x</w:t>
      </w:r>
      <w:r w:rsidR="00D97FAC" w:rsidRPr="00982C55">
        <w:rPr>
          <w:spacing w:val="-2"/>
          <w:sz w:val="22"/>
          <w:szCs w:val="22"/>
          <w:vertAlign w:val="subscript"/>
        </w:rPr>
        <w:t>13</w:t>
      </w:r>
      <w:r w:rsidR="00D97FAC" w:rsidRPr="00982C55">
        <w:rPr>
          <w:spacing w:val="-2"/>
          <w:sz w:val="22"/>
          <w:szCs w:val="22"/>
        </w:rPr>
        <w:t xml:space="preserve"> signifie, dans l’état actuel du tableau, que le centre 3 recevrait </w:t>
      </w:r>
      <w:r w:rsidR="00D97FAC" w:rsidRPr="00982C55">
        <w:rPr>
          <w:spacing w:val="-2"/>
          <w:sz w:val="22"/>
          <w:szCs w:val="22"/>
        </w:rPr>
        <w:sym w:font="Symbol" w:char="F044"/>
      </w:r>
      <w:r w:rsidR="00D97FAC" w:rsidRPr="00982C55">
        <w:rPr>
          <w:spacing w:val="-2"/>
          <w:sz w:val="22"/>
          <w:szCs w:val="22"/>
        </w:rPr>
        <w:t xml:space="preserve"> unités en excédent de sa demande et que le laboratoire 1 expédierait 240+</w:t>
      </w:r>
      <w:r w:rsidR="00D97FAC" w:rsidRPr="00982C55">
        <w:rPr>
          <w:spacing w:val="-2"/>
          <w:sz w:val="22"/>
          <w:szCs w:val="22"/>
        </w:rPr>
        <w:sym w:font="Symbol" w:char="F044"/>
      </w:r>
      <w:r w:rsidR="00D97FAC" w:rsidRPr="00982C55">
        <w:rPr>
          <w:spacing w:val="-2"/>
          <w:sz w:val="22"/>
          <w:szCs w:val="22"/>
        </w:rPr>
        <w:t xml:space="preserve"> unités alors qu’il n’en dispose que de 240.  Évidemment, ceci est impossible!  Il faut donc rééquilibrer ces deux rangées, en commençant par l’une ou l’autre.  Ici, </w:t>
      </w:r>
      <w:r w:rsidR="003A1587" w:rsidRPr="00982C55">
        <w:rPr>
          <w:spacing w:val="-2"/>
          <w:sz w:val="22"/>
          <w:szCs w:val="22"/>
        </w:rPr>
        <w:t xml:space="preserve">il est plus facile de s’occuper d’abord de la colonne 3 : en effet, la seule façon de rééquilibrer la colonne 3 est de diminuer de </w:t>
      </w:r>
      <w:r w:rsidR="003A1587" w:rsidRPr="00982C55">
        <w:rPr>
          <w:spacing w:val="-2"/>
          <w:sz w:val="22"/>
          <w:szCs w:val="22"/>
        </w:rPr>
        <w:sym w:font="Symbol" w:char="F044"/>
      </w:r>
      <w:r w:rsidR="003A1587" w:rsidRPr="00982C55">
        <w:rPr>
          <w:spacing w:val="-2"/>
          <w:sz w:val="22"/>
          <w:szCs w:val="22"/>
        </w:rPr>
        <w:t xml:space="preserve"> unités la valeur reportée dans la case de base (2;</w:t>
      </w:r>
      <w:r w:rsidR="003A1587" w:rsidRPr="00982C55">
        <w:rPr>
          <w:spacing w:val="-2"/>
          <w:sz w:val="22"/>
          <w:szCs w:val="22"/>
          <w:vertAlign w:val="superscript"/>
        </w:rPr>
        <w:t> </w:t>
      </w:r>
      <w:r w:rsidR="003A1587" w:rsidRPr="00982C55">
        <w:rPr>
          <w:spacing w:val="-2"/>
          <w:sz w:val="22"/>
          <w:szCs w:val="22"/>
        </w:rPr>
        <w:t>3).  Par conséquent, nous cliquons dans cette case (2;</w:t>
      </w:r>
      <w:r w:rsidR="003A1587" w:rsidRPr="00982C55">
        <w:rPr>
          <w:spacing w:val="-2"/>
          <w:sz w:val="22"/>
          <w:szCs w:val="22"/>
          <w:vertAlign w:val="superscript"/>
        </w:rPr>
        <w:t> </w:t>
      </w:r>
      <w:r w:rsidR="003A1587" w:rsidRPr="00982C55">
        <w:rPr>
          <w:spacing w:val="-2"/>
          <w:sz w:val="22"/>
          <w:szCs w:val="22"/>
        </w:rPr>
        <w:t>3), puis dans (2;</w:t>
      </w:r>
      <w:r w:rsidR="003A1587" w:rsidRPr="00982C55">
        <w:rPr>
          <w:spacing w:val="-2"/>
          <w:sz w:val="22"/>
          <w:szCs w:val="22"/>
          <w:vertAlign w:val="superscript"/>
        </w:rPr>
        <w:t> </w:t>
      </w:r>
      <w:r w:rsidR="003A1587" w:rsidRPr="00982C55">
        <w:rPr>
          <w:spacing w:val="-2"/>
          <w:sz w:val="22"/>
          <w:szCs w:val="22"/>
        </w:rPr>
        <w:t>2) pour rééquilibrer la ligne 2, puis enfin dans (1;</w:t>
      </w:r>
      <w:r w:rsidR="003A1587" w:rsidRPr="00982C55">
        <w:rPr>
          <w:spacing w:val="-2"/>
          <w:sz w:val="22"/>
          <w:szCs w:val="22"/>
          <w:vertAlign w:val="superscript"/>
        </w:rPr>
        <w:t> </w:t>
      </w:r>
      <w:r w:rsidR="003A1587" w:rsidRPr="00982C55">
        <w:rPr>
          <w:spacing w:val="-2"/>
          <w:sz w:val="22"/>
          <w:szCs w:val="22"/>
        </w:rPr>
        <w:t>2) pour rééquilibrer la colonne 2.  Cette dernière opération permet également de rééquilibrer la l</w:t>
      </w:r>
      <w:r w:rsidR="00982C55" w:rsidRPr="00982C55">
        <w:rPr>
          <w:spacing w:val="-2"/>
          <w:sz w:val="22"/>
          <w:szCs w:val="22"/>
        </w:rPr>
        <w:t>igne 1.</w:t>
      </w:r>
      <w:r w:rsidR="003A1587" w:rsidRPr="00982C55">
        <w:rPr>
          <w:spacing w:val="-2"/>
          <w:sz w:val="22"/>
          <w:szCs w:val="22"/>
        </w:rPr>
        <w:t xml:space="preserve"> </w:t>
      </w:r>
      <w:r w:rsidR="00231334">
        <w:rPr>
          <w:spacing w:val="-2"/>
          <w:sz w:val="22"/>
          <w:szCs w:val="22"/>
        </w:rPr>
        <w:t xml:space="preserve"> </w:t>
      </w:r>
      <w:r w:rsidR="00982C55" w:rsidRPr="00982C55">
        <w:rPr>
          <w:spacing w:val="-2"/>
          <w:sz w:val="22"/>
          <w:szCs w:val="22"/>
        </w:rPr>
        <w:t>Le cycle de changement est maintenant complet</w:t>
      </w:r>
      <w:r w:rsidR="002A0785">
        <w:rPr>
          <w:spacing w:val="-2"/>
          <w:sz w:val="22"/>
          <w:szCs w:val="22"/>
        </w:rPr>
        <w:t xml:space="preserve"> (tableau T9)</w:t>
      </w:r>
      <w:r w:rsidR="00FA51BB" w:rsidRPr="00851038">
        <w:rPr>
          <w:sz w:val="22"/>
          <w:szCs w:val="22"/>
        </w:rPr>
        <w:t>.</w:t>
      </w:r>
    </w:p>
    <w:p w:rsidR="002A0785" w:rsidRPr="00851038" w:rsidRDefault="002A0785" w:rsidP="00BC6DBB">
      <w:pPr>
        <w:jc w:val="both"/>
        <w:rPr>
          <w:sz w:val="22"/>
          <w:szCs w:val="22"/>
        </w:rPr>
      </w:pPr>
    </w:p>
    <w:p w:rsidR="00BC6DBB" w:rsidRPr="005F10B8" w:rsidRDefault="00FA51BB" w:rsidP="00BC6DBB">
      <w:pPr>
        <w:jc w:val="both"/>
        <w:rPr>
          <w:spacing w:val="-2"/>
          <w:sz w:val="22"/>
          <w:szCs w:val="22"/>
        </w:rPr>
      </w:pPr>
      <w:r w:rsidRPr="005F10B8">
        <w:rPr>
          <w:spacing w:val="-2"/>
          <w:sz w:val="22"/>
          <w:szCs w:val="22"/>
        </w:rPr>
        <w:t>Le didacticiel demande alors d’«</w:t>
      </w:r>
      <w:r w:rsidRPr="005F10B8">
        <w:rPr>
          <w:smallCaps/>
          <w:spacing w:val="-2"/>
          <w:sz w:val="22"/>
          <w:szCs w:val="22"/>
        </w:rPr>
        <w:t xml:space="preserve">Entrer la valeur </w:t>
      </w:r>
      <w:r w:rsidRPr="005F10B8">
        <w:rPr>
          <w:spacing w:val="-2"/>
          <w:sz w:val="22"/>
          <w:szCs w:val="22"/>
        </w:rPr>
        <w:sym w:font="Symbol" w:char="F044"/>
      </w:r>
      <w:r w:rsidRPr="005F10B8">
        <w:rPr>
          <w:smallCaps/>
          <w:spacing w:val="-2"/>
          <w:sz w:val="22"/>
          <w:szCs w:val="22"/>
        </w:rPr>
        <w:t>…</w:t>
      </w:r>
      <w:r w:rsidRPr="005F10B8">
        <w:rPr>
          <w:spacing w:val="-2"/>
          <w:sz w:val="22"/>
          <w:szCs w:val="22"/>
        </w:rPr>
        <w:t xml:space="preserve">»  </w:t>
      </w:r>
      <w:r w:rsidR="00FF397D" w:rsidRPr="005F10B8">
        <w:rPr>
          <w:spacing w:val="-2"/>
          <w:sz w:val="22"/>
          <w:szCs w:val="22"/>
        </w:rPr>
        <w:t xml:space="preserve"> Rappelons qu’aucune variable ne peut prendre de valeur négative.  Or, les termes en </w:t>
      </w:r>
      <w:r w:rsidR="00FF397D" w:rsidRPr="005F10B8">
        <w:rPr>
          <w:spacing w:val="-2"/>
          <w:sz w:val="22"/>
          <w:szCs w:val="22"/>
        </w:rPr>
        <w:sym w:font="Symbol" w:char="F02D"/>
      </w:r>
      <w:r w:rsidR="00FF397D" w:rsidRPr="005F10B8">
        <w:rPr>
          <w:spacing w:val="-2"/>
          <w:sz w:val="22"/>
          <w:szCs w:val="22"/>
        </w:rPr>
        <w:sym w:font="Symbol" w:char="F044"/>
      </w:r>
      <w:r w:rsidR="00FF397D" w:rsidRPr="005F10B8">
        <w:rPr>
          <w:spacing w:val="-2"/>
          <w:sz w:val="22"/>
          <w:szCs w:val="22"/>
        </w:rPr>
        <w:t xml:space="preserve"> du cycle de changement rendraient négatives les variables </w:t>
      </w:r>
      <w:r w:rsidR="00FF397D" w:rsidRPr="005F10B8">
        <w:rPr>
          <w:i/>
          <w:spacing w:val="-2"/>
          <w:sz w:val="22"/>
          <w:szCs w:val="22"/>
        </w:rPr>
        <w:t>x</w:t>
      </w:r>
      <w:r w:rsidR="00FF397D" w:rsidRPr="005F10B8">
        <w:rPr>
          <w:spacing w:val="-2"/>
          <w:sz w:val="22"/>
          <w:szCs w:val="22"/>
          <w:vertAlign w:val="subscript"/>
        </w:rPr>
        <w:t>23</w:t>
      </w:r>
      <w:r w:rsidR="00FF397D" w:rsidRPr="005F10B8">
        <w:rPr>
          <w:spacing w:val="-2"/>
          <w:sz w:val="22"/>
          <w:szCs w:val="22"/>
        </w:rPr>
        <w:t xml:space="preserve"> et </w:t>
      </w:r>
      <w:r w:rsidR="00FF397D" w:rsidRPr="005F10B8">
        <w:rPr>
          <w:i/>
          <w:spacing w:val="-2"/>
          <w:sz w:val="22"/>
          <w:szCs w:val="22"/>
        </w:rPr>
        <w:t>x</w:t>
      </w:r>
      <w:r w:rsidR="00FF397D" w:rsidRPr="005F10B8">
        <w:rPr>
          <w:spacing w:val="-2"/>
          <w:sz w:val="22"/>
          <w:szCs w:val="22"/>
          <w:vertAlign w:val="subscript"/>
        </w:rPr>
        <w:t>12</w:t>
      </w:r>
      <w:r w:rsidR="00FF397D" w:rsidRPr="005F10B8">
        <w:rPr>
          <w:spacing w:val="-2"/>
          <w:sz w:val="22"/>
          <w:szCs w:val="22"/>
        </w:rPr>
        <w:t xml:space="preserve"> si </w:t>
      </w:r>
      <w:r w:rsidR="00FF397D" w:rsidRPr="005F10B8">
        <w:rPr>
          <w:spacing w:val="-2"/>
          <w:sz w:val="22"/>
          <w:szCs w:val="22"/>
        </w:rPr>
        <w:sym w:font="Symbol" w:char="F044"/>
      </w:r>
      <w:r w:rsidR="00FF397D" w:rsidRPr="005F10B8">
        <w:rPr>
          <w:spacing w:val="-2"/>
          <w:sz w:val="22"/>
          <w:szCs w:val="22"/>
        </w:rPr>
        <w:t xml:space="preserve"> devait prendre une valeur élevée.  Par conséquent, il faut exiger</w:t>
      </w:r>
      <w:r w:rsidR="00BC6DBB" w:rsidRPr="005F10B8">
        <w:rPr>
          <w:spacing w:val="-2"/>
          <w:sz w:val="22"/>
          <w:szCs w:val="22"/>
        </w:rPr>
        <w:t xml:space="preserve"> que</w:t>
      </w:r>
    </w:p>
    <w:p w:rsidR="00BC6DBB" w:rsidRPr="00851038" w:rsidRDefault="00BC6DBB" w:rsidP="00BC6DBB">
      <w:pPr>
        <w:spacing w:before="80"/>
        <w:jc w:val="center"/>
        <w:rPr>
          <w:sz w:val="22"/>
          <w:szCs w:val="22"/>
        </w:rPr>
      </w:pPr>
      <w:r w:rsidRPr="00851038">
        <w:rPr>
          <w:sz w:val="22"/>
          <w:szCs w:val="22"/>
        </w:rPr>
        <w:t>145</w:t>
      </w:r>
      <w:r w:rsidRPr="00851038">
        <w:rPr>
          <w:sz w:val="22"/>
          <w:szCs w:val="22"/>
        </w:rPr>
        <w:sym w:font="Symbol" w:char="F02D"/>
      </w:r>
      <w:r w:rsidRPr="00851038">
        <w:rPr>
          <w:sz w:val="22"/>
          <w:szCs w:val="22"/>
        </w:rPr>
        <w:sym w:font="Symbol" w:char="F044"/>
      </w:r>
      <w:r w:rsidRPr="00851038">
        <w:rPr>
          <w:sz w:val="22"/>
          <w:szCs w:val="22"/>
        </w:rPr>
        <w:t xml:space="preserve"> </w:t>
      </w:r>
      <w:r w:rsidRPr="00851038">
        <w:rPr>
          <w:sz w:val="22"/>
          <w:szCs w:val="22"/>
        </w:rPr>
        <w:sym w:font="Symbol" w:char="F0B3"/>
      </w:r>
      <w:r w:rsidRPr="00851038">
        <w:rPr>
          <w:sz w:val="22"/>
          <w:szCs w:val="22"/>
        </w:rPr>
        <w:t xml:space="preserve"> 0   et   120</w:t>
      </w:r>
      <w:r w:rsidRPr="00851038">
        <w:rPr>
          <w:sz w:val="22"/>
          <w:szCs w:val="22"/>
        </w:rPr>
        <w:sym w:font="Symbol" w:char="F02D"/>
      </w:r>
      <w:r w:rsidRPr="00851038">
        <w:rPr>
          <w:sz w:val="22"/>
          <w:szCs w:val="22"/>
        </w:rPr>
        <w:sym w:font="Symbol" w:char="F044"/>
      </w:r>
      <w:r w:rsidRPr="00851038">
        <w:rPr>
          <w:sz w:val="22"/>
          <w:szCs w:val="22"/>
        </w:rPr>
        <w:t xml:space="preserve"> </w:t>
      </w:r>
      <w:r w:rsidRPr="00851038">
        <w:rPr>
          <w:sz w:val="22"/>
          <w:szCs w:val="22"/>
        </w:rPr>
        <w:sym w:font="Symbol" w:char="F0B3"/>
      </w:r>
      <w:r w:rsidRPr="00851038">
        <w:rPr>
          <w:sz w:val="22"/>
          <w:szCs w:val="22"/>
        </w:rPr>
        <w:t xml:space="preserve"> 0, </w:t>
      </w:r>
    </w:p>
    <w:p w:rsidR="00BC6DBB" w:rsidRPr="00851038" w:rsidRDefault="009009B0" w:rsidP="00BC6DBB">
      <w:pPr>
        <w:jc w:val="both"/>
        <w:rPr>
          <w:sz w:val="22"/>
          <w:szCs w:val="22"/>
        </w:rPr>
      </w:pPr>
      <w:r w:rsidRPr="00851038">
        <w:rPr>
          <w:sz w:val="22"/>
          <w:szCs w:val="22"/>
        </w:rPr>
        <w:t>c’est-à-dire que</w:t>
      </w:r>
    </w:p>
    <w:p w:rsidR="00BC6DBB" w:rsidRPr="00851038" w:rsidRDefault="00BC6DBB" w:rsidP="00BC6DBB">
      <w:pPr>
        <w:spacing w:after="80"/>
        <w:jc w:val="center"/>
        <w:rPr>
          <w:sz w:val="22"/>
          <w:szCs w:val="22"/>
        </w:rPr>
      </w:pPr>
      <w:r w:rsidRPr="00851038">
        <w:rPr>
          <w:sz w:val="22"/>
          <w:szCs w:val="22"/>
        </w:rPr>
        <w:sym w:font="Symbol" w:char="F044"/>
      </w:r>
      <w:r w:rsidRPr="00851038">
        <w:rPr>
          <w:sz w:val="22"/>
          <w:szCs w:val="22"/>
        </w:rPr>
        <w:t xml:space="preserve">  </w:t>
      </w:r>
      <w:r w:rsidRPr="00851038">
        <w:rPr>
          <w:sz w:val="22"/>
          <w:szCs w:val="22"/>
        </w:rPr>
        <w:sym w:font="Symbol" w:char="F0A3"/>
      </w:r>
      <w:r w:rsidRPr="00851038">
        <w:rPr>
          <w:sz w:val="22"/>
          <w:szCs w:val="22"/>
        </w:rPr>
        <w:t xml:space="preserve">  min {145 ; 120}  =  120.</w:t>
      </w:r>
    </w:p>
    <w:p w:rsidR="00A51A83" w:rsidRPr="00851038" w:rsidRDefault="008C644F" w:rsidP="00BC6DBB">
      <w:pPr>
        <w:tabs>
          <w:tab w:val="num" w:pos="1276"/>
        </w:tabs>
        <w:jc w:val="both"/>
        <w:rPr>
          <w:spacing w:val="-2"/>
          <w:sz w:val="22"/>
          <w:szCs w:val="22"/>
        </w:rPr>
      </w:pPr>
      <w:r w:rsidRPr="00851038">
        <w:rPr>
          <w:sz w:val="22"/>
          <w:szCs w:val="22"/>
        </w:rPr>
        <w:t>N</w:t>
      </w:r>
      <w:r w:rsidR="00BC6DBB" w:rsidRPr="00851038">
        <w:rPr>
          <w:sz w:val="22"/>
          <w:szCs w:val="22"/>
        </w:rPr>
        <w:t xml:space="preserve">ous </w:t>
      </w:r>
      <w:r w:rsidRPr="00851038">
        <w:rPr>
          <w:sz w:val="22"/>
          <w:szCs w:val="22"/>
        </w:rPr>
        <w:t xml:space="preserve">entrons donc 120 comme valeur de </w:t>
      </w:r>
      <w:r w:rsidR="00BC6DBB" w:rsidRPr="00851038">
        <w:rPr>
          <w:sz w:val="22"/>
          <w:szCs w:val="22"/>
        </w:rPr>
        <w:sym w:font="Symbol" w:char="F044"/>
      </w:r>
      <w:r w:rsidRPr="00851038">
        <w:rPr>
          <w:sz w:val="22"/>
          <w:szCs w:val="22"/>
        </w:rPr>
        <w:t xml:space="preserve">, puis appuyons sur la touche </w:t>
      </w:r>
      <w:r w:rsidRPr="00851038">
        <w:rPr>
          <w:smallCaps/>
          <w:sz w:val="22"/>
          <w:szCs w:val="22"/>
        </w:rPr>
        <w:t>Retour</w:t>
      </w:r>
      <w:r w:rsidRPr="00851038">
        <w:rPr>
          <w:sz w:val="22"/>
          <w:szCs w:val="22"/>
        </w:rPr>
        <w:t>.</w:t>
      </w:r>
    </w:p>
    <w:p w:rsidR="00BC6DBB" w:rsidRPr="00851038" w:rsidRDefault="007B2196" w:rsidP="007B2196">
      <w:pPr>
        <w:tabs>
          <w:tab w:val="num" w:pos="1276"/>
        </w:tabs>
        <w:jc w:val="both"/>
        <w:rPr>
          <w:sz w:val="22"/>
          <w:szCs w:val="22"/>
        </w:rPr>
      </w:pPr>
      <w:r w:rsidRPr="00851038">
        <w:rPr>
          <w:spacing w:val="-2"/>
          <w:sz w:val="22"/>
          <w:szCs w:val="22"/>
        </w:rPr>
        <w:lastRenderedPageBreak/>
        <w:t xml:space="preserve"> </w:t>
      </w:r>
      <w:r w:rsidR="009009B0" w:rsidRPr="00851038">
        <w:rPr>
          <w:spacing w:val="-2"/>
          <w:sz w:val="22"/>
          <w:szCs w:val="22"/>
        </w:rPr>
        <w:t xml:space="preserve">Le message au bas de l’écran demande </w:t>
      </w:r>
      <w:r w:rsidR="008039EF" w:rsidRPr="00851038">
        <w:rPr>
          <w:spacing w:val="-2"/>
          <w:sz w:val="22"/>
          <w:szCs w:val="22"/>
        </w:rPr>
        <w:t xml:space="preserve">maintenant </w:t>
      </w:r>
      <w:r w:rsidR="009009B0" w:rsidRPr="00851038">
        <w:rPr>
          <w:spacing w:val="-2"/>
          <w:sz w:val="22"/>
          <w:szCs w:val="22"/>
        </w:rPr>
        <w:t>de «</w:t>
      </w:r>
      <w:r w:rsidR="009009B0" w:rsidRPr="00851038">
        <w:rPr>
          <w:smallCaps/>
          <w:sz w:val="22"/>
          <w:szCs w:val="22"/>
        </w:rPr>
        <w:t>Cliquer dans la case de la variable Sortante.</w:t>
      </w:r>
      <w:r w:rsidR="009009B0" w:rsidRPr="00851038">
        <w:rPr>
          <w:spacing w:val="-2"/>
          <w:sz w:val="22"/>
          <w:szCs w:val="22"/>
        </w:rPr>
        <w:t xml:space="preserve">»   </w:t>
      </w:r>
      <w:r w:rsidR="008039EF" w:rsidRPr="00851038">
        <w:rPr>
          <w:spacing w:val="-2"/>
          <w:sz w:val="22"/>
          <w:szCs w:val="22"/>
        </w:rPr>
        <w:t xml:space="preserve">Il s’agit de la case </w:t>
      </w:r>
      <w:r w:rsidR="008039EF" w:rsidRPr="00851038">
        <w:rPr>
          <w:sz w:val="22"/>
          <w:szCs w:val="22"/>
        </w:rPr>
        <w:t>(1;</w:t>
      </w:r>
      <w:r w:rsidR="008039EF" w:rsidRPr="00851038">
        <w:rPr>
          <w:sz w:val="22"/>
          <w:szCs w:val="22"/>
          <w:vertAlign w:val="superscript"/>
        </w:rPr>
        <w:t> </w:t>
      </w:r>
      <w:r w:rsidR="007D3625" w:rsidRPr="00851038">
        <w:rPr>
          <w:sz w:val="22"/>
          <w:szCs w:val="22"/>
        </w:rPr>
        <w:t xml:space="preserve">2) où la variable de base devient nulle lorsque </w:t>
      </w:r>
      <w:r w:rsidR="007D3625" w:rsidRPr="00851038">
        <w:rPr>
          <w:sz w:val="22"/>
          <w:szCs w:val="22"/>
        </w:rPr>
        <w:sym w:font="Symbol" w:char="F044"/>
      </w:r>
      <w:r w:rsidR="007D3625" w:rsidRPr="00851038">
        <w:rPr>
          <w:sz w:val="22"/>
          <w:szCs w:val="22"/>
        </w:rPr>
        <w:t xml:space="preserve"> prend la valeur 120 que nous venons de retenir.  Noter que c’est dans cette </w:t>
      </w:r>
      <w:r w:rsidR="007D3625" w:rsidRPr="00851038">
        <w:rPr>
          <w:spacing w:val="-2"/>
          <w:sz w:val="22"/>
          <w:szCs w:val="22"/>
        </w:rPr>
        <w:t xml:space="preserve">case </w:t>
      </w:r>
      <w:r w:rsidR="007D3625" w:rsidRPr="00851038">
        <w:rPr>
          <w:sz w:val="22"/>
          <w:szCs w:val="22"/>
        </w:rPr>
        <w:t>(1;</w:t>
      </w:r>
      <w:r w:rsidR="007D3625" w:rsidRPr="00851038">
        <w:rPr>
          <w:sz w:val="22"/>
          <w:szCs w:val="22"/>
          <w:vertAlign w:val="superscript"/>
        </w:rPr>
        <w:t> </w:t>
      </w:r>
      <w:r w:rsidR="007D3625" w:rsidRPr="00851038">
        <w:rPr>
          <w:sz w:val="22"/>
          <w:szCs w:val="22"/>
        </w:rPr>
        <w:t xml:space="preserve">2) qu’apparaît </w:t>
      </w:r>
      <w:r w:rsidR="008039EF" w:rsidRPr="00851038">
        <w:rPr>
          <w:sz w:val="22"/>
          <w:szCs w:val="22"/>
        </w:rPr>
        <w:t xml:space="preserve">la </w:t>
      </w:r>
      <w:r w:rsidR="007D3625" w:rsidRPr="00851038">
        <w:rPr>
          <w:sz w:val="22"/>
          <w:szCs w:val="22"/>
        </w:rPr>
        <w:t xml:space="preserve">plus petite des </w:t>
      </w:r>
      <w:r w:rsidR="008039EF" w:rsidRPr="00851038">
        <w:rPr>
          <w:sz w:val="22"/>
          <w:szCs w:val="22"/>
        </w:rPr>
        <w:t>valeur</w:t>
      </w:r>
      <w:r w:rsidR="007D3625" w:rsidRPr="00851038">
        <w:rPr>
          <w:sz w:val="22"/>
          <w:szCs w:val="22"/>
        </w:rPr>
        <w:t>s</w:t>
      </w:r>
      <w:r w:rsidR="008039EF" w:rsidRPr="00851038">
        <w:rPr>
          <w:sz w:val="22"/>
          <w:szCs w:val="22"/>
        </w:rPr>
        <w:t xml:space="preserve"> </w:t>
      </w:r>
      <w:r w:rsidR="007D3625" w:rsidRPr="00851038">
        <w:rPr>
          <w:sz w:val="22"/>
          <w:szCs w:val="22"/>
        </w:rPr>
        <w:t xml:space="preserve">associées aux termes en </w:t>
      </w:r>
      <w:r w:rsidR="007D3625" w:rsidRPr="00851038">
        <w:rPr>
          <w:sz w:val="22"/>
          <w:szCs w:val="22"/>
        </w:rPr>
        <w:sym w:font="Symbol" w:char="F02D"/>
      </w:r>
      <w:r w:rsidR="007D3625" w:rsidRPr="00851038">
        <w:rPr>
          <w:sz w:val="22"/>
          <w:szCs w:val="22"/>
        </w:rPr>
        <w:sym w:font="Symbol" w:char="F044"/>
      </w:r>
      <w:r w:rsidR="007D3625" w:rsidRPr="00851038">
        <w:rPr>
          <w:sz w:val="22"/>
          <w:szCs w:val="22"/>
        </w:rPr>
        <w:t xml:space="preserve"> du cycle.</w:t>
      </w:r>
      <w:r w:rsidR="005F10B8">
        <w:rPr>
          <w:sz w:val="22"/>
          <w:szCs w:val="22"/>
        </w:rPr>
        <w:t xml:space="preserve">  Après notre réponse, le didacticiel efface la valeur de la case sortante, puis passe à l’étape suivante.</w:t>
      </w:r>
    </w:p>
    <w:p w:rsidR="00211570" w:rsidRPr="00851038" w:rsidRDefault="00211570" w:rsidP="007B2196">
      <w:pPr>
        <w:tabs>
          <w:tab w:val="num" w:pos="1276"/>
        </w:tabs>
        <w:jc w:val="both"/>
        <w:rPr>
          <w:sz w:val="22"/>
          <w:szCs w:val="22"/>
        </w:rPr>
      </w:pPr>
    </w:p>
    <w:p w:rsidR="00BD7AA5" w:rsidRPr="00851038" w:rsidRDefault="00211570" w:rsidP="007B2196">
      <w:pPr>
        <w:tabs>
          <w:tab w:val="num" w:pos="1276"/>
        </w:tabs>
        <w:jc w:val="both"/>
        <w:rPr>
          <w:sz w:val="22"/>
          <w:szCs w:val="22"/>
        </w:rPr>
      </w:pPr>
      <w:r w:rsidRPr="00851038">
        <w:rPr>
          <w:spacing w:val="-2"/>
          <w:sz w:val="22"/>
          <w:szCs w:val="22"/>
        </w:rPr>
        <w:t>Le didacticiel a</w:t>
      </w:r>
      <w:r w:rsidRPr="00851038">
        <w:rPr>
          <w:sz w:val="22"/>
          <w:szCs w:val="22"/>
        </w:rPr>
        <w:t>ffiche maintenant, en zone centrale, la question : «</w:t>
      </w:r>
      <w:r w:rsidRPr="00851038">
        <w:rPr>
          <w:smallCaps/>
          <w:sz w:val="22"/>
          <w:szCs w:val="22"/>
        </w:rPr>
        <w:t xml:space="preserve">De combien diminue </w:t>
      </w:r>
      <w:r w:rsidRPr="00851038">
        <w:rPr>
          <w:i/>
          <w:sz w:val="22"/>
          <w:szCs w:val="22"/>
        </w:rPr>
        <w:t xml:space="preserve">z </w:t>
      </w:r>
      <w:r w:rsidRPr="00851038">
        <w:rPr>
          <w:smallCaps/>
          <w:sz w:val="22"/>
          <w:szCs w:val="22"/>
        </w:rPr>
        <w:t>lors de cette itération</w:t>
      </w:r>
      <w:r w:rsidRPr="00851038">
        <w:rPr>
          <w:smallCaps/>
          <w:sz w:val="22"/>
          <w:szCs w:val="22"/>
          <w:vertAlign w:val="subscript"/>
        </w:rPr>
        <w:t> </w:t>
      </w:r>
      <w:r w:rsidRPr="00851038">
        <w:rPr>
          <w:smallCaps/>
          <w:sz w:val="22"/>
          <w:szCs w:val="22"/>
        </w:rPr>
        <w:t>?</w:t>
      </w:r>
      <w:r w:rsidRPr="00851038">
        <w:rPr>
          <w:smallCaps/>
          <w:sz w:val="22"/>
          <w:szCs w:val="22"/>
          <w:vertAlign w:val="subscript"/>
        </w:rPr>
        <w:t> </w:t>
      </w:r>
      <w:r w:rsidRPr="00851038">
        <w:rPr>
          <w:sz w:val="22"/>
          <w:szCs w:val="22"/>
        </w:rPr>
        <w:t xml:space="preserve">»  </w:t>
      </w:r>
      <w:r w:rsidR="00BD7AA5" w:rsidRPr="00851038">
        <w:rPr>
          <w:sz w:val="22"/>
          <w:szCs w:val="22"/>
        </w:rPr>
        <w:t xml:space="preserve"> Rappelons que le coût marginal -5 de la variable entrante </w:t>
      </w:r>
      <w:r w:rsidR="00BD7AA5" w:rsidRPr="00851038">
        <w:rPr>
          <w:i/>
          <w:sz w:val="22"/>
          <w:szCs w:val="22"/>
        </w:rPr>
        <w:t>x</w:t>
      </w:r>
      <w:r w:rsidR="00BD7AA5" w:rsidRPr="00851038">
        <w:rPr>
          <w:sz w:val="22"/>
          <w:szCs w:val="22"/>
          <w:vertAlign w:val="subscript"/>
        </w:rPr>
        <w:t>13</w:t>
      </w:r>
      <w:r w:rsidR="00BD7AA5" w:rsidRPr="00851038">
        <w:rPr>
          <w:sz w:val="22"/>
          <w:szCs w:val="22"/>
        </w:rPr>
        <w:t xml:space="preserve"> </w:t>
      </w:r>
      <w:r w:rsidR="00BD7AA5" w:rsidRPr="00851038">
        <w:t xml:space="preserve">représente la diminution du coût total </w:t>
      </w:r>
      <w:r w:rsidR="00BD7AA5" w:rsidRPr="00851038">
        <w:rPr>
          <w:i/>
        </w:rPr>
        <w:t>z</w:t>
      </w:r>
      <w:r w:rsidR="00BD7AA5" w:rsidRPr="00851038">
        <w:t xml:space="preserve"> résultant du fait d’augmenter de 1 unité la quantité expédiée </w:t>
      </w:r>
      <w:r w:rsidR="00BD7AA5" w:rsidRPr="00851038">
        <w:rPr>
          <w:szCs w:val="22"/>
        </w:rPr>
        <w:t xml:space="preserve">du laboratoire 1 au centre 3.   </w:t>
      </w:r>
      <w:r w:rsidR="003F080D">
        <w:rPr>
          <w:szCs w:val="22"/>
        </w:rPr>
        <w:t>P</w:t>
      </w:r>
      <w:r w:rsidR="00BD7AA5" w:rsidRPr="00851038">
        <w:rPr>
          <w:szCs w:val="22"/>
        </w:rPr>
        <w:t xml:space="preserve">oser </w:t>
      </w:r>
      <w:r w:rsidR="00BD7AA5" w:rsidRPr="00851038">
        <w:rPr>
          <w:i/>
          <w:sz w:val="22"/>
          <w:szCs w:val="22"/>
        </w:rPr>
        <w:t>x</w:t>
      </w:r>
      <w:r w:rsidR="00BD7AA5" w:rsidRPr="00851038">
        <w:rPr>
          <w:sz w:val="22"/>
          <w:szCs w:val="22"/>
          <w:vertAlign w:val="subscript"/>
        </w:rPr>
        <w:t>13</w:t>
      </w:r>
      <w:r w:rsidR="00BD7AA5" w:rsidRPr="00851038">
        <w:rPr>
          <w:szCs w:val="22"/>
        </w:rPr>
        <w:t xml:space="preserve"> = </w:t>
      </w:r>
      <w:r w:rsidR="00BD7AA5" w:rsidRPr="00851038">
        <w:rPr>
          <w:sz w:val="22"/>
          <w:szCs w:val="22"/>
        </w:rPr>
        <w:sym w:font="Symbol" w:char="F044"/>
      </w:r>
      <w:r w:rsidR="003F080D">
        <w:rPr>
          <w:sz w:val="22"/>
          <w:szCs w:val="22"/>
        </w:rPr>
        <w:t xml:space="preserve"> = 120 entraîne</w:t>
      </w:r>
      <w:r w:rsidR="00BD7AA5" w:rsidRPr="00851038">
        <w:rPr>
          <w:sz w:val="22"/>
          <w:szCs w:val="22"/>
        </w:rPr>
        <w:t xml:space="preserve"> </w:t>
      </w:r>
      <w:r w:rsidR="003F080D" w:rsidRPr="00851038">
        <w:rPr>
          <w:sz w:val="22"/>
          <w:szCs w:val="22"/>
        </w:rPr>
        <w:t xml:space="preserve">donc </w:t>
      </w:r>
      <w:r w:rsidR="00BD7AA5" w:rsidRPr="00851038">
        <w:rPr>
          <w:sz w:val="22"/>
          <w:szCs w:val="22"/>
        </w:rPr>
        <w:t xml:space="preserve">une diminution </w:t>
      </w:r>
      <w:r w:rsidR="007E21CE" w:rsidRPr="00851038">
        <w:t>du coût total</w:t>
      </w:r>
      <w:r w:rsidR="000A6E4F">
        <w:rPr>
          <w:sz w:val="22"/>
          <w:szCs w:val="22"/>
        </w:rPr>
        <w:t xml:space="preserve"> de 5 × </w:t>
      </w:r>
      <w:r w:rsidR="003F080D">
        <w:rPr>
          <w:sz w:val="22"/>
          <w:szCs w:val="22"/>
        </w:rPr>
        <w:t xml:space="preserve">120 = 600.  </w:t>
      </w:r>
      <w:r w:rsidR="003F080D" w:rsidRPr="00851038">
        <w:rPr>
          <w:szCs w:val="22"/>
        </w:rPr>
        <w:t>P</w:t>
      </w:r>
      <w:r w:rsidR="003F080D">
        <w:rPr>
          <w:szCs w:val="22"/>
        </w:rPr>
        <w:t>ar conséquent,</w:t>
      </w:r>
      <w:r w:rsidR="003F080D" w:rsidRPr="00851038">
        <w:rPr>
          <w:sz w:val="22"/>
          <w:szCs w:val="22"/>
        </w:rPr>
        <w:t xml:space="preserve"> </w:t>
      </w:r>
      <w:r w:rsidR="003F080D">
        <w:rPr>
          <w:sz w:val="22"/>
          <w:szCs w:val="22"/>
        </w:rPr>
        <w:t>n</w:t>
      </w:r>
      <w:r w:rsidR="00BD7AA5" w:rsidRPr="00851038">
        <w:rPr>
          <w:sz w:val="22"/>
          <w:szCs w:val="22"/>
        </w:rPr>
        <w:t xml:space="preserve">ous entrons </w:t>
      </w:r>
      <w:r w:rsidR="003F080D">
        <w:rPr>
          <w:sz w:val="22"/>
          <w:szCs w:val="22"/>
        </w:rPr>
        <w:t>la</w:t>
      </w:r>
      <w:r w:rsidR="00BD7AA5" w:rsidRPr="00851038">
        <w:rPr>
          <w:sz w:val="22"/>
          <w:szCs w:val="22"/>
        </w:rPr>
        <w:t xml:space="preserve"> valeur </w:t>
      </w:r>
      <w:r w:rsidR="00921CE4" w:rsidRPr="00851038">
        <w:rPr>
          <w:sz w:val="22"/>
          <w:szCs w:val="22"/>
        </w:rPr>
        <w:t>60</w:t>
      </w:r>
      <w:r w:rsidR="00BD7AA5" w:rsidRPr="00851038">
        <w:rPr>
          <w:sz w:val="22"/>
          <w:szCs w:val="22"/>
        </w:rPr>
        <w:t xml:space="preserve">0 dans la </w:t>
      </w:r>
      <w:r w:rsidR="00231334">
        <w:rPr>
          <w:sz w:val="22"/>
          <w:szCs w:val="22"/>
        </w:rPr>
        <w:t>zon</w:t>
      </w:r>
      <w:r w:rsidR="00BD7AA5" w:rsidRPr="00851038">
        <w:rPr>
          <w:sz w:val="22"/>
          <w:szCs w:val="22"/>
        </w:rPr>
        <w:t xml:space="preserve">e à droite de la question.  </w:t>
      </w:r>
      <w:r w:rsidR="00BD7AA5" w:rsidRPr="00851038">
        <w:rPr>
          <w:spacing w:val="-2"/>
          <w:sz w:val="22"/>
          <w:szCs w:val="22"/>
        </w:rPr>
        <w:t>Le didacticiel calcule et affiche alors la solution de base résultant de l’itération</w:t>
      </w:r>
      <w:r w:rsidR="002A0785">
        <w:rPr>
          <w:spacing w:val="-2"/>
          <w:sz w:val="22"/>
          <w:szCs w:val="22"/>
        </w:rPr>
        <w:t xml:space="preserve"> (tableau T11)</w:t>
      </w:r>
      <w:r w:rsidR="00BD7AA5" w:rsidRPr="00851038">
        <w:rPr>
          <w:spacing w:val="-2"/>
          <w:sz w:val="22"/>
          <w:szCs w:val="22"/>
        </w:rPr>
        <w:t xml:space="preserve"> : </w:t>
      </w:r>
      <w:r w:rsidR="00980EF2" w:rsidRPr="00851038">
        <w:rPr>
          <w:spacing w:val="-2"/>
          <w:sz w:val="22"/>
          <w:szCs w:val="22"/>
        </w:rPr>
        <w:t>le titre de la barre d’information devient «</w:t>
      </w:r>
      <w:r w:rsidR="00980EF2" w:rsidRPr="00851038">
        <w:rPr>
          <w:smallCaps/>
          <w:sz w:val="22"/>
          <w:szCs w:val="22"/>
        </w:rPr>
        <w:t>Tableau 1</w:t>
      </w:r>
      <w:r w:rsidR="00980EF2" w:rsidRPr="00851038">
        <w:rPr>
          <w:spacing w:val="-2"/>
          <w:sz w:val="22"/>
          <w:szCs w:val="22"/>
        </w:rPr>
        <w:t xml:space="preserve">»; le coût total est révisé de 600 unités à la baisse, passant de 3 795 à 3 195; les variables de base du cycle de changement sont recalculées en remplaçant </w:t>
      </w:r>
      <w:r w:rsidR="00980EF2" w:rsidRPr="00851038">
        <w:rPr>
          <w:sz w:val="22"/>
          <w:szCs w:val="22"/>
        </w:rPr>
        <w:sym w:font="Symbol" w:char="F044"/>
      </w:r>
      <w:r w:rsidR="00980EF2" w:rsidRPr="00851038">
        <w:rPr>
          <w:sz w:val="22"/>
          <w:szCs w:val="22"/>
        </w:rPr>
        <w:t xml:space="preserve"> par sa valeur 120.  Enfin, le </w:t>
      </w:r>
      <w:r w:rsidR="00980EF2" w:rsidRPr="00851038">
        <w:rPr>
          <w:spacing w:val="-2"/>
          <w:sz w:val="22"/>
          <w:szCs w:val="22"/>
        </w:rPr>
        <w:t xml:space="preserve">didacticiel nous amène à l’étape du </w:t>
      </w:r>
      <w:r w:rsidR="00980EF2" w:rsidRPr="00851038">
        <w:rPr>
          <w:sz w:val="22"/>
          <w:szCs w:val="22"/>
        </w:rPr>
        <w:t>calcul des valeurs des variables duales.</w:t>
      </w:r>
    </w:p>
    <w:p w:rsidR="00211570" w:rsidRPr="00851038" w:rsidRDefault="00211570" w:rsidP="007B2196">
      <w:pPr>
        <w:tabs>
          <w:tab w:val="num" w:pos="1276"/>
        </w:tabs>
        <w:jc w:val="both"/>
        <w:rPr>
          <w:spacing w:val="-2"/>
          <w:sz w:val="22"/>
          <w:szCs w:val="22"/>
        </w:rPr>
      </w:pPr>
    </w:p>
    <w:p w:rsidR="008039EF" w:rsidRPr="00851038" w:rsidRDefault="008039EF" w:rsidP="007B2196">
      <w:pPr>
        <w:tabs>
          <w:tab w:val="num" w:pos="1276"/>
        </w:tabs>
        <w:jc w:val="both"/>
        <w:rPr>
          <w:spacing w:val="-2"/>
          <w:sz w:val="22"/>
          <w:szCs w:val="22"/>
        </w:rPr>
      </w:pPr>
    </w:p>
    <w:p w:rsidR="007B25BF" w:rsidRPr="00851038" w:rsidRDefault="00460239" w:rsidP="007B2196">
      <w:pPr>
        <w:numPr>
          <w:ilvl w:val="1"/>
          <w:numId w:val="13"/>
        </w:numPr>
        <w:jc w:val="both"/>
        <w:rPr>
          <w:b/>
        </w:rPr>
      </w:pPr>
      <w:r>
        <w:rPr>
          <w:b/>
        </w:rPr>
        <w:t xml:space="preserve"> </w:t>
      </w:r>
      <w:r>
        <w:rPr>
          <w:b/>
        </w:rPr>
        <w:tab/>
      </w:r>
      <w:r w:rsidR="007B25BF" w:rsidRPr="00851038">
        <w:rPr>
          <w:b/>
        </w:rPr>
        <w:t xml:space="preserve">Itération 1, </w:t>
      </w:r>
      <w:r w:rsidR="007B2196" w:rsidRPr="00851038">
        <w:rPr>
          <w:b/>
        </w:rPr>
        <w:t>test d’optimalité</w:t>
      </w:r>
      <w:r w:rsidR="007B25BF" w:rsidRPr="00851038">
        <w:rPr>
          <w:b/>
        </w:rPr>
        <w:t>.</w:t>
      </w:r>
    </w:p>
    <w:p w:rsidR="00261658" w:rsidRPr="00851038" w:rsidRDefault="00261658" w:rsidP="00AE5D46">
      <w:pPr>
        <w:jc w:val="both"/>
        <w:rPr>
          <w:sz w:val="22"/>
          <w:szCs w:val="22"/>
        </w:rPr>
      </w:pPr>
    </w:p>
    <w:p w:rsidR="007E21CE" w:rsidRPr="00851038" w:rsidRDefault="007E21CE" w:rsidP="00AE5D46">
      <w:pPr>
        <w:jc w:val="both"/>
        <w:rPr>
          <w:sz w:val="22"/>
          <w:szCs w:val="22"/>
        </w:rPr>
      </w:pPr>
      <w:r w:rsidRPr="00851038">
        <w:rPr>
          <w:sz w:val="22"/>
          <w:szCs w:val="22"/>
        </w:rPr>
        <w:t>Il s’agit de calculer les valeurs des variables duales selon un ordre qui dépend de la solution de base traitée.</w:t>
      </w:r>
    </w:p>
    <w:p w:rsidR="007E21CE" w:rsidRPr="00851038" w:rsidRDefault="007E21CE" w:rsidP="007E21CE">
      <w:pPr>
        <w:numPr>
          <w:ilvl w:val="0"/>
          <w:numId w:val="12"/>
        </w:numPr>
        <w:tabs>
          <w:tab w:val="clear" w:pos="720"/>
          <w:tab w:val="num" w:pos="378"/>
        </w:tabs>
        <w:spacing w:before="120"/>
        <w:ind w:left="392" w:hanging="378"/>
        <w:jc w:val="both"/>
        <w:rPr>
          <w:sz w:val="22"/>
          <w:szCs w:val="22"/>
        </w:rPr>
      </w:pPr>
      <w:r w:rsidRPr="00851038">
        <w:rPr>
          <w:sz w:val="22"/>
          <w:szCs w:val="22"/>
        </w:rPr>
        <w:t>Prenant appui sur la valeur a priori de la variable</w:t>
      </w:r>
      <w:r w:rsidRPr="00851038">
        <w:rPr>
          <w:sz w:val="22"/>
          <w:szCs w:val="22"/>
          <w:vertAlign w:val="subscript"/>
        </w:rPr>
        <w:t> </w:t>
      </w:r>
      <w:r w:rsidRPr="00851038">
        <w:rPr>
          <w:i/>
          <w:spacing w:val="-2"/>
          <w:sz w:val="22"/>
          <w:szCs w:val="22"/>
        </w:rPr>
        <w:t>u</w:t>
      </w:r>
      <w:r w:rsidRPr="00851038">
        <w:rPr>
          <w:spacing w:val="-2"/>
          <w:sz w:val="22"/>
          <w:szCs w:val="22"/>
          <w:vertAlign w:val="subscript"/>
        </w:rPr>
        <w:t>1</w:t>
      </w:r>
      <w:r w:rsidRPr="00851038">
        <w:rPr>
          <w:sz w:val="22"/>
          <w:szCs w:val="22"/>
          <w:vertAlign w:val="subscript"/>
        </w:rPr>
        <w:t> </w:t>
      </w:r>
      <w:r w:rsidRPr="00851038">
        <w:rPr>
          <w:sz w:val="22"/>
          <w:szCs w:val="22"/>
        </w:rPr>
        <w:t xml:space="preserve">, nous déterminons d’abord </w:t>
      </w:r>
      <w:r w:rsidRPr="00851038">
        <w:rPr>
          <w:i/>
          <w:spacing w:val="-2"/>
          <w:sz w:val="22"/>
          <w:szCs w:val="22"/>
        </w:rPr>
        <w:t>v</w:t>
      </w:r>
      <w:r w:rsidRPr="00851038">
        <w:rPr>
          <w:spacing w:val="-2"/>
          <w:sz w:val="22"/>
          <w:szCs w:val="22"/>
          <w:vertAlign w:val="subscript"/>
        </w:rPr>
        <w:t>1</w:t>
      </w:r>
      <w:r w:rsidRPr="00851038">
        <w:rPr>
          <w:sz w:val="22"/>
          <w:szCs w:val="22"/>
        </w:rPr>
        <w:t xml:space="preserve"> et </w:t>
      </w:r>
      <w:r w:rsidRPr="00851038">
        <w:rPr>
          <w:i/>
          <w:spacing w:val="-2"/>
          <w:sz w:val="22"/>
          <w:szCs w:val="22"/>
        </w:rPr>
        <w:t>v</w:t>
      </w:r>
      <w:r w:rsidRPr="00851038">
        <w:rPr>
          <w:spacing w:val="-2"/>
          <w:sz w:val="22"/>
          <w:szCs w:val="22"/>
          <w:vertAlign w:val="subscript"/>
        </w:rPr>
        <w:t>3</w:t>
      </w:r>
      <w:r w:rsidRPr="00851038">
        <w:rPr>
          <w:sz w:val="22"/>
          <w:szCs w:val="22"/>
        </w:rPr>
        <w:t> :</w:t>
      </w:r>
    </w:p>
    <w:p w:rsidR="007E21CE" w:rsidRPr="00851038" w:rsidRDefault="007E21CE" w:rsidP="007E21CE">
      <w:pPr>
        <w:spacing w:before="120" w:after="120"/>
        <w:jc w:val="center"/>
        <w:rPr>
          <w:spacing w:val="-2"/>
          <w:sz w:val="22"/>
          <w:szCs w:val="22"/>
        </w:rPr>
      </w:pPr>
      <w:r w:rsidRPr="00851038">
        <w:rPr>
          <w:i/>
          <w:spacing w:val="-2"/>
          <w:sz w:val="22"/>
          <w:szCs w:val="22"/>
        </w:rPr>
        <w:t>c</w:t>
      </w:r>
      <w:r w:rsidRPr="00851038">
        <w:rPr>
          <w:spacing w:val="-2"/>
          <w:sz w:val="22"/>
          <w:szCs w:val="22"/>
          <w:vertAlign w:val="subscript"/>
        </w:rPr>
        <w:t>11</w:t>
      </w:r>
      <w:r w:rsidRPr="00851038">
        <w:rPr>
          <w:spacing w:val="-2"/>
          <w:sz w:val="22"/>
          <w:szCs w:val="22"/>
        </w:rPr>
        <w:t xml:space="preserve">  =  </w:t>
      </w:r>
      <w:r w:rsidRPr="00851038">
        <w:rPr>
          <w:i/>
          <w:spacing w:val="-2"/>
          <w:sz w:val="22"/>
          <w:szCs w:val="22"/>
        </w:rPr>
        <w:t>u</w:t>
      </w:r>
      <w:r w:rsidRPr="00851038">
        <w:rPr>
          <w:spacing w:val="-2"/>
          <w:sz w:val="22"/>
          <w:szCs w:val="22"/>
          <w:vertAlign w:val="subscript"/>
        </w:rPr>
        <w:t>1</w:t>
      </w:r>
      <w:r w:rsidRPr="00851038">
        <w:rPr>
          <w:spacing w:val="-2"/>
          <w:sz w:val="22"/>
          <w:szCs w:val="22"/>
        </w:rPr>
        <w:t xml:space="preserve"> +  </w:t>
      </w:r>
      <w:r w:rsidRPr="00851038">
        <w:rPr>
          <w:i/>
          <w:spacing w:val="-2"/>
          <w:sz w:val="22"/>
          <w:szCs w:val="22"/>
        </w:rPr>
        <w:t>v</w:t>
      </w:r>
      <w:r w:rsidRPr="00851038">
        <w:rPr>
          <w:spacing w:val="-2"/>
          <w:sz w:val="22"/>
          <w:szCs w:val="22"/>
          <w:vertAlign w:val="subscript"/>
        </w:rPr>
        <w:t>1 </w:t>
      </w:r>
      <w:r w:rsidRPr="00851038">
        <w:rPr>
          <w:spacing w:val="-2"/>
          <w:sz w:val="22"/>
          <w:szCs w:val="22"/>
        </w:rPr>
        <w:t xml:space="preserve">     et     </w:t>
      </w:r>
      <w:r w:rsidRPr="00851038">
        <w:rPr>
          <w:i/>
          <w:spacing w:val="-2"/>
          <w:sz w:val="22"/>
          <w:szCs w:val="22"/>
        </w:rPr>
        <w:t>c</w:t>
      </w:r>
      <w:r w:rsidRPr="00851038">
        <w:rPr>
          <w:spacing w:val="-2"/>
          <w:sz w:val="22"/>
          <w:szCs w:val="22"/>
          <w:vertAlign w:val="subscript"/>
        </w:rPr>
        <w:t>13</w:t>
      </w:r>
      <w:r w:rsidRPr="00851038">
        <w:rPr>
          <w:spacing w:val="-2"/>
          <w:sz w:val="22"/>
          <w:szCs w:val="22"/>
        </w:rPr>
        <w:t xml:space="preserve">  =  </w:t>
      </w:r>
      <w:r w:rsidRPr="00851038">
        <w:rPr>
          <w:i/>
          <w:spacing w:val="-2"/>
          <w:sz w:val="22"/>
          <w:szCs w:val="22"/>
        </w:rPr>
        <w:t>u</w:t>
      </w:r>
      <w:r w:rsidRPr="00851038">
        <w:rPr>
          <w:spacing w:val="-2"/>
          <w:sz w:val="22"/>
          <w:szCs w:val="22"/>
          <w:vertAlign w:val="subscript"/>
        </w:rPr>
        <w:t>1</w:t>
      </w:r>
      <w:r w:rsidRPr="00851038">
        <w:rPr>
          <w:spacing w:val="-2"/>
          <w:sz w:val="22"/>
          <w:szCs w:val="22"/>
        </w:rPr>
        <w:t xml:space="preserve"> +  </w:t>
      </w:r>
      <w:r w:rsidRPr="00851038">
        <w:rPr>
          <w:i/>
          <w:spacing w:val="-2"/>
          <w:sz w:val="22"/>
          <w:szCs w:val="22"/>
        </w:rPr>
        <w:t>v</w:t>
      </w:r>
      <w:r w:rsidRPr="00851038">
        <w:rPr>
          <w:spacing w:val="-2"/>
          <w:sz w:val="22"/>
          <w:szCs w:val="22"/>
          <w:vertAlign w:val="subscript"/>
        </w:rPr>
        <w:t>3 </w:t>
      </w:r>
      <w:r w:rsidRPr="00851038">
        <w:rPr>
          <w:spacing w:val="-2"/>
          <w:sz w:val="22"/>
          <w:szCs w:val="22"/>
        </w:rPr>
        <w:t xml:space="preserve">     </w:t>
      </w:r>
    </w:p>
    <w:p w:rsidR="007E21CE" w:rsidRPr="00851038" w:rsidRDefault="007E21CE" w:rsidP="007E21CE">
      <w:pPr>
        <w:ind w:firstLine="392"/>
        <w:rPr>
          <w:spacing w:val="-2"/>
          <w:sz w:val="22"/>
          <w:szCs w:val="22"/>
        </w:rPr>
      </w:pPr>
      <w:r w:rsidRPr="00851038">
        <w:rPr>
          <w:spacing w:val="-2"/>
          <w:sz w:val="22"/>
          <w:szCs w:val="22"/>
        </w:rPr>
        <w:t>autrement dit :</w:t>
      </w:r>
    </w:p>
    <w:p w:rsidR="007E21CE" w:rsidRPr="00851038" w:rsidRDefault="007E21CE" w:rsidP="007E21CE">
      <w:pPr>
        <w:spacing w:before="120" w:after="120"/>
        <w:jc w:val="center"/>
        <w:rPr>
          <w:spacing w:val="-2"/>
          <w:sz w:val="22"/>
          <w:szCs w:val="22"/>
        </w:rPr>
      </w:pPr>
      <w:r w:rsidRPr="00851038">
        <w:rPr>
          <w:spacing w:val="-2"/>
          <w:sz w:val="22"/>
          <w:szCs w:val="22"/>
        </w:rPr>
        <w:t xml:space="preserve">1  =   0  +  </w:t>
      </w:r>
      <w:r w:rsidRPr="00851038">
        <w:rPr>
          <w:i/>
          <w:spacing w:val="-2"/>
          <w:sz w:val="22"/>
          <w:szCs w:val="22"/>
        </w:rPr>
        <w:t>v</w:t>
      </w:r>
      <w:r w:rsidRPr="00851038">
        <w:rPr>
          <w:spacing w:val="-2"/>
          <w:sz w:val="22"/>
          <w:szCs w:val="22"/>
          <w:vertAlign w:val="subscript"/>
        </w:rPr>
        <w:t>1 </w:t>
      </w:r>
      <w:r w:rsidRPr="00851038">
        <w:rPr>
          <w:spacing w:val="-2"/>
          <w:sz w:val="22"/>
          <w:szCs w:val="22"/>
        </w:rPr>
        <w:t xml:space="preserve">      et      1 =  0 +  </w:t>
      </w:r>
      <w:r w:rsidRPr="00851038">
        <w:rPr>
          <w:i/>
          <w:spacing w:val="-2"/>
          <w:sz w:val="22"/>
          <w:szCs w:val="22"/>
        </w:rPr>
        <w:t>v</w:t>
      </w:r>
      <w:r w:rsidRPr="00851038">
        <w:rPr>
          <w:spacing w:val="-2"/>
          <w:sz w:val="22"/>
          <w:szCs w:val="22"/>
          <w:vertAlign w:val="subscript"/>
        </w:rPr>
        <w:t>3 </w:t>
      </w:r>
      <w:r w:rsidRPr="00851038">
        <w:rPr>
          <w:spacing w:val="-2"/>
          <w:sz w:val="22"/>
          <w:szCs w:val="22"/>
        </w:rPr>
        <w:t>.</w:t>
      </w:r>
    </w:p>
    <w:p w:rsidR="005D46A1" w:rsidRPr="00851038" w:rsidRDefault="005D46A1" w:rsidP="005D46A1">
      <w:pPr>
        <w:ind w:firstLine="392"/>
        <w:rPr>
          <w:spacing w:val="-2"/>
          <w:sz w:val="22"/>
          <w:szCs w:val="22"/>
        </w:rPr>
      </w:pPr>
      <w:r w:rsidRPr="00851038">
        <w:rPr>
          <w:spacing w:val="-2"/>
          <w:sz w:val="22"/>
          <w:szCs w:val="22"/>
        </w:rPr>
        <w:t xml:space="preserve">Nous reportons donc cette valeur 1 dans </w:t>
      </w:r>
      <w:r w:rsidR="00A61EAC">
        <w:rPr>
          <w:sz w:val="22"/>
          <w:szCs w:val="22"/>
        </w:rPr>
        <w:t xml:space="preserve">les </w:t>
      </w:r>
      <w:r w:rsidR="00B14463">
        <w:rPr>
          <w:sz w:val="22"/>
          <w:szCs w:val="22"/>
        </w:rPr>
        <w:t>zon</w:t>
      </w:r>
      <w:r w:rsidR="00A61EAC" w:rsidRPr="008C474D">
        <w:rPr>
          <w:sz w:val="22"/>
          <w:szCs w:val="22"/>
        </w:rPr>
        <w:t>e</w:t>
      </w:r>
      <w:r w:rsidR="00A61EAC">
        <w:rPr>
          <w:sz w:val="22"/>
          <w:szCs w:val="22"/>
        </w:rPr>
        <w:t>s</w:t>
      </w:r>
      <w:r w:rsidR="00A61EAC" w:rsidRPr="008C474D">
        <w:rPr>
          <w:sz w:val="22"/>
          <w:szCs w:val="22"/>
        </w:rPr>
        <w:t xml:space="preserve"> ombré</w:t>
      </w:r>
      <w:r w:rsidR="00B14463">
        <w:rPr>
          <w:sz w:val="22"/>
          <w:szCs w:val="22"/>
        </w:rPr>
        <w:t>e</w:t>
      </w:r>
      <w:r w:rsidR="00A61EAC">
        <w:rPr>
          <w:sz w:val="22"/>
          <w:szCs w:val="22"/>
        </w:rPr>
        <w:t>s</w:t>
      </w:r>
      <w:r w:rsidR="00A61EAC" w:rsidRPr="008C474D">
        <w:rPr>
          <w:sz w:val="22"/>
          <w:szCs w:val="22"/>
        </w:rPr>
        <w:t xml:space="preserve"> </w:t>
      </w:r>
      <w:r w:rsidRPr="00851038">
        <w:rPr>
          <w:spacing w:val="-2"/>
          <w:sz w:val="22"/>
          <w:szCs w:val="22"/>
        </w:rPr>
        <w:t>à côté de «</w:t>
      </w:r>
      <w:r w:rsidRPr="00851038">
        <w:rPr>
          <w:spacing w:val="-2"/>
          <w:sz w:val="22"/>
          <w:szCs w:val="22"/>
          <w:vertAlign w:val="superscript"/>
        </w:rPr>
        <w:t> </w:t>
      </w:r>
      <w:r w:rsidRPr="00851038">
        <w:rPr>
          <w:i/>
          <w:spacing w:val="-2"/>
          <w:sz w:val="22"/>
          <w:szCs w:val="22"/>
        </w:rPr>
        <w:t>v</w:t>
      </w:r>
      <w:r w:rsidRPr="00851038">
        <w:rPr>
          <w:spacing w:val="-2"/>
          <w:sz w:val="22"/>
          <w:szCs w:val="22"/>
          <w:vertAlign w:val="subscript"/>
        </w:rPr>
        <w:t>1</w:t>
      </w:r>
      <w:r w:rsidRPr="00851038">
        <w:rPr>
          <w:spacing w:val="-2"/>
          <w:sz w:val="22"/>
          <w:szCs w:val="22"/>
        </w:rPr>
        <w:t> =</w:t>
      </w:r>
      <w:r w:rsidRPr="00851038">
        <w:rPr>
          <w:spacing w:val="-2"/>
          <w:sz w:val="22"/>
          <w:szCs w:val="22"/>
          <w:vertAlign w:val="subscript"/>
        </w:rPr>
        <w:t> </w:t>
      </w:r>
      <w:r w:rsidRPr="00851038">
        <w:rPr>
          <w:spacing w:val="-2"/>
          <w:sz w:val="22"/>
          <w:szCs w:val="22"/>
        </w:rPr>
        <w:t>» et de «</w:t>
      </w:r>
      <w:r w:rsidRPr="00851038">
        <w:rPr>
          <w:spacing w:val="-2"/>
          <w:sz w:val="22"/>
          <w:szCs w:val="22"/>
          <w:vertAlign w:val="superscript"/>
        </w:rPr>
        <w:t> </w:t>
      </w:r>
      <w:r w:rsidRPr="00851038">
        <w:rPr>
          <w:i/>
          <w:spacing w:val="-2"/>
          <w:sz w:val="22"/>
          <w:szCs w:val="22"/>
        </w:rPr>
        <w:t>v</w:t>
      </w:r>
      <w:r w:rsidRPr="00851038">
        <w:rPr>
          <w:spacing w:val="-2"/>
          <w:sz w:val="22"/>
          <w:szCs w:val="22"/>
          <w:vertAlign w:val="subscript"/>
        </w:rPr>
        <w:t>3</w:t>
      </w:r>
      <w:r w:rsidRPr="00851038">
        <w:rPr>
          <w:spacing w:val="-2"/>
          <w:sz w:val="22"/>
          <w:szCs w:val="22"/>
        </w:rPr>
        <w:t> =</w:t>
      </w:r>
      <w:r w:rsidRPr="00851038">
        <w:rPr>
          <w:spacing w:val="-2"/>
          <w:sz w:val="22"/>
          <w:szCs w:val="22"/>
          <w:vertAlign w:val="subscript"/>
        </w:rPr>
        <w:t> </w:t>
      </w:r>
      <w:r w:rsidRPr="00851038">
        <w:rPr>
          <w:spacing w:val="-2"/>
          <w:sz w:val="22"/>
          <w:szCs w:val="22"/>
        </w:rPr>
        <w:t>».</w:t>
      </w:r>
    </w:p>
    <w:p w:rsidR="007E21CE" w:rsidRPr="00851038" w:rsidRDefault="00A04A04" w:rsidP="007E21CE">
      <w:pPr>
        <w:numPr>
          <w:ilvl w:val="0"/>
          <w:numId w:val="12"/>
        </w:numPr>
        <w:tabs>
          <w:tab w:val="clear" w:pos="720"/>
          <w:tab w:val="num" w:pos="378"/>
        </w:tabs>
        <w:spacing w:before="120" w:after="120"/>
        <w:ind w:left="391" w:hanging="380"/>
        <w:jc w:val="both"/>
        <w:rPr>
          <w:sz w:val="22"/>
          <w:szCs w:val="22"/>
        </w:rPr>
      </w:pPr>
      <w:r w:rsidRPr="00851038">
        <w:rPr>
          <w:sz w:val="22"/>
          <w:szCs w:val="22"/>
        </w:rPr>
        <w:t>P</w:t>
      </w:r>
      <w:r w:rsidR="007E21CE" w:rsidRPr="00851038">
        <w:rPr>
          <w:sz w:val="22"/>
          <w:szCs w:val="22"/>
        </w:rPr>
        <w:t xml:space="preserve">uis, </w:t>
      </w:r>
      <w:r w:rsidRPr="00851038">
        <w:rPr>
          <w:sz w:val="22"/>
          <w:szCs w:val="22"/>
        </w:rPr>
        <w:t xml:space="preserve">nous utilisons le coût unitaire de la variable de base </w:t>
      </w:r>
      <w:r w:rsidRPr="00851038">
        <w:rPr>
          <w:i/>
          <w:sz w:val="22"/>
          <w:szCs w:val="22"/>
        </w:rPr>
        <w:t>x</w:t>
      </w:r>
      <w:r w:rsidRPr="00851038">
        <w:rPr>
          <w:sz w:val="22"/>
          <w:szCs w:val="22"/>
          <w:vertAlign w:val="subscript"/>
        </w:rPr>
        <w:t>23</w:t>
      </w:r>
      <w:r w:rsidRPr="00851038">
        <w:rPr>
          <w:sz w:val="22"/>
          <w:szCs w:val="22"/>
        </w:rPr>
        <w:t xml:space="preserve"> pour calculer </w:t>
      </w:r>
      <w:r w:rsidRPr="00851038">
        <w:rPr>
          <w:i/>
          <w:spacing w:val="-2"/>
          <w:sz w:val="22"/>
          <w:szCs w:val="22"/>
        </w:rPr>
        <w:t>u</w:t>
      </w:r>
      <w:r w:rsidRPr="00851038">
        <w:rPr>
          <w:spacing w:val="-2"/>
          <w:sz w:val="22"/>
          <w:szCs w:val="22"/>
          <w:vertAlign w:val="subscript"/>
        </w:rPr>
        <w:t>2</w:t>
      </w:r>
      <w:r w:rsidRPr="00851038">
        <w:rPr>
          <w:sz w:val="22"/>
          <w:szCs w:val="22"/>
        </w:rPr>
        <w:t> :</w:t>
      </w:r>
    </w:p>
    <w:p w:rsidR="00A04A04" w:rsidRPr="00851038" w:rsidRDefault="00A04A04" w:rsidP="00A04A04">
      <w:pPr>
        <w:spacing w:before="120" w:after="120"/>
        <w:jc w:val="center"/>
        <w:rPr>
          <w:spacing w:val="-2"/>
          <w:sz w:val="22"/>
          <w:szCs w:val="22"/>
        </w:rPr>
      </w:pPr>
      <w:r w:rsidRPr="00851038">
        <w:rPr>
          <w:i/>
          <w:spacing w:val="-2"/>
          <w:sz w:val="22"/>
          <w:szCs w:val="22"/>
        </w:rPr>
        <w:t>c</w:t>
      </w:r>
      <w:r w:rsidRPr="00851038">
        <w:rPr>
          <w:spacing w:val="-2"/>
          <w:sz w:val="22"/>
          <w:szCs w:val="22"/>
          <w:vertAlign w:val="subscript"/>
        </w:rPr>
        <w:t>23</w:t>
      </w:r>
      <w:r w:rsidRPr="00851038">
        <w:rPr>
          <w:spacing w:val="-2"/>
          <w:sz w:val="22"/>
          <w:szCs w:val="22"/>
        </w:rPr>
        <w:t xml:space="preserve">  =  </w:t>
      </w:r>
      <w:r w:rsidRPr="00851038">
        <w:rPr>
          <w:i/>
          <w:spacing w:val="-2"/>
          <w:sz w:val="22"/>
          <w:szCs w:val="22"/>
        </w:rPr>
        <w:t>u</w:t>
      </w:r>
      <w:r w:rsidRPr="00851038">
        <w:rPr>
          <w:spacing w:val="-2"/>
          <w:sz w:val="22"/>
          <w:szCs w:val="22"/>
          <w:vertAlign w:val="subscript"/>
        </w:rPr>
        <w:t>2</w:t>
      </w:r>
      <w:r w:rsidRPr="00851038">
        <w:rPr>
          <w:spacing w:val="-2"/>
          <w:sz w:val="22"/>
          <w:szCs w:val="22"/>
        </w:rPr>
        <w:t xml:space="preserve"> +  </w:t>
      </w:r>
      <w:r w:rsidRPr="00851038">
        <w:rPr>
          <w:i/>
          <w:spacing w:val="-2"/>
          <w:sz w:val="22"/>
          <w:szCs w:val="22"/>
        </w:rPr>
        <w:t>v</w:t>
      </w:r>
      <w:r w:rsidRPr="00851038">
        <w:rPr>
          <w:spacing w:val="-2"/>
          <w:sz w:val="22"/>
          <w:szCs w:val="22"/>
          <w:vertAlign w:val="subscript"/>
        </w:rPr>
        <w:t>3 </w:t>
      </w:r>
      <w:r w:rsidRPr="00851038">
        <w:rPr>
          <w:spacing w:val="-2"/>
          <w:sz w:val="22"/>
          <w:szCs w:val="22"/>
        </w:rPr>
        <w:t xml:space="preserve"> </w:t>
      </w:r>
    </w:p>
    <w:p w:rsidR="00A04A04" w:rsidRPr="00851038" w:rsidRDefault="00A04A04" w:rsidP="00A04A04">
      <w:pPr>
        <w:spacing w:before="120" w:after="120"/>
        <w:jc w:val="center"/>
        <w:rPr>
          <w:spacing w:val="-2"/>
          <w:sz w:val="22"/>
          <w:szCs w:val="22"/>
        </w:rPr>
      </w:pPr>
      <w:r w:rsidRPr="00851038">
        <w:rPr>
          <w:spacing w:val="-2"/>
          <w:sz w:val="22"/>
          <w:szCs w:val="22"/>
        </w:rPr>
        <w:t xml:space="preserve">3   =   </w:t>
      </w:r>
      <w:r w:rsidRPr="00851038">
        <w:rPr>
          <w:i/>
          <w:spacing w:val="-2"/>
          <w:sz w:val="22"/>
          <w:szCs w:val="22"/>
        </w:rPr>
        <w:t>u</w:t>
      </w:r>
      <w:r w:rsidRPr="00851038">
        <w:rPr>
          <w:spacing w:val="-2"/>
          <w:sz w:val="22"/>
          <w:szCs w:val="22"/>
          <w:vertAlign w:val="subscript"/>
        </w:rPr>
        <w:t>2</w:t>
      </w:r>
      <w:r w:rsidRPr="00851038">
        <w:rPr>
          <w:spacing w:val="-2"/>
          <w:sz w:val="22"/>
          <w:szCs w:val="22"/>
        </w:rPr>
        <w:t xml:space="preserve"> +  1.</w:t>
      </w:r>
    </w:p>
    <w:p w:rsidR="00A04A04" w:rsidRPr="00851038" w:rsidRDefault="00A04A04" w:rsidP="00A04A04">
      <w:pPr>
        <w:spacing w:before="120" w:after="120"/>
        <w:ind w:firstLine="391"/>
        <w:rPr>
          <w:spacing w:val="-2"/>
          <w:sz w:val="22"/>
          <w:szCs w:val="22"/>
        </w:rPr>
      </w:pPr>
      <w:r w:rsidRPr="00851038">
        <w:rPr>
          <w:spacing w:val="-2"/>
          <w:sz w:val="22"/>
          <w:szCs w:val="22"/>
        </w:rPr>
        <w:t xml:space="preserve">Nous reportons donc cette valeur </w:t>
      </w:r>
      <w:r w:rsidR="00367D14" w:rsidRPr="00851038">
        <w:rPr>
          <w:spacing w:val="-2"/>
          <w:sz w:val="22"/>
          <w:szCs w:val="22"/>
        </w:rPr>
        <w:t>2</w:t>
      </w:r>
      <w:r w:rsidRPr="00851038">
        <w:rPr>
          <w:spacing w:val="-2"/>
          <w:sz w:val="22"/>
          <w:szCs w:val="22"/>
        </w:rPr>
        <w:t xml:space="preserve"> dans </w:t>
      </w:r>
      <w:r w:rsidR="00B14463">
        <w:rPr>
          <w:sz w:val="22"/>
          <w:szCs w:val="22"/>
        </w:rPr>
        <w:t>la zon</w:t>
      </w:r>
      <w:r w:rsidR="00B14463" w:rsidRPr="00851038">
        <w:rPr>
          <w:sz w:val="22"/>
          <w:szCs w:val="22"/>
        </w:rPr>
        <w:t>e ombré</w:t>
      </w:r>
      <w:r w:rsidR="00B14463">
        <w:rPr>
          <w:sz w:val="22"/>
          <w:szCs w:val="22"/>
        </w:rPr>
        <w:t>e</w:t>
      </w:r>
      <w:r w:rsidR="00B14463" w:rsidRPr="00851038">
        <w:rPr>
          <w:sz w:val="22"/>
          <w:szCs w:val="22"/>
        </w:rPr>
        <w:t xml:space="preserve"> </w:t>
      </w:r>
      <w:r w:rsidR="00A61EAC" w:rsidRPr="00A61EAC">
        <w:rPr>
          <w:spacing w:val="-2"/>
          <w:sz w:val="22"/>
          <w:szCs w:val="22"/>
        </w:rPr>
        <w:t>associé</w:t>
      </w:r>
      <w:r w:rsidR="00B14463">
        <w:rPr>
          <w:spacing w:val="-2"/>
          <w:sz w:val="22"/>
          <w:szCs w:val="22"/>
        </w:rPr>
        <w:t>e</w:t>
      </w:r>
      <w:r w:rsidR="00A61EAC" w:rsidRPr="00A61EAC">
        <w:rPr>
          <w:spacing w:val="-2"/>
          <w:sz w:val="22"/>
          <w:szCs w:val="22"/>
        </w:rPr>
        <w:t xml:space="preserve"> </w:t>
      </w:r>
      <w:r w:rsidR="00367D14" w:rsidRPr="00851038">
        <w:rPr>
          <w:spacing w:val="-2"/>
          <w:sz w:val="22"/>
          <w:szCs w:val="22"/>
        </w:rPr>
        <w:t xml:space="preserve">à </w:t>
      </w:r>
      <w:r w:rsidR="00367D14" w:rsidRPr="00851038">
        <w:rPr>
          <w:i/>
          <w:spacing w:val="-2"/>
          <w:sz w:val="22"/>
          <w:szCs w:val="22"/>
        </w:rPr>
        <w:t>u</w:t>
      </w:r>
      <w:r w:rsidR="00367D14" w:rsidRPr="00851038">
        <w:rPr>
          <w:spacing w:val="-2"/>
          <w:sz w:val="22"/>
          <w:szCs w:val="22"/>
          <w:vertAlign w:val="subscript"/>
        </w:rPr>
        <w:t>2 </w:t>
      </w:r>
      <w:r w:rsidR="00367D14" w:rsidRPr="00851038">
        <w:rPr>
          <w:spacing w:val="-2"/>
          <w:sz w:val="22"/>
          <w:szCs w:val="22"/>
        </w:rPr>
        <w:t>.</w:t>
      </w:r>
    </w:p>
    <w:p w:rsidR="009F206E" w:rsidRPr="00851038" w:rsidRDefault="009F206E" w:rsidP="007E21CE">
      <w:pPr>
        <w:numPr>
          <w:ilvl w:val="0"/>
          <w:numId w:val="12"/>
        </w:numPr>
        <w:tabs>
          <w:tab w:val="clear" w:pos="720"/>
          <w:tab w:val="num" w:pos="378"/>
        </w:tabs>
        <w:spacing w:before="120" w:after="120"/>
        <w:ind w:left="391" w:hanging="380"/>
        <w:jc w:val="both"/>
        <w:rPr>
          <w:sz w:val="22"/>
          <w:szCs w:val="22"/>
        </w:rPr>
      </w:pPr>
      <w:r w:rsidRPr="00851038">
        <w:rPr>
          <w:sz w:val="22"/>
          <w:szCs w:val="22"/>
        </w:rPr>
        <w:t>Etc.</w:t>
      </w:r>
    </w:p>
    <w:p w:rsidR="00892ACD" w:rsidRPr="00851038" w:rsidRDefault="00892ACD" w:rsidP="00892ACD">
      <w:pPr>
        <w:jc w:val="both"/>
        <w:rPr>
          <w:spacing w:val="-2"/>
          <w:sz w:val="22"/>
          <w:szCs w:val="22"/>
        </w:rPr>
      </w:pPr>
      <w:r w:rsidRPr="00851038">
        <w:rPr>
          <w:spacing w:val="-2"/>
          <w:sz w:val="22"/>
          <w:szCs w:val="22"/>
        </w:rPr>
        <w:t>Voici le tableau, une fois que toutes les variables duales sont calculées</w:t>
      </w:r>
      <w:r w:rsidR="000A6E4F">
        <w:rPr>
          <w:spacing w:val="-2"/>
          <w:sz w:val="22"/>
          <w:szCs w:val="22"/>
        </w:rPr>
        <w:t xml:space="preserve"> (</w:t>
      </w:r>
      <w:r w:rsidR="007B138E">
        <w:rPr>
          <w:spacing w:val="-2"/>
          <w:sz w:val="22"/>
          <w:szCs w:val="22"/>
        </w:rPr>
        <w:t>tableau T16)</w:t>
      </w:r>
      <w:r w:rsidRPr="00851038">
        <w:rPr>
          <w:spacing w:val="-2"/>
          <w:sz w:val="22"/>
          <w:szCs w:val="22"/>
        </w:rPr>
        <w:t>.</w:t>
      </w:r>
    </w:p>
    <w:p w:rsidR="00892ACD" w:rsidRPr="00851038" w:rsidRDefault="00892ACD" w:rsidP="00892ACD">
      <w:pPr>
        <w:jc w:val="both"/>
        <w:rPr>
          <w:spacing w:val="-2"/>
          <w:sz w:val="22"/>
          <w:szCs w:val="22"/>
        </w:rPr>
      </w:pPr>
    </w:p>
    <w:p w:rsidR="00892ACD" w:rsidRPr="00851038" w:rsidRDefault="00892ACD" w:rsidP="00892ACD">
      <w:pPr>
        <w:jc w:val="both"/>
        <w:rPr>
          <w:sz w:val="22"/>
          <w:szCs w:val="22"/>
        </w:rPr>
      </w:pPr>
      <w:r w:rsidRPr="00851038">
        <w:rPr>
          <w:sz w:val="22"/>
          <w:szCs w:val="22"/>
        </w:rPr>
        <w:t xml:space="preserve">Il s’agit maintenant de calculer les coûts marginaux des variables hors base.  </w:t>
      </w:r>
      <w:r w:rsidRPr="00851038">
        <w:rPr>
          <w:spacing w:val="-2"/>
          <w:sz w:val="22"/>
          <w:szCs w:val="22"/>
        </w:rPr>
        <w:t>Voici le résultat</w:t>
      </w:r>
      <w:r w:rsidR="007B138E">
        <w:rPr>
          <w:spacing w:val="-2"/>
          <w:sz w:val="22"/>
          <w:szCs w:val="22"/>
        </w:rPr>
        <w:t xml:space="preserve"> </w:t>
      </w:r>
      <w:r w:rsidR="000A6E4F">
        <w:rPr>
          <w:spacing w:val="-2"/>
          <w:sz w:val="22"/>
          <w:szCs w:val="22"/>
        </w:rPr>
        <w:t>(</w:t>
      </w:r>
      <w:r w:rsidR="00470200">
        <w:rPr>
          <w:spacing w:val="-2"/>
          <w:sz w:val="22"/>
          <w:szCs w:val="22"/>
        </w:rPr>
        <w:t>tableau T12</w:t>
      </w:r>
      <w:r w:rsidR="007B138E">
        <w:rPr>
          <w:spacing w:val="-2"/>
          <w:sz w:val="22"/>
          <w:szCs w:val="22"/>
        </w:rPr>
        <w:t>)</w:t>
      </w:r>
      <w:r w:rsidRPr="00851038">
        <w:rPr>
          <w:spacing w:val="-2"/>
          <w:sz w:val="22"/>
          <w:szCs w:val="22"/>
        </w:rPr>
        <w:t>.  À titre d’exempl</w:t>
      </w:r>
      <w:r w:rsidR="00536B51" w:rsidRPr="00851038">
        <w:rPr>
          <w:spacing w:val="-2"/>
          <w:sz w:val="22"/>
          <w:szCs w:val="22"/>
        </w:rPr>
        <w:t>e, indiquons comment obtenir le</w:t>
      </w:r>
      <w:r w:rsidRPr="00851038">
        <w:rPr>
          <w:spacing w:val="-2"/>
          <w:sz w:val="22"/>
          <w:szCs w:val="22"/>
        </w:rPr>
        <w:t xml:space="preserve"> coût marginal de</w:t>
      </w:r>
      <w:r w:rsidR="00536B51" w:rsidRPr="00851038">
        <w:rPr>
          <w:i/>
          <w:sz w:val="22"/>
          <w:szCs w:val="22"/>
        </w:rPr>
        <w:t xml:space="preserve"> x</w:t>
      </w:r>
      <w:r w:rsidR="00536B51" w:rsidRPr="00851038">
        <w:rPr>
          <w:sz w:val="22"/>
          <w:szCs w:val="22"/>
          <w:vertAlign w:val="subscript"/>
        </w:rPr>
        <w:t>31</w:t>
      </w:r>
      <w:r w:rsidR="00536B51" w:rsidRPr="00851038">
        <w:rPr>
          <w:spacing w:val="-2"/>
          <w:sz w:val="22"/>
          <w:szCs w:val="22"/>
        </w:rPr>
        <w:t xml:space="preserve"> : </w:t>
      </w:r>
      <w:r w:rsidR="00536B51" w:rsidRPr="00851038">
        <w:rPr>
          <w:sz w:val="22"/>
          <w:szCs w:val="22"/>
        </w:rPr>
        <w:t>la somme des variables duales est égale à 1 plus 5, soit 6; par conséquent, le coût marginal recherché est égal à la différence de 2 et de 6, soit  -4.</w:t>
      </w:r>
    </w:p>
    <w:p w:rsidR="00536B51" w:rsidRPr="00851038" w:rsidRDefault="00536B51" w:rsidP="00892ACD">
      <w:pPr>
        <w:jc w:val="both"/>
        <w:rPr>
          <w:sz w:val="22"/>
          <w:szCs w:val="22"/>
        </w:rPr>
      </w:pPr>
    </w:p>
    <w:p w:rsidR="00536B51" w:rsidRPr="00851038" w:rsidRDefault="00536B51" w:rsidP="00892ACD">
      <w:pPr>
        <w:jc w:val="both"/>
        <w:rPr>
          <w:spacing w:val="-2"/>
          <w:sz w:val="22"/>
          <w:szCs w:val="22"/>
        </w:rPr>
      </w:pPr>
      <w:r w:rsidRPr="00851038">
        <w:rPr>
          <w:spacing w:val="-2"/>
          <w:sz w:val="22"/>
          <w:szCs w:val="22"/>
        </w:rPr>
        <w:t xml:space="preserve">L’itération 1 se termine par </w:t>
      </w:r>
      <w:r w:rsidRPr="00851038">
        <w:rPr>
          <w:sz w:val="22"/>
          <w:szCs w:val="22"/>
        </w:rPr>
        <w:t xml:space="preserve">le test d’optimalité : comme les coûts marginaux des variables </w:t>
      </w:r>
      <w:r w:rsidRPr="00851038">
        <w:rPr>
          <w:i/>
          <w:sz w:val="22"/>
          <w:szCs w:val="22"/>
        </w:rPr>
        <w:t>x</w:t>
      </w:r>
      <w:r w:rsidRPr="00851038">
        <w:rPr>
          <w:sz w:val="22"/>
          <w:szCs w:val="22"/>
          <w:vertAlign w:val="subscript"/>
        </w:rPr>
        <w:t>31</w:t>
      </w:r>
      <w:r w:rsidRPr="00851038">
        <w:rPr>
          <w:sz w:val="22"/>
          <w:szCs w:val="22"/>
        </w:rPr>
        <w:t xml:space="preserve"> et </w:t>
      </w:r>
      <w:r w:rsidRPr="00851038">
        <w:rPr>
          <w:i/>
          <w:sz w:val="22"/>
          <w:szCs w:val="22"/>
        </w:rPr>
        <w:t>x</w:t>
      </w:r>
      <w:r w:rsidRPr="00851038">
        <w:rPr>
          <w:sz w:val="22"/>
          <w:szCs w:val="22"/>
          <w:vertAlign w:val="subscript"/>
        </w:rPr>
        <w:t>33</w:t>
      </w:r>
      <w:r w:rsidRPr="00851038">
        <w:rPr>
          <w:sz w:val="22"/>
          <w:szCs w:val="22"/>
        </w:rPr>
        <w:t xml:space="preserve"> sont négatifs, la solution de base associée au tableau 1 n’est pas optimale.  </w:t>
      </w:r>
      <w:r w:rsidR="006437EF">
        <w:rPr>
          <w:sz w:val="22"/>
          <w:szCs w:val="22"/>
        </w:rPr>
        <w:t>I</w:t>
      </w:r>
      <w:r w:rsidRPr="00851038">
        <w:rPr>
          <w:sz w:val="22"/>
          <w:szCs w:val="22"/>
        </w:rPr>
        <w:t xml:space="preserve">l faut </w:t>
      </w:r>
      <w:r w:rsidR="006437EF">
        <w:rPr>
          <w:sz w:val="22"/>
          <w:szCs w:val="22"/>
        </w:rPr>
        <w:t xml:space="preserve">donc </w:t>
      </w:r>
      <w:r w:rsidRPr="00851038">
        <w:rPr>
          <w:sz w:val="22"/>
          <w:szCs w:val="22"/>
        </w:rPr>
        <w:t>continuer.</w:t>
      </w:r>
    </w:p>
    <w:p w:rsidR="003E0BBE" w:rsidRPr="00851038" w:rsidRDefault="003E0BBE" w:rsidP="00AE5D46">
      <w:pPr>
        <w:jc w:val="both"/>
        <w:rPr>
          <w:sz w:val="22"/>
          <w:szCs w:val="22"/>
        </w:rPr>
      </w:pPr>
    </w:p>
    <w:p w:rsidR="007B2196" w:rsidRPr="00851038" w:rsidRDefault="007B2196" w:rsidP="00AE5D46">
      <w:pPr>
        <w:jc w:val="both"/>
        <w:rPr>
          <w:sz w:val="22"/>
          <w:szCs w:val="22"/>
        </w:rPr>
      </w:pPr>
    </w:p>
    <w:p w:rsidR="007B2196" w:rsidRPr="00851038" w:rsidRDefault="006075DB" w:rsidP="007B2196">
      <w:pPr>
        <w:numPr>
          <w:ilvl w:val="1"/>
          <w:numId w:val="13"/>
        </w:numPr>
        <w:jc w:val="both"/>
        <w:rPr>
          <w:b/>
          <w:spacing w:val="-2"/>
          <w:sz w:val="22"/>
          <w:szCs w:val="22"/>
        </w:rPr>
      </w:pPr>
      <w:r>
        <w:rPr>
          <w:b/>
        </w:rPr>
        <w:t xml:space="preserve"> </w:t>
      </w:r>
      <w:r>
        <w:rPr>
          <w:b/>
        </w:rPr>
        <w:tab/>
      </w:r>
      <w:r w:rsidR="007B2196" w:rsidRPr="00851038">
        <w:rPr>
          <w:b/>
        </w:rPr>
        <w:t>Itération 2, pivotage. </w:t>
      </w:r>
    </w:p>
    <w:p w:rsidR="007B2196" w:rsidRPr="00851038" w:rsidRDefault="007B2196" w:rsidP="007B2196">
      <w:pPr>
        <w:tabs>
          <w:tab w:val="num" w:pos="1276"/>
        </w:tabs>
        <w:jc w:val="both"/>
        <w:rPr>
          <w:spacing w:val="-2"/>
          <w:sz w:val="22"/>
          <w:szCs w:val="22"/>
        </w:rPr>
      </w:pPr>
    </w:p>
    <w:p w:rsidR="00965C66" w:rsidRPr="00851038" w:rsidRDefault="00A51A83" w:rsidP="00965C66">
      <w:pPr>
        <w:tabs>
          <w:tab w:val="num" w:pos="1276"/>
        </w:tabs>
        <w:jc w:val="both"/>
        <w:rPr>
          <w:spacing w:val="-2"/>
          <w:sz w:val="22"/>
          <w:szCs w:val="22"/>
        </w:rPr>
      </w:pPr>
      <w:r w:rsidRPr="00851038">
        <w:rPr>
          <w:spacing w:val="-2"/>
          <w:sz w:val="22"/>
          <w:szCs w:val="22"/>
        </w:rPr>
        <w:t xml:space="preserve">Nous en sommes maintenant au début de l’itération numéro 2.  </w:t>
      </w:r>
      <w:r w:rsidR="00965C66" w:rsidRPr="00851038">
        <w:rPr>
          <w:spacing w:val="-2"/>
          <w:sz w:val="22"/>
          <w:szCs w:val="22"/>
        </w:rPr>
        <w:t xml:space="preserve">La variable entrante est </w:t>
      </w:r>
      <w:r w:rsidR="00965C66" w:rsidRPr="00851038">
        <w:rPr>
          <w:i/>
          <w:sz w:val="22"/>
          <w:szCs w:val="22"/>
        </w:rPr>
        <w:t>x</w:t>
      </w:r>
      <w:r w:rsidR="00965C66" w:rsidRPr="00851038">
        <w:rPr>
          <w:sz w:val="22"/>
          <w:szCs w:val="22"/>
          <w:vertAlign w:val="subscript"/>
        </w:rPr>
        <w:t>31 </w:t>
      </w:r>
      <w:r w:rsidR="00965C66" w:rsidRPr="00851038">
        <w:rPr>
          <w:spacing w:val="-2"/>
          <w:sz w:val="22"/>
          <w:szCs w:val="22"/>
        </w:rPr>
        <w:t xml:space="preserve">, car c’est elle qui </w:t>
      </w:r>
      <w:r w:rsidR="00965C66" w:rsidRPr="00851038">
        <w:rPr>
          <w:sz w:val="22"/>
          <w:szCs w:val="22"/>
        </w:rPr>
        <w:t xml:space="preserve">admet le coût marginal négatif le plus grand en valeur absolue.  Pour construire le cycle de </w:t>
      </w:r>
      <w:r w:rsidR="00965C66" w:rsidRPr="00851038">
        <w:rPr>
          <w:sz w:val="22"/>
          <w:szCs w:val="22"/>
        </w:rPr>
        <w:lastRenderedPageBreak/>
        <w:t>changement, nous cliquons successivement dans les cases (1;</w:t>
      </w:r>
      <w:r w:rsidR="00965C66" w:rsidRPr="00851038">
        <w:rPr>
          <w:sz w:val="22"/>
          <w:szCs w:val="22"/>
          <w:vertAlign w:val="subscript"/>
        </w:rPr>
        <w:t> </w:t>
      </w:r>
      <w:r w:rsidR="00965C66" w:rsidRPr="00851038">
        <w:rPr>
          <w:sz w:val="22"/>
          <w:szCs w:val="22"/>
        </w:rPr>
        <w:t>1), (1;</w:t>
      </w:r>
      <w:r w:rsidR="00965C66" w:rsidRPr="00851038">
        <w:rPr>
          <w:sz w:val="22"/>
          <w:szCs w:val="22"/>
          <w:vertAlign w:val="subscript"/>
        </w:rPr>
        <w:t> </w:t>
      </w:r>
      <w:r w:rsidR="00965C66" w:rsidRPr="00851038">
        <w:rPr>
          <w:sz w:val="22"/>
          <w:szCs w:val="22"/>
        </w:rPr>
        <w:t>3), (2;</w:t>
      </w:r>
      <w:r w:rsidR="00965C66" w:rsidRPr="00851038">
        <w:rPr>
          <w:sz w:val="22"/>
          <w:szCs w:val="22"/>
          <w:vertAlign w:val="subscript"/>
        </w:rPr>
        <w:t> </w:t>
      </w:r>
      <w:r w:rsidR="00965C66" w:rsidRPr="00851038">
        <w:rPr>
          <w:sz w:val="22"/>
          <w:szCs w:val="22"/>
        </w:rPr>
        <w:t>3), (2;</w:t>
      </w:r>
      <w:r w:rsidR="00965C66" w:rsidRPr="00851038">
        <w:rPr>
          <w:sz w:val="22"/>
          <w:szCs w:val="22"/>
          <w:vertAlign w:val="subscript"/>
        </w:rPr>
        <w:t> </w:t>
      </w:r>
      <w:r w:rsidR="00965C66" w:rsidRPr="00851038">
        <w:rPr>
          <w:sz w:val="22"/>
          <w:szCs w:val="22"/>
        </w:rPr>
        <w:t>4) et (3;</w:t>
      </w:r>
      <w:r w:rsidR="00965C66" w:rsidRPr="00851038">
        <w:rPr>
          <w:sz w:val="22"/>
          <w:szCs w:val="22"/>
          <w:vertAlign w:val="subscript"/>
        </w:rPr>
        <w:t> </w:t>
      </w:r>
      <w:r w:rsidR="00965C66" w:rsidRPr="00851038">
        <w:rPr>
          <w:sz w:val="22"/>
          <w:szCs w:val="22"/>
        </w:rPr>
        <w:t>4)</w:t>
      </w:r>
      <w:r w:rsidR="00965C66" w:rsidRPr="00851038">
        <w:rPr>
          <w:spacing w:val="-2"/>
          <w:sz w:val="22"/>
          <w:szCs w:val="22"/>
        </w:rPr>
        <w:t xml:space="preserve">.  La valeur maximale de </w:t>
      </w:r>
      <w:r w:rsidR="00965C66" w:rsidRPr="00851038">
        <w:rPr>
          <w:sz w:val="22"/>
          <w:szCs w:val="22"/>
        </w:rPr>
        <w:sym w:font="Symbol" w:char="F044"/>
      </w:r>
      <w:r w:rsidR="00965C66" w:rsidRPr="00851038">
        <w:rPr>
          <w:sz w:val="22"/>
          <w:szCs w:val="22"/>
        </w:rPr>
        <w:t xml:space="preserve"> est 25 et correspond à la case (2;</w:t>
      </w:r>
      <w:r w:rsidR="00965C66" w:rsidRPr="00851038">
        <w:rPr>
          <w:sz w:val="22"/>
          <w:szCs w:val="22"/>
          <w:vertAlign w:val="subscript"/>
        </w:rPr>
        <w:t> </w:t>
      </w:r>
      <w:r w:rsidR="00965C66" w:rsidRPr="00851038">
        <w:rPr>
          <w:sz w:val="22"/>
          <w:szCs w:val="22"/>
        </w:rPr>
        <w:t xml:space="preserve">3); par conséquent, la </w:t>
      </w:r>
      <w:r w:rsidR="00965C66" w:rsidRPr="00851038">
        <w:rPr>
          <w:spacing w:val="-2"/>
          <w:sz w:val="22"/>
          <w:szCs w:val="22"/>
        </w:rPr>
        <w:t xml:space="preserve">variable sortante est </w:t>
      </w:r>
      <w:r w:rsidR="00965C66" w:rsidRPr="00851038">
        <w:rPr>
          <w:i/>
          <w:sz w:val="22"/>
          <w:szCs w:val="22"/>
        </w:rPr>
        <w:t>x</w:t>
      </w:r>
      <w:r w:rsidR="00965C66" w:rsidRPr="00851038">
        <w:rPr>
          <w:sz w:val="22"/>
          <w:szCs w:val="22"/>
          <w:vertAlign w:val="subscript"/>
        </w:rPr>
        <w:t>23 </w:t>
      </w:r>
      <w:r w:rsidR="00965C66" w:rsidRPr="00851038">
        <w:rPr>
          <w:spacing w:val="-2"/>
          <w:sz w:val="22"/>
          <w:szCs w:val="22"/>
        </w:rPr>
        <w:t xml:space="preserve">.   Enfin, le coût total </w:t>
      </w:r>
      <w:r w:rsidR="00965C66" w:rsidRPr="00851038">
        <w:rPr>
          <w:i/>
          <w:spacing w:val="-2"/>
          <w:sz w:val="22"/>
          <w:szCs w:val="22"/>
        </w:rPr>
        <w:t>z</w:t>
      </w:r>
      <w:r w:rsidR="00965C66" w:rsidRPr="00851038">
        <w:rPr>
          <w:spacing w:val="-2"/>
          <w:sz w:val="22"/>
          <w:szCs w:val="22"/>
        </w:rPr>
        <w:t xml:space="preserve"> diminue de 4 fois 25, soit 100 unités.</w:t>
      </w:r>
    </w:p>
    <w:p w:rsidR="00965C66" w:rsidRPr="00851038" w:rsidRDefault="00965C66" w:rsidP="00965C66">
      <w:pPr>
        <w:tabs>
          <w:tab w:val="num" w:pos="1276"/>
        </w:tabs>
        <w:jc w:val="both"/>
        <w:rPr>
          <w:spacing w:val="-2"/>
          <w:sz w:val="22"/>
          <w:szCs w:val="22"/>
        </w:rPr>
      </w:pPr>
    </w:p>
    <w:p w:rsidR="00965C66" w:rsidRPr="00851038" w:rsidRDefault="00965C66" w:rsidP="00965C66">
      <w:pPr>
        <w:tabs>
          <w:tab w:val="num" w:pos="1276"/>
        </w:tabs>
        <w:jc w:val="both"/>
        <w:rPr>
          <w:spacing w:val="-2"/>
          <w:sz w:val="22"/>
          <w:szCs w:val="22"/>
        </w:rPr>
      </w:pPr>
      <w:r w:rsidRPr="00851038">
        <w:rPr>
          <w:spacing w:val="-2"/>
          <w:sz w:val="22"/>
          <w:szCs w:val="22"/>
        </w:rPr>
        <w:t>Dès que nous entrons cette dernière réponse, le didacticiel affiche le tableau 2</w:t>
      </w:r>
      <w:r w:rsidR="000A6E4F">
        <w:rPr>
          <w:spacing w:val="-2"/>
          <w:sz w:val="22"/>
          <w:szCs w:val="22"/>
        </w:rPr>
        <w:t xml:space="preserve"> (tableau T17)</w:t>
      </w:r>
      <w:r w:rsidRPr="00851038">
        <w:rPr>
          <w:spacing w:val="-2"/>
          <w:sz w:val="22"/>
          <w:szCs w:val="22"/>
        </w:rPr>
        <w:t xml:space="preserve">, dont le coût total est de </w:t>
      </w:r>
      <w:r w:rsidR="00973401" w:rsidRPr="00851038">
        <w:rPr>
          <w:spacing w:val="-2"/>
          <w:sz w:val="22"/>
          <w:szCs w:val="22"/>
        </w:rPr>
        <w:t>1</w:t>
      </w:r>
      <w:r w:rsidRPr="00851038">
        <w:rPr>
          <w:spacing w:val="-2"/>
          <w:sz w:val="22"/>
          <w:szCs w:val="22"/>
        </w:rPr>
        <w:t>00 unités moins élevé que celui du tableau précédent.</w:t>
      </w:r>
    </w:p>
    <w:p w:rsidR="00965C66" w:rsidRPr="00851038" w:rsidRDefault="00965C66" w:rsidP="00965C66">
      <w:pPr>
        <w:tabs>
          <w:tab w:val="num" w:pos="1276"/>
        </w:tabs>
        <w:jc w:val="both"/>
        <w:rPr>
          <w:spacing w:val="-2"/>
          <w:sz w:val="22"/>
          <w:szCs w:val="22"/>
        </w:rPr>
      </w:pPr>
    </w:p>
    <w:p w:rsidR="007B2196" w:rsidRPr="00851038" w:rsidRDefault="007B2196" w:rsidP="007B2196">
      <w:pPr>
        <w:tabs>
          <w:tab w:val="num" w:pos="1276"/>
        </w:tabs>
        <w:jc w:val="both"/>
        <w:rPr>
          <w:spacing w:val="-2"/>
          <w:sz w:val="22"/>
          <w:szCs w:val="22"/>
        </w:rPr>
      </w:pPr>
      <w:r w:rsidRPr="00851038">
        <w:rPr>
          <w:spacing w:val="-2"/>
          <w:sz w:val="22"/>
          <w:szCs w:val="22"/>
        </w:rPr>
        <w:t xml:space="preserve"> </w:t>
      </w:r>
    </w:p>
    <w:p w:rsidR="007B2196" w:rsidRPr="00851038" w:rsidRDefault="006075DB" w:rsidP="007B2196">
      <w:pPr>
        <w:numPr>
          <w:ilvl w:val="1"/>
          <w:numId w:val="13"/>
        </w:numPr>
        <w:jc w:val="both"/>
        <w:rPr>
          <w:b/>
        </w:rPr>
      </w:pPr>
      <w:r>
        <w:rPr>
          <w:b/>
        </w:rPr>
        <w:t xml:space="preserve"> </w:t>
      </w:r>
      <w:r>
        <w:rPr>
          <w:b/>
        </w:rPr>
        <w:tab/>
      </w:r>
      <w:r w:rsidR="007B2196" w:rsidRPr="00851038">
        <w:rPr>
          <w:b/>
        </w:rPr>
        <w:t>Itération 2, test d’optimalité.</w:t>
      </w:r>
    </w:p>
    <w:p w:rsidR="007B2196" w:rsidRPr="00851038" w:rsidRDefault="007B2196" w:rsidP="007B2196">
      <w:pPr>
        <w:jc w:val="both"/>
        <w:rPr>
          <w:sz w:val="22"/>
          <w:szCs w:val="22"/>
        </w:rPr>
      </w:pPr>
    </w:p>
    <w:p w:rsidR="003E0BBE" w:rsidRPr="00851038" w:rsidRDefault="00973401" w:rsidP="00973401">
      <w:pPr>
        <w:tabs>
          <w:tab w:val="num" w:pos="1276"/>
        </w:tabs>
        <w:jc w:val="both"/>
        <w:rPr>
          <w:spacing w:val="-2"/>
          <w:sz w:val="22"/>
          <w:szCs w:val="22"/>
        </w:rPr>
      </w:pPr>
      <w:r w:rsidRPr="00851038">
        <w:rPr>
          <w:spacing w:val="-2"/>
          <w:sz w:val="22"/>
          <w:szCs w:val="22"/>
        </w:rPr>
        <w:t xml:space="preserve">La solution de base associée à ce tableau 2 est-elle optimale?  Pour le savoir, il faudra calculer </w:t>
      </w:r>
      <w:r w:rsidRPr="00851038">
        <w:rPr>
          <w:sz w:val="22"/>
          <w:szCs w:val="22"/>
        </w:rPr>
        <w:t xml:space="preserve">les coûts marginaux des variables hors base.  Et, pour ce calcul, il nous faut les valeurs des variables duales.   Le </w:t>
      </w:r>
      <w:r w:rsidRPr="00851038">
        <w:rPr>
          <w:spacing w:val="-2"/>
          <w:sz w:val="22"/>
          <w:szCs w:val="22"/>
        </w:rPr>
        <w:t>didacticiel nous a d’ai</w:t>
      </w:r>
      <w:r w:rsidR="00F30DC8" w:rsidRPr="00851038">
        <w:rPr>
          <w:spacing w:val="-2"/>
          <w:sz w:val="22"/>
          <w:szCs w:val="22"/>
        </w:rPr>
        <w:t xml:space="preserve">lleurs amenés à cette étape, comme le montre le titre </w:t>
      </w:r>
      <w:r w:rsidRPr="00851038">
        <w:rPr>
          <w:spacing w:val="-2"/>
          <w:sz w:val="22"/>
          <w:szCs w:val="22"/>
        </w:rPr>
        <w:t>«</w:t>
      </w:r>
      <w:r w:rsidRPr="00851038">
        <w:rPr>
          <w:spacing w:val="-2"/>
          <w:sz w:val="22"/>
          <w:szCs w:val="22"/>
          <w:vertAlign w:val="subscript"/>
        </w:rPr>
        <w:t> </w:t>
      </w:r>
      <w:r w:rsidRPr="00851038">
        <w:rPr>
          <w:smallCaps/>
          <w:sz w:val="22"/>
          <w:szCs w:val="22"/>
        </w:rPr>
        <w:t>Calcul des valeurs des variables duales</w:t>
      </w:r>
      <w:r w:rsidRPr="00851038">
        <w:rPr>
          <w:sz w:val="22"/>
          <w:szCs w:val="22"/>
          <w:vertAlign w:val="subscript"/>
        </w:rPr>
        <w:t> </w:t>
      </w:r>
      <w:r w:rsidRPr="00851038">
        <w:rPr>
          <w:spacing w:val="-2"/>
          <w:sz w:val="22"/>
          <w:szCs w:val="22"/>
        </w:rPr>
        <w:t>»</w:t>
      </w:r>
      <w:r w:rsidR="00F30DC8" w:rsidRPr="00851038">
        <w:rPr>
          <w:spacing w:val="-2"/>
          <w:sz w:val="22"/>
          <w:szCs w:val="22"/>
        </w:rPr>
        <w:t xml:space="preserve"> affiché dans la barre d’information</w:t>
      </w:r>
      <w:r w:rsidRPr="00851038">
        <w:rPr>
          <w:spacing w:val="-2"/>
          <w:sz w:val="22"/>
          <w:szCs w:val="22"/>
        </w:rPr>
        <w:t xml:space="preserve">.  </w:t>
      </w:r>
      <w:r w:rsidR="003E0BBE" w:rsidRPr="00851038">
        <w:rPr>
          <w:sz w:val="22"/>
          <w:szCs w:val="22"/>
        </w:rPr>
        <w:t xml:space="preserve">À nouveau, </w:t>
      </w:r>
      <w:r w:rsidRPr="00851038">
        <w:rPr>
          <w:sz w:val="22"/>
          <w:szCs w:val="22"/>
        </w:rPr>
        <w:t>il a</w:t>
      </w:r>
      <w:r w:rsidR="003E0BBE" w:rsidRPr="00851038">
        <w:rPr>
          <w:spacing w:val="-2"/>
          <w:sz w:val="22"/>
          <w:szCs w:val="22"/>
        </w:rPr>
        <w:t xml:space="preserve"> pos</w:t>
      </w:r>
      <w:r w:rsidRPr="00851038">
        <w:rPr>
          <w:spacing w:val="-2"/>
          <w:sz w:val="22"/>
          <w:szCs w:val="22"/>
        </w:rPr>
        <w:t xml:space="preserve">é </w:t>
      </w:r>
      <w:r w:rsidR="003E0BBE" w:rsidRPr="00851038">
        <w:rPr>
          <w:spacing w:val="-2"/>
          <w:sz w:val="22"/>
          <w:szCs w:val="22"/>
        </w:rPr>
        <w:t xml:space="preserve">a priori que </w:t>
      </w:r>
      <w:r w:rsidR="00B542AB">
        <w:rPr>
          <w:i/>
          <w:spacing w:val="-2"/>
          <w:sz w:val="22"/>
          <w:szCs w:val="22"/>
        </w:rPr>
        <w:t>u</w:t>
      </w:r>
      <w:r w:rsidR="003E0BBE" w:rsidRPr="00851038">
        <w:rPr>
          <w:spacing w:val="-2"/>
          <w:sz w:val="22"/>
          <w:szCs w:val="22"/>
          <w:vertAlign w:val="subscript"/>
        </w:rPr>
        <w:t>1</w:t>
      </w:r>
      <w:r w:rsidR="007131F8" w:rsidRPr="00851038">
        <w:rPr>
          <w:spacing w:val="-2"/>
          <w:sz w:val="22"/>
          <w:szCs w:val="22"/>
        </w:rPr>
        <w:t> est égal à 0.</w:t>
      </w:r>
      <w:r w:rsidR="00F30DC8" w:rsidRPr="00851038">
        <w:rPr>
          <w:spacing w:val="-2"/>
          <w:sz w:val="22"/>
          <w:szCs w:val="22"/>
        </w:rPr>
        <w:t xml:space="preserve">  Nous déterminons donc les valeurs requises à l’aide de la formule (2). Puis, nous appliquons la formule (1) pour calculer les coûts marginaux des variables hors base.  Voici le tableau résultant</w:t>
      </w:r>
      <w:r w:rsidR="000A6E4F">
        <w:rPr>
          <w:spacing w:val="-2"/>
          <w:sz w:val="22"/>
          <w:szCs w:val="22"/>
        </w:rPr>
        <w:t xml:space="preserve"> (tableau T17)</w:t>
      </w:r>
      <w:r w:rsidR="00F30DC8" w:rsidRPr="00851038">
        <w:rPr>
          <w:spacing w:val="-2"/>
          <w:sz w:val="22"/>
          <w:szCs w:val="22"/>
        </w:rPr>
        <w:t>.</w:t>
      </w:r>
    </w:p>
    <w:p w:rsidR="00536B51" w:rsidRPr="00851038" w:rsidRDefault="00536B51" w:rsidP="00536B51">
      <w:pPr>
        <w:tabs>
          <w:tab w:val="num" w:pos="1276"/>
        </w:tabs>
        <w:jc w:val="both"/>
        <w:rPr>
          <w:spacing w:val="-2"/>
          <w:sz w:val="22"/>
          <w:szCs w:val="22"/>
        </w:rPr>
      </w:pPr>
    </w:p>
    <w:p w:rsidR="00536B51" w:rsidRPr="00851038" w:rsidRDefault="00F30DC8" w:rsidP="00536B51">
      <w:pPr>
        <w:jc w:val="both"/>
        <w:rPr>
          <w:spacing w:val="-2"/>
          <w:sz w:val="22"/>
          <w:szCs w:val="22"/>
        </w:rPr>
      </w:pPr>
      <w:r w:rsidRPr="00851038">
        <w:rPr>
          <w:sz w:val="22"/>
          <w:szCs w:val="22"/>
        </w:rPr>
        <w:t>C</w:t>
      </w:r>
      <w:r w:rsidR="00536B51" w:rsidRPr="00851038">
        <w:rPr>
          <w:sz w:val="22"/>
          <w:szCs w:val="22"/>
        </w:rPr>
        <w:t xml:space="preserve">omme les coûts marginaux des variables </w:t>
      </w:r>
      <w:r w:rsidR="00536B51" w:rsidRPr="00851038">
        <w:rPr>
          <w:i/>
          <w:sz w:val="22"/>
          <w:szCs w:val="22"/>
        </w:rPr>
        <w:t>x</w:t>
      </w:r>
      <w:r w:rsidR="00536B51" w:rsidRPr="00851038">
        <w:rPr>
          <w:sz w:val="22"/>
          <w:szCs w:val="22"/>
          <w:vertAlign w:val="subscript"/>
        </w:rPr>
        <w:t>1</w:t>
      </w:r>
      <w:r w:rsidRPr="00851038">
        <w:rPr>
          <w:sz w:val="22"/>
          <w:szCs w:val="22"/>
          <w:vertAlign w:val="subscript"/>
        </w:rPr>
        <w:t>4</w:t>
      </w:r>
      <w:r w:rsidR="00536B51" w:rsidRPr="00851038">
        <w:rPr>
          <w:sz w:val="22"/>
          <w:szCs w:val="22"/>
        </w:rPr>
        <w:t xml:space="preserve"> et </w:t>
      </w:r>
      <w:r w:rsidR="00536B51" w:rsidRPr="00851038">
        <w:rPr>
          <w:i/>
          <w:sz w:val="22"/>
          <w:szCs w:val="22"/>
        </w:rPr>
        <w:t>x</w:t>
      </w:r>
      <w:r w:rsidRPr="00851038">
        <w:rPr>
          <w:sz w:val="22"/>
          <w:szCs w:val="22"/>
          <w:vertAlign w:val="subscript"/>
        </w:rPr>
        <w:t>15</w:t>
      </w:r>
      <w:r w:rsidR="00536B51" w:rsidRPr="00851038">
        <w:rPr>
          <w:sz w:val="22"/>
          <w:szCs w:val="22"/>
        </w:rPr>
        <w:t xml:space="preserve"> sont négatifs, la solution de base associée au tableau </w:t>
      </w:r>
      <w:r w:rsidRPr="00851038">
        <w:rPr>
          <w:sz w:val="22"/>
          <w:szCs w:val="22"/>
        </w:rPr>
        <w:t>2</w:t>
      </w:r>
      <w:r w:rsidR="00536B51" w:rsidRPr="00851038">
        <w:rPr>
          <w:sz w:val="22"/>
          <w:szCs w:val="22"/>
        </w:rPr>
        <w:t xml:space="preserve"> n’est pas optimale.  </w:t>
      </w:r>
      <w:r w:rsidRPr="00851038">
        <w:rPr>
          <w:sz w:val="22"/>
          <w:szCs w:val="22"/>
        </w:rPr>
        <w:t xml:space="preserve">Une autre itération sera requise.  </w:t>
      </w:r>
      <w:r w:rsidR="00231334" w:rsidRPr="00851038">
        <w:rPr>
          <w:sz w:val="22"/>
          <w:szCs w:val="22"/>
        </w:rPr>
        <w:t>Eh oui!  Ce n’est pas encore fini!</w:t>
      </w:r>
    </w:p>
    <w:p w:rsidR="00536B51" w:rsidRPr="00851038" w:rsidRDefault="00536B51" w:rsidP="00536B51">
      <w:pPr>
        <w:tabs>
          <w:tab w:val="num" w:pos="1276"/>
        </w:tabs>
        <w:jc w:val="both"/>
        <w:rPr>
          <w:spacing w:val="-2"/>
          <w:sz w:val="22"/>
          <w:szCs w:val="22"/>
        </w:rPr>
      </w:pPr>
    </w:p>
    <w:p w:rsidR="007B2196" w:rsidRPr="00851038" w:rsidRDefault="007B2196" w:rsidP="007B2196">
      <w:pPr>
        <w:jc w:val="both"/>
        <w:rPr>
          <w:sz w:val="22"/>
          <w:szCs w:val="22"/>
        </w:rPr>
      </w:pPr>
    </w:p>
    <w:p w:rsidR="007B2196" w:rsidRPr="00851038" w:rsidRDefault="006075DB" w:rsidP="007B2196">
      <w:pPr>
        <w:numPr>
          <w:ilvl w:val="1"/>
          <w:numId w:val="13"/>
        </w:numPr>
        <w:jc w:val="both"/>
        <w:rPr>
          <w:b/>
          <w:spacing w:val="-2"/>
          <w:sz w:val="22"/>
          <w:szCs w:val="22"/>
        </w:rPr>
      </w:pPr>
      <w:r>
        <w:rPr>
          <w:b/>
        </w:rPr>
        <w:t xml:space="preserve"> </w:t>
      </w:r>
      <w:r>
        <w:rPr>
          <w:b/>
        </w:rPr>
        <w:tab/>
      </w:r>
      <w:r w:rsidR="007B2196" w:rsidRPr="00851038">
        <w:rPr>
          <w:b/>
        </w:rPr>
        <w:t>Itération 3, pivotage. </w:t>
      </w:r>
    </w:p>
    <w:p w:rsidR="007B2196" w:rsidRPr="00851038" w:rsidRDefault="007B2196" w:rsidP="007B2196">
      <w:pPr>
        <w:tabs>
          <w:tab w:val="num" w:pos="1276"/>
        </w:tabs>
        <w:jc w:val="both"/>
        <w:rPr>
          <w:spacing w:val="-2"/>
          <w:sz w:val="22"/>
          <w:szCs w:val="22"/>
        </w:rPr>
      </w:pPr>
    </w:p>
    <w:p w:rsidR="00F30DC8" w:rsidRPr="00851038" w:rsidRDefault="00F30DC8" w:rsidP="007B2196">
      <w:pPr>
        <w:tabs>
          <w:tab w:val="num" w:pos="1276"/>
        </w:tabs>
        <w:jc w:val="both"/>
        <w:rPr>
          <w:spacing w:val="-2"/>
          <w:sz w:val="22"/>
          <w:szCs w:val="22"/>
        </w:rPr>
      </w:pPr>
      <w:r w:rsidRPr="00851038">
        <w:rPr>
          <w:spacing w:val="-2"/>
          <w:sz w:val="22"/>
          <w:szCs w:val="22"/>
        </w:rPr>
        <w:t>Nous en sommes au choix de la variable entrante et le message au bas de l’écran demande de cliquer dans la case correspondante.   Cette fois, le coût marginal négatif le plus grand en</w:t>
      </w:r>
      <w:r w:rsidR="00822667" w:rsidRPr="00851038">
        <w:rPr>
          <w:spacing w:val="-2"/>
          <w:sz w:val="22"/>
          <w:szCs w:val="22"/>
        </w:rPr>
        <w:t xml:space="preserve"> </w:t>
      </w:r>
      <w:r w:rsidRPr="00851038">
        <w:rPr>
          <w:spacing w:val="-2"/>
          <w:sz w:val="22"/>
          <w:szCs w:val="22"/>
        </w:rPr>
        <w:t xml:space="preserve">valeur absolue est atteint en deux cases, soit </w:t>
      </w:r>
      <w:r w:rsidRPr="00851038">
        <w:rPr>
          <w:sz w:val="22"/>
          <w:szCs w:val="22"/>
        </w:rPr>
        <w:t>(1;</w:t>
      </w:r>
      <w:r w:rsidRPr="00851038">
        <w:rPr>
          <w:sz w:val="22"/>
          <w:szCs w:val="22"/>
          <w:vertAlign w:val="subscript"/>
        </w:rPr>
        <w:t> </w:t>
      </w:r>
      <w:r w:rsidRPr="00851038">
        <w:rPr>
          <w:sz w:val="22"/>
          <w:szCs w:val="22"/>
        </w:rPr>
        <w:t>4) et (1;</w:t>
      </w:r>
      <w:r w:rsidRPr="00851038">
        <w:rPr>
          <w:sz w:val="22"/>
          <w:szCs w:val="22"/>
          <w:vertAlign w:val="subscript"/>
        </w:rPr>
        <w:t> </w:t>
      </w:r>
      <w:r w:rsidRPr="00851038">
        <w:rPr>
          <w:sz w:val="22"/>
          <w:szCs w:val="22"/>
        </w:rPr>
        <w:t>5)</w:t>
      </w:r>
      <w:r w:rsidRPr="00851038">
        <w:rPr>
          <w:spacing w:val="-2"/>
          <w:sz w:val="22"/>
          <w:szCs w:val="22"/>
        </w:rPr>
        <w:t xml:space="preserve">.  </w:t>
      </w:r>
      <w:r w:rsidR="00BB3F36" w:rsidRPr="00851038">
        <w:rPr>
          <w:spacing w:val="-2"/>
          <w:sz w:val="22"/>
          <w:szCs w:val="22"/>
        </w:rPr>
        <w:t xml:space="preserve"> Théoriquement, nous pourrions choisir l’un</w:t>
      </w:r>
      <w:r w:rsidR="003F080D">
        <w:rPr>
          <w:spacing w:val="-2"/>
          <w:sz w:val="22"/>
          <w:szCs w:val="22"/>
        </w:rPr>
        <w:t>e</w:t>
      </w:r>
      <w:r w:rsidR="00BB3F36" w:rsidRPr="00851038">
        <w:rPr>
          <w:spacing w:val="-2"/>
          <w:sz w:val="22"/>
          <w:szCs w:val="22"/>
        </w:rPr>
        <w:t xml:space="preserve"> ou l’autre de ces deux cases; dans les deux cas, la solution de base obtenue admettrait un </w:t>
      </w:r>
      <w:r w:rsidR="006B5DD7" w:rsidRPr="00851038">
        <w:rPr>
          <w:spacing w:val="-2"/>
          <w:sz w:val="22"/>
          <w:szCs w:val="22"/>
        </w:rPr>
        <w:t>coût total inférieur à 3 </w:t>
      </w:r>
      <w:r w:rsidR="00E50111">
        <w:rPr>
          <w:spacing w:val="-2"/>
          <w:sz w:val="22"/>
          <w:szCs w:val="22"/>
        </w:rPr>
        <w:t>0</w:t>
      </w:r>
      <w:r w:rsidR="006B5DD7" w:rsidRPr="00851038">
        <w:rPr>
          <w:spacing w:val="-2"/>
          <w:sz w:val="22"/>
          <w:szCs w:val="22"/>
        </w:rPr>
        <w:t xml:space="preserve">95.  </w:t>
      </w:r>
      <w:r w:rsidR="00BB3F36" w:rsidRPr="00851038">
        <w:rPr>
          <w:spacing w:val="-2"/>
          <w:sz w:val="22"/>
          <w:szCs w:val="22"/>
        </w:rPr>
        <w:t xml:space="preserve">Procéder ainsi au hasard présente cependant un inconvénient : le nombre d’itérations risque d’être inutilement élevé.  </w:t>
      </w:r>
      <w:r w:rsidR="00E10783" w:rsidRPr="00851038">
        <w:rPr>
          <w:spacing w:val="-2"/>
          <w:sz w:val="22"/>
          <w:szCs w:val="22"/>
        </w:rPr>
        <w:t>L</w:t>
      </w:r>
      <w:r w:rsidR="006B5DD7" w:rsidRPr="00851038">
        <w:rPr>
          <w:spacing w:val="-2"/>
          <w:sz w:val="22"/>
          <w:szCs w:val="22"/>
        </w:rPr>
        <w:t>’expérience montre</w:t>
      </w:r>
      <w:r w:rsidR="00E10783" w:rsidRPr="00851038">
        <w:rPr>
          <w:spacing w:val="-2"/>
          <w:sz w:val="22"/>
          <w:szCs w:val="22"/>
        </w:rPr>
        <w:t xml:space="preserve">, </w:t>
      </w:r>
      <w:r w:rsidR="00E1069B" w:rsidRPr="00851038">
        <w:rPr>
          <w:spacing w:val="-2"/>
          <w:sz w:val="22"/>
          <w:szCs w:val="22"/>
        </w:rPr>
        <w:t>en effet,</w:t>
      </w:r>
      <w:r w:rsidR="006B5DD7" w:rsidRPr="00851038">
        <w:rPr>
          <w:spacing w:val="-2"/>
          <w:sz w:val="22"/>
          <w:szCs w:val="22"/>
        </w:rPr>
        <w:t xml:space="preserve"> que le nombre d’itéra</w:t>
      </w:r>
      <w:r w:rsidR="006B5DD7" w:rsidRPr="00851038">
        <w:rPr>
          <w:spacing w:val="-2"/>
          <w:sz w:val="22"/>
          <w:szCs w:val="22"/>
        </w:rPr>
        <w:softHyphen/>
        <w:t xml:space="preserve">tions tend à être moindre quand les cas d’égalité sont tranchés non </w:t>
      </w:r>
      <w:r w:rsidR="00E1069B" w:rsidRPr="00851038">
        <w:rPr>
          <w:spacing w:val="-2"/>
          <w:sz w:val="22"/>
          <w:szCs w:val="22"/>
        </w:rPr>
        <w:t xml:space="preserve">pas </w:t>
      </w:r>
      <w:r w:rsidR="006B5DD7" w:rsidRPr="00851038">
        <w:rPr>
          <w:spacing w:val="-2"/>
          <w:sz w:val="22"/>
          <w:szCs w:val="22"/>
        </w:rPr>
        <w:t xml:space="preserve">de façon aléatoire, mais sur la base </w:t>
      </w:r>
      <w:r w:rsidR="00E1069B" w:rsidRPr="00851038">
        <w:rPr>
          <w:spacing w:val="-2"/>
          <w:sz w:val="22"/>
          <w:szCs w:val="22"/>
        </w:rPr>
        <w:t>du principe général suivant :</w:t>
      </w:r>
    </w:p>
    <w:p w:rsidR="00221D6C" w:rsidRPr="00851038" w:rsidRDefault="00221D6C" w:rsidP="00221D6C">
      <w:pPr>
        <w:tabs>
          <w:tab w:val="num" w:pos="1276"/>
        </w:tabs>
        <w:spacing w:before="120" w:after="120"/>
        <w:ind w:left="397" w:right="397"/>
        <w:jc w:val="both"/>
        <w:rPr>
          <w:spacing w:val="-2"/>
          <w:sz w:val="22"/>
          <w:szCs w:val="22"/>
        </w:rPr>
      </w:pPr>
      <w:r w:rsidRPr="009C5856">
        <w:rPr>
          <w:i/>
          <w:spacing w:val="-2"/>
          <w:sz w:val="22"/>
          <w:szCs w:val="22"/>
        </w:rPr>
        <w:t>toutes autres choses étant égales par ailleurs</w:t>
      </w:r>
      <w:r w:rsidRPr="00851038">
        <w:rPr>
          <w:spacing w:val="-2"/>
          <w:sz w:val="22"/>
          <w:szCs w:val="22"/>
        </w:rPr>
        <w:t xml:space="preserve">, ceteris paribus comme disent les avocats férus de latin, </w:t>
      </w:r>
      <w:r w:rsidRPr="009C5856">
        <w:rPr>
          <w:i/>
          <w:spacing w:val="-2"/>
          <w:sz w:val="22"/>
          <w:szCs w:val="22"/>
        </w:rPr>
        <w:t>une case dont le coût unitaire est moins élevé a priorité dans la base</w:t>
      </w:r>
      <w:r w:rsidRPr="00851038">
        <w:rPr>
          <w:spacing w:val="-2"/>
          <w:sz w:val="22"/>
          <w:szCs w:val="22"/>
        </w:rPr>
        <w:t>.</w:t>
      </w:r>
    </w:p>
    <w:p w:rsidR="007B2196" w:rsidRPr="00851038" w:rsidRDefault="006B5DD7" w:rsidP="007B2196">
      <w:pPr>
        <w:tabs>
          <w:tab w:val="num" w:pos="1276"/>
        </w:tabs>
        <w:jc w:val="both"/>
        <w:rPr>
          <w:spacing w:val="-2"/>
          <w:sz w:val="22"/>
          <w:szCs w:val="22"/>
        </w:rPr>
      </w:pPr>
      <w:r w:rsidRPr="00851038">
        <w:rPr>
          <w:spacing w:val="-2"/>
          <w:sz w:val="22"/>
          <w:szCs w:val="22"/>
        </w:rPr>
        <w:t xml:space="preserve">Ici, les coûts unitaires des deux cases candidates sont 5 pour la case </w:t>
      </w:r>
      <w:r w:rsidRPr="00851038">
        <w:rPr>
          <w:sz w:val="22"/>
          <w:szCs w:val="22"/>
        </w:rPr>
        <w:t>(1;</w:t>
      </w:r>
      <w:r w:rsidRPr="00851038">
        <w:rPr>
          <w:sz w:val="22"/>
          <w:szCs w:val="22"/>
          <w:vertAlign w:val="subscript"/>
        </w:rPr>
        <w:t> </w:t>
      </w:r>
      <w:r w:rsidRPr="00851038">
        <w:rPr>
          <w:sz w:val="22"/>
          <w:szCs w:val="22"/>
        </w:rPr>
        <w:t xml:space="preserve">4) et 4 </w:t>
      </w:r>
      <w:r w:rsidRPr="00851038">
        <w:rPr>
          <w:spacing w:val="-2"/>
          <w:sz w:val="22"/>
          <w:szCs w:val="22"/>
        </w:rPr>
        <w:t xml:space="preserve">pour la case </w:t>
      </w:r>
      <w:r w:rsidRPr="00851038">
        <w:rPr>
          <w:sz w:val="22"/>
          <w:szCs w:val="22"/>
        </w:rPr>
        <w:t>(1;</w:t>
      </w:r>
      <w:r w:rsidRPr="00851038">
        <w:rPr>
          <w:sz w:val="22"/>
          <w:szCs w:val="22"/>
          <w:vertAlign w:val="subscript"/>
        </w:rPr>
        <w:t> </w:t>
      </w:r>
      <w:r w:rsidRPr="00851038">
        <w:rPr>
          <w:sz w:val="22"/>
          <w:szCs w:val="22"/>
        </w:rPr>
        <w:t>5)</w:t>
      </w:r>
      <w:r w:rsidRPr="00851038">
        <w:rPr>
          <w:spacing w:val="-2"/>
          <w:sz w:val="22"/>
          <w:szCs w:val="22"/>
        </w:rPr>
        <w:t xml:space="preserve">.   </w:t>
      </w:r>
      <w:r w:rsidR="0019454E" w:rsidRPr="00851038">
        <w:rPr>
          <w:spacing w:val="-2"/>
          <w:sz w:val="22"/>
          <w:szCs w:val="22"/>
        </w:rPr>
        <w:t xml:space="preserve">Le principe favorise donc la case </w:t>
      </w:r>
      <w:r w:rsidR="0019454E" w:rsidRPr="00851038">
        <w:rPr>
          <w:sz w:val="22"/>
          <w:szCs w:val="22"/>
        </w:rPr>
        <w:t>(1;</w:t>
      </w:r>
      <w:r w:rsidR="0019454E" w:rsidRPr="00851038">
        <w:rPr>
          <w:sz w:val="22"/>
          <w:szCs w:val="22"/>
          <w:vertAlign w:val="subscript"/>
        </w:rPr>
        <w:t> </w:t>
      </w:r>
      <w:r w:rsidR="00E2298C" w:rsidRPr="00851038">
        <w:rPr>
          <w:sz w:val="22"/>
          <w:szCs w:val="22"/>
        </w:rPr>
        <w:t>5</w:t>
      </w:r>
      <w:r w:rsidR="0019454E" w:rsidRPr="00851038">
        <w:rPr>
          <w:sz w:val="22"/>
          <w:szCs w:val="22"/>
        </w:rPr>
        <w:t xml:space="preserve">) pour entrer dans la base.  Si, malgré tout, nous cliquions dans </w:t>
      </w:r>
      <w:r w:rsidR="0019454E" w:rsidRPr="00851038">
        <w:rPr>
          <w:spacing w:val="-2"/>
          <w:sz w:val="22"/>
          <w:szCs w:val="22"/>
        </w:rPr>
        <w:t xml:space="preserve">la case </w:t>
      </w:r>
      <w:r w:rsidR="0019454E" w:rsidRPr="00851038">
        <w:rPr>
          <w:sz w:val="22"/>
          <w:szCs w:val="22"/>
        </w:rPr>
        <w:t>(1;</w:t>
      </w:r>
      <w:r w:rsidR="0019454E" w:rsidRPr="00851038">
        <w:rPr>
          <w:sz w:val="22"/>
          <w:szCs w:val="22"/>
          <w:vertAlign w:val="subscript"/>
        </w:rPr>
        <w:t> </w:t>
      </w:r>
      <w:r w:rsidR="00E2298C" w:rsidRPr="00851038">
        <w:rPr>
          <w:sz w:val="22"/>
          <w:szCs w:val="22"/>
        </w:rPr>
        <w:t>4</w:t>
      </w:r>
      <w:r w:rsidR="0019454E" w:rsidRPr="00851038">
        <w:rPr>
          <w:sz w:val="22"/>
          <w:szCs w:val="22"/>
        </w:rPr>
        <w:t xml:space="preserve">), </w:t>
      </w:r>
      <w:r w:rsidR="0019454E" w:rsidRPr="00851038">
        <w:rPr>
          <w:spacing w:val="-2"/>
          <w:sz w:val="22"/>
          <w:szCs w:val="22"/>
        </w:rPr>
        <w:t>le didacticiel émettrait un message d’erreur nuancé : «</w:t>
      </w:r>
      <w:r w:rsidR="00E2298C" w:rsidRPr="00851038">
        <w:rPr>
          <w:smallCaps/>
          <w:spacing w:val="-2"/>
          <w:sz w:val="22"/>
          <w:szCs w:val="22"/>
        </w:rPr>
        <w:t>Case</w:t>
      </w:r>
      <w:r w:rsidR="00C93007" w:rsidRPr="00851038">
        <w:rPr>
          <w:smallCaps/>
          <w:spacing w:val="-2"/>
          <w:sz w:val="22"/>
          <w:szCs w:val="22"/>
        </w:rPr>
        <w:t xml:space="preserve"> sous-optimale : il est généralement recommandé de choisir, comme variable entrante, l’une des candidates admissibles dont le coût unitaire est minimal.</w:t>
      </w:r>
      <w:r w:rsidR="0019454E" w:rsidRPr="00851038">
        <w:rPr>
          <w:spacing w:val="-2"/>
          <w:sz w:val="22"/>
          <w:szCs w:val="22"/>
        </w:rPr>
        <w:t>»</w:t>
      </w:r>
    </w:p>
    <w:p w:rsidR="0019454E" w:rsidRPr="00851038" w:rsidRDefault="0019454E" w:rsidP="007B2196">
      <w:pPr>
        <w:tabs>
          <w:tab w:val="num" w:pos="1276"/>
        </w:tabs>
        <w:jc w:val="both"/>
        <w:rPr>
          <w:spacing w:val="-2"/>
          <w:sz w:val="22"/>
          <w:szCs w:val="22"/>
        </w:rPr>
      </w:pPr>
    </w:p>
    <w:p w:rsidR="006B5DD7" w:rsidRPr="00851038" w:rsidRDefault="00E10783" w:rsidP="007B2196">
      <w:pPr>
        <w:tabs>
          <w:tab w:val="num" w:pos="1276"/>
        </w:tabs>
        <w:jc w:val="both"/>
        <w:rPr>
          <w:spacing w:val="-2"/>
          <w:sz w:val="22"/>
          <w:szCs w:val="22"/>
        </w:rPr>
      </w:pPr>
      <w:r w:rsidRPr="00851038">
        <w:rPr>
          <w:spacing w:val="-2"/>
          <w:sz w:val="22"/>
          <w:szCs w:val="22"/>
        </w:rPr>
        <w:t xml:space="preserve">Cliquons sur le bouton </w:t>
      </w:r>
      <w:r w:rsidRPr="00851038">
        <w:rPr>
          <w:smallCaps/>
          <w:spacing w:val="-2"/>
          <w:sz w:val="22"/>
          <w:szCs w:val="22"/>
        </w:rPr>
        <w:t>Ok</w:t>
      </w:r>
      <w:r w:rsidRPr="00851038">
        <w:rPr>
          <w:spacing w:val="-2"/>
          <w:sz w:val="22"/>
          <w:szCs w:val="22"/>
        </w:rPr>
        <w:t xml:space="preserve"> pour revenir au choix de la variable entrante, puis suivons la recommandation en cliquant dans la case </w:t>
      </w:r>
      <w:r w:rsidRPr="00851038">
        <w:rPr>
          <w:sz w:val="22"/>
          <w:szCs w:val="22"/>
        </w:rPr>
        <w:t>(1;</w:t>
      </w:r>
      <w:r w:rsidRPr="00851038">
        <w:rPr>
          <w:sz w:val="22"/>
          <w:szCs w:val="22"/>
          <w:vertAlign w:val="subscript"/>
        </w:rPr>
        <w:t> </w:t>
      </w:r>
      <w:r w:rsidRPr="00851038">
        <w:rPr>
          <w:sz w:val="22"/>
          <w:szCs w:val="22"/>
        </w:rPr>
        <w:t xml:space="preserve">5).  Le </w:t>
      </w:r>
      <w:r w:rsidRPr="00851038">
        <w:rPr>
          <w:spacing w:val="-2"/>
          <w:sz w:val="22"/>
          <w:szCs w:val="22"/>
        </w:rPr>
        <w:t xml:space="preserve">didacticiel demande alors de construire le cycle de changement.  Le voici une fois complété.  La valeur maximale permise pour </w:t>
      </w:r>
      <w:r w:rsidRPr="00851038">
        <w:rPr>
          <w:sz w:val="22"/>
          <w:szCs w:val="22"/>
        </w:rPr>
        <w:sym w:font="Symbol" w:char="F044"/>
      </w:r>
      <w:r w:rsidRPr="00851038">
        <w:rPr>
          <w:sz w:val="22"/>
          <w:szCs w:val="22"/>
        </w:rPr>
        <w:t xml:space="preserve"> est </w:t>
      </w:r>
      <w:r w:rsidR="00466C64" w:rsidRPr="00851038">
        <w:rPr>
          <w:sz w:val="22"/>
          <w:szCs w:val="22"/>
        </w:rPr>
        <w:t xml:space="preserve">95 </w:t>
      </w:r>
      <w:r w:rsidRPr="00851038">
        <w:rPr>
          <w:sz w:val="22"/>
          <w:szCs w:val="22"/>
        </w:rPr>
        <w:t>et est atteinte dans la case</w:t>
      </w:r>
      <w:r w:rsidR="00466C64" w:rsidRPr="00851038">
        <w:rPr>
          <w:sz w:val="22"/>
          <w:szCs w:val="22"/>
        </w:rPr>
        <w:t xml:space="preserve"> (1;</w:t>
      </w:r>
      <w:r w:rsidR="00466C64" w:rsidRPr="00851038">
        <w:rPr>
          <w:sz w:val="22"/>
          <w:szCs w:val="22"/>
          <w:vertAlign w:val="subscript"/>
        </w:rPr>
        <w:t> </w:t>
      </w:r>
      <w:r w:rsidR="00466C64" w:rsidRPr="00851038">
        <w:rPr>
          <w:sz w:val="22"/>
          <w:szCs w:val="22"/>
        </w:rPr>
        <w:t xml:space="preserve">1).   Ainsi, </w:t>
      </w:r>
      <w:r w:rsidR="00466C64" w:rsidRPr="00851038">
        <w:rPr>
          <w:i/>
          <w:sz w:val="22"/>
          <w:szCs w:val="22"/>
        </w:rPr>
        <w:t>x</w:t>
      </w:r>
      <w:r w:rsidR="00466C64" w:rsidRPr="00851038">
        <w:rPr>
          <w:sz w:val="22"/>
          <w:szCs w:val="22"/>
          <w:vertAlign w:val="subscript"/>
        </w:rPr>
        <w:t>11</w:t>
      </w:r>
      <w:r w:rsidR="00466C64" w:rsidRPr="00851038">
        <w:rPr>
          <w:sz w:val="22"/>
          <w:szCs w:val="22"/>
        </w:rPr>
        <w:t xml:space="preserve"> sera </w:t>
      </w:r>
      <w:r w:rsidR="00466C64" w:rsidRPr="00851038">
        <w:rPr>
          <w:spacing w:val="-2"/>
          <w:sz w:val="22"/>
          <w:szCs w:val="22"/>
        </w:rPr>
        <w:t>la variable sortante.</w:t>
      </w:r>
      <w:r w:rsidR="001F1B87" w:rsidRPr="00851038">
        <w:rPr>
          <w:spacing w:val="-2"/>
          <w:sz w:val="22"/>
          <w:szCs w:val="22"/>
        </w:rPr>
        <w:t xml:space="preserve">  De plus, </w:t>
      </w:r>
      <w:r w:rsidR="00791929" w:rsidRPr="00851038">
        <w:rPr>
          <w:spacing w:val="-2"/>
          <w:sz w:val="22"/>
          <w:szCs w:val="22"/>
        </w:rPr>
        <w:t xml:space="preserve">lors de cette itération, le coût total </w:t>
      </w:r>
      <w:r w:rsidR="00791929" w:rsidRPr="00851038">
        <w:rPr>
          <w:i/>
          <w:spacing w:val="-2"/>
          <w:sz w:val="22"/>
          <w:szCs w:val="22"/>
        </w:rPr>
        <w:t>z</w:t>
      </w:r>
      <w:r w:rsidR="00791929" w:rsidRPr="00851038">
        <w:rPr>
          <w:spacing w:val="-2"/>
          <w:sz w:val="22"/>
          <w:szCs w:val="22"/>
        </w:rPr>
        <w:t xml:space="preserve"> diminue de </w:t>
      </w:r>
      <w:r w:rsidR="000D7B43" w:rsidRPr="00851038">
        <w:rPr>
          <w:spacing w:val="-2"/>
          <w:sz w:val="22"/>
          <w:szCs w:val="22"/>
        </w:rPr>
        <w:t>3</w:t>
      </w:r>
      <w:r w:rsidR="00791929" w:rsidRPr="00851038">
        <w:rPr>
          <w:spacing w:val="-2"/>
          <w:sz w:val="22"/>
          <w:szCs w:val="22"/>
        </w:rPr>
        <w:t xml:space="preserve"> fois 95, soit 285</w:t>
      </w:r>
      <w:r w:rsidR="000D7B43" w:rsidRPr="00851038">
        <w:rPr>
          <w:spacing w:val="-2"/>
          <w:sz w:val="22"/>
          <w:szCs w:val="22"/>
        </w:rPr>
        <w:t>, pour s’établir à 2 810 unités</w:t>
      </w:r>
      <w:r w:rsidR="00791929" w:rsidRPr="00851038">
        <w:rPr>
          <w:spacing w:val="-2"/>
          <w:sz w:val="22"/>
          <w:szCs w:val="22"/>
        </w:rPr>
        <w:t xml:space="preserve">.  </w:t>
      </w:r>
    </w:p>
    <w:p w:rsidR="00E10783" w:rsidRPr="00851038" w:rsidRDefault="00E10783" w:rsidP="007B2196">
      <w:pPr>
        <w:tabs>
          <w:tab w:val="num" w:pos="1276"/>
        </w:tabs>
        <w:jc w:val="both"/>
        <w:rPr>
          <w:spacing w:val="-2"/>
          <w:sz w:val="22"/>
          <w:szCs w:val="22"/>
        </w:rPr>
      </w:pPr>
    </w:p>
    <w:p w:rsidR="006B5DD7" w:rsidRPr="00851038" w:rsidRDefault="006B5DD7" w:rsidP="007B2196">
      <w:pPr>
        <w:tabs>
          <w:tab w:val="num" w:pos="1276"/>
        </w:tabs>
        <w:jc w:val="both"/>
        <w:rPr>
          <w:spacing w:val="-2"/>
          <w:sz w:val="22"/>
          <w:szCs w:val="22"/>
        </w:rPr>
      </w:pPr>
    </w:p>
    <w:p w:rsidR="007B2196" w:rsidRPr="00851038" w:rsidRDefault="006075DB" w:rsidP="00A63DE6">
      <w:pPr>
        <w:numPr>
          <w:ilvl w:val="1"/>
          <w:numId w:val="13"/>
        </w:numPr>
        <w:jc w:val="both"/>
        <w:rPr>
          <w:sz w:val="22"/>
          <w:szCs w:val="22"/>
        </w:rPr>
      </w:pPr>
      <w:r>
        <w:rPr>
          <w:b/>
        </w:rPr>
        <w:t xml:space="preserve"> </w:t>
      </w:r>
      <w:r>
        <w:rPr>
          <w:b/>
        </w:rPr>
        <w:tab/>
      </w:r>
      <w:r w:rsidR="007B2196" w:rsidRPr="00851038">
        <w:rPr>
          <w:b/>
        </w:rPr>
        <w:t>Itération 3, test d’optimalité.</w:t>
      </w:r>
      <w:r w:rsidR="00A63DE6" w:rsidRPr="00851038">
        <w:rPr>
          <w:sz w:val="22"/>
          <w:szCs w:val="22"/>
        </w:rPr>
        <w:t xml:space="preserve"> </w:t>
      </w:r>
    </w:p>
    <w:p w:rsidR="00CD4EB0" w:rsidRPr="00851038" w:rsidRDefault="00CD4EB0" w:rsidP="007B2196">
      <w:pPr>
        <w:jc w:val="both"/>
        <w:rPr>
          <w:sz w:val="22"/>
          <w:szCs w:val="22"/>
        </w:rPr>
      </w:pPr>
    </w:p>
    <w:p w:rsidR="00E661AE" w:rsidRPr="00851038" w:rsidRDefault="00221D6C" w:rsidP="00E661AE">
      <w:pPr>
        <w:tabs>
          <w:tab w:val="num" w:pos="1276"/>
        </w:tabs>
        <w:jc w:val="both"/>
        <w:rPr>
          <w:spacing w:val="-2"/>
          <w:sz w:val="22"/>
          <w:szCs w:val="22"/>
        </w:rPr>
      </w:pPr>
      <w:r w:rsidRPr="00851038">
        <w:rPr>
          <w:sz w:val="22"/>
          <w:szCs w:val="22"/>
        </w:rPr>
        <w:t>Dès que la dernière réponse «</w:t>
      </w:r>
      <w:r w:rsidRPr="00851038">
        <w:rPr>
          <w:sz w:val="22"/>
          <w:szCs w:val="22"/>
          <w:vertAlign w:val="superscript"/>
        </w:rPr>
        <w:t> </w:t>
      </w:r>
      <w:r w:rsidRPr="00851038">
        <w:rPr>
          <w:sz w:val="22"/>
          <w:szCs w:val="22"/>
        </w:rPr>
        <w:t>285</w:t>
      </w:r>
      <w:r w:rsidRPr="00851038">
        <w:rPr>
          <w:sz w:val="22"/>
          <w:szCs w:val="22"/>
          <w:vertAlign w:val="superscript"/>
        </w:rPr>
        <w:t> </w:t>
      </w:r>
      <w:r w:rsidRPr="00851038">
        <w:rPr>
          <w:sz w:val="22"/>
          <w:szCs w:val="22"/>
        </w:rPr>
        <w:t>» est entrée, le didacticiel affiche le tableau numéro 3</w:t>
      </w:r>
      <w:r w:rsidR="0054410E">
        <w:rPr>
          <w:sz w:val="22"/>
          <w:szCs w:val="22"/>
        </w:rPr>
        <w:t xml:space="preserve"> </w:t>
      </w:r>
      <w:r w:rsidR="0054410E">
        <w:rPr>
          <w:spacing w:val="-2"/>
          <w:sz w:val="22"/>
          <w:szCs w:val="22"/>
        </w:rPr>
        <w:t>(tableau T18)</w:t>
      </w:r>
      <w:r w:rsidRPr="00851038">
        <w:rPr>
          <w:sz w:val="22"/>
          <w:szCs w:val="22"/>
        </w:rPr>
        <w:t xml:space="preserve">.  Il faut alors calculer les valeurs des variables duales, puis les coûts marginaux des variables hors base.  </w:t>
      </w:r>
      <w:r w:rsidR="00E661AE" w:rsidRPr="00851038">
        <w:rPr>
          <w:spacing w:val="-2"/>
          <w:sz w:val="22"/>
          <w:szCs w:val="22"/>
        </w:rPr>
        <w:t>Voici le tableau résultant</w:t>
      </w:r>
      <w:r w:rsidR="005C61D5">
        <w:rPr>
          <w:spacing w:val="-2"/>
          <w:sz w:val="22"/>
          <w:szCs w:val="22"/>
        </w:rPr>
        <w:t xml:space="preserve"> (tableau T18)</w:t>
      </w:r>
      <w:r w:rsidR="00E661AE" w:rsidRPr="00851038">
        <w:rPr>
          <w:spacing w:val="-2"/>
          <w:sz w:val="22"/>
          <w:szCs w:val="22"/>
        </w:rPr>
        <w:t>.</w:t>
      </w:r>
      <w:r w:rsidR="000D7B43" w:rsidRPr="00851038">
        <w:rPr>
          <w:spacing w:val="-2"/>
          <w:sz w:val="22"/>
          <w:szCs w:val="22"/>
        </w:rPr>
        <w:t xml:space="preserve">  Cette fois, il n’y a aucun  </w:t>
      </w:r>
      <w:r w:rsidR="000D7B43" w:rsidRPr="00851038">
        <w:rPr>
          <w:sz w:val="22"/>
          <w:szCs w:val="22"/>
        </w:rPr>
        <w:t xml:space="preserve">coût marginal négatif : par </w:t>
      </w:r>
      <w:r w:rsidR="000D7B43" w:rsidRPr="00851038">
        <w:rPr>
          <w:sz w:val="22"/>
          <w:szCs w:val="22"/>
        </w:rPr>
        <w:lastRenderedPageBreak/>
        <w:t xml:space="preserve">conséquent, il faut cliquer sur le bouton </w:t>
      </w:r>
      <w:r w:rsidR="000D7B43" w:rsidRPr="00851038">
        <w:rPr>
          <w:smallCaps/>
          <w:sz w:val="22"/>
          <w:szCs w:val="22"/>
        </w:rPr>
        <w:t>Oui</w:t>
      </w:r>
      <w:r w:rsidR="000D7B43" w:rsidRPr="00851038">
        <w:rPr>
          <w:sz w:val="22"/>
          <w:szCs w:val="22"/>
        </w:rPr>
        <w:t xml:space="preserve">.  La solution de base associée au tableau courant est donc optimale.  </w:t>
      </w:r>
      <w:r w:rsidR="000C0499" w:rsidRPr="00851038">
        <w:rPr>
          <w:sz w:val="22"/>
          <w:szCs w:val="22"/>
        </w:rPr>
        <w:t>Dé</w:t>
      </w:r>
      <w:r w:rsidR="000D7B43" w:rsidRPr="00851038">
        <w:rPr>
          <w:sz w:val="22"/>
          <w:szCs w:val="22"/>
        </w:rPr>
        <w:t>crivons cette solution optimale</w:t>
      </w:r>
      <w:r w:rsidR="000C0499" w:rsidRPr="00851038">
        <w:rPr>
          <w:sz w:val="22"/>
          <w:szCs w:val="22"/>
        </w:rPr>
        <w:t xml:space="preserve"> de façon détaillée, en indiquant explicitement les valeurs des variables hors base</w:t>
      </w:r>
      <w:r w:rsidR="000D7B43" w:rsidRPr="00851038">
        <w:rPr>
          <w:sz w:val="22"/>
          <w:szCs w:val="22"/>
        </w:rPr>
        <w:t xml:space="preserve"> : </w:t>
      </w:r>
    </w:p>
    <w:p w:rsidR="000D7B43" w:rsidRPr="00851038" w:rsidRDefault="000D7B43" w:rsidP="000D7B43">
      <w:pPr>
        <w:tabs>
          <w:tab w:val="num" w:pos="1276"/>
        </w:tabs>
        <w:spacing w:before="120"/>
        <w:jc w:val="center"/>
        <w:rPr>
          <w:spacing w:val="-2"/>
          <w:sz w:val="22"/>
          <w:szCs w:val="22"/>
        </w:rPr>
      </w:pPr>
      <w:r w:rsidRPr="00851038">
        <w:rPr>
          <w:i/>
          <w:spacing w:val="-2"/>
          <w:sz w:val="22"/>
          <w:szCs w:val="22"/>
        </w:rPr>
        <w:t>x</w:t>
      </w:r>
      <w:r w:rsidRPr="00851038">
        <w:rPr>
          <w:spacing w:val="-2"/>
          <w:sz w:val="22"/>
          <w:szCs w:val="22"/>
          <w:vertAlign w:val="subscript"/>
        </w:rPr>
        <w:t>13</w:t>
      </w:r>
      <w:r w:rsidRPr="00851038">
        <w:rPr>
          <w:spacing w:val="-2"/>
          <w:sz w:val="22"/>
          <w:szCs w:val="22"/>
        </w:rPr>
        <w:t xml:space="preserve"> = 145  et  </w:t>
      </w:r>
      <w:r w:rsidRPr="00851038">
        <w:rPr>
          <w:i/>
          <w:spacing w:val="-2"/>
          <w:sz w:val="22"/>
          <w:szCs w:val="22"/>
        </w:rPr>
        <w:t>x</w:t>
      </w:r>
      <w:r w:rsidRPr="00851038">
        <w:rPr>
          <w:spacing w:val="-2"/>
          <w:sz w:val="22"/>
          <w:szCs w:val="22"/>
          <w:vertAlign w:val="subscript"/>
        </w:rPr>
        <w:t>15</w:t>
      </w:r>
      <w:r w:rsidRPr="00851038">
        <w:rPr>
          <w:spacing w:val="-2"/>
          <w:sz w:val="22"/>
          <w:szCs w:val="22"/>
        </w:rPr>
        <w:t xml:space="preserve"> = 95  et  </w:t>
      </w:r>
      <w:r w:rsidRPr="00851038">
        <w:rPr>
          <w:i/>
          <w:spacing w:val="-2"/>
          <w:sz w:val="22"/>
          <w:szCs w:val="22"/>
        </w:rPr>
        <w:t>x</w:t>
      </w:r>
      <w:r w:rsidRPr="00851038">
        <w:rPr>
          <w:spacing w:val="-2"/>
          <w:sz w:val="22"/>
          <w:szCs w:val="22"/>
          <w:vertAlign w:val="subscript"/>
        </w:rPr>
        <w:t>22</w:t>
      </w:r>
      <w:r w:rsidRPr="00851038">
        <w:rPr>
          <w:spacing w:val="-2"/>
          <w:sz w:val="22"/>
          <w:szCs w:val="22"/>
        </w:rPr>
        <w:t xml:space="preserve"> = 130  et  </w:t>
      </w:r>
      <w:r w:rsidRPr="00851038">
        <w:rPr>
          <w:i/>
          <w:spacing w:val="-2"/>
          <w:sz w:val="22"/>
          <w:szCs w:val="22"/>
        </w:rPr>
        <w:t>x</w:t>
      </w:r>
      <w:r w:rsidRPr="00851038">
        <w:rPr>
          <w:spacing w:val="-2"/>
          <w:sz w:val="22"/>
          <w:szCs w:val="22"/>
          <w:vertAlign w:val="subscript"/>
        </w:rPr>
        <w:t>24</w:t>
      </w:r>
      <w:r w:rsidRPr="00851038">
        <w:rPr>
          <w:spacing w:val="-2"/>
          <w:sz w:val="22"/>
          <w:szCs w:val="22"/>
        </w:rPr>
        <w:t xml:space="preserve"> = 30  et  </w:t>
      </w:r>
      <w:r w:rsidRPr="00851038">
        <w:rPr>
          <w:i/>
          <w:spacing w:val="-2"/>
          <w:sz w:val="22"/>
          <w:szCs w:val="22"/>
        </w:rPr>
        <w:t>x</w:t>
      </w:r>
      <w:r w:rsidRPr="00851038">
        <w:rPr>
          <w:spacing w:val="-2"/>
          <w:sz w:val="22"/>
          <w:szCs w:val="22"/>
          <w:vertAlign w:val="subscript"/>
        </w:rPr>
        <w:t>31</w:t>
      </w:r>
      <w:r w:rsidRPr="00851038">
        <w:rPr>
          <w:spacing w:val="-2"/>
          <w:sz w:val="22"/>
          <w:szCs w:val="22"/>
        </w:rPr>
        <w:t xml:space="preserve"> = 120  et  </w:t>
      </w:r>
      <w:r w:rsidRPr="00851038">
        <w:rPr>
          <w:i/>
          <w:spacing w:val="-2"/>
          <w:sz w:val="22"/>
          <w:szCs w:val="22"/>
        </w:rPr>
        <w:t>x</w:t>
      </w:r>
      <w:r w:rsidRPr="00851038">
        <w:rPr>
          <w:spacing w:val="-2"/>
          <w:sz w:val="22"/>
          <w:szCs w:val="22"/>
          <w:vertAlign w:val="subscript"/>
        </w:rPr>
        <w:t>34</w:t>
      </w:r>
      <w:r w:rsidRPr="00851038">
        <w:rPr>
          <w:spacing w:val="-2"/>
          <w:sz w:val="22"/>
          <w:szCs w:val="22"/>
        </w:rPr>
        <w:t xml:space="preserve"> = 95  et  </w:t>
      </w:r>
      <w:r w:rsidRPr="00851038">
        <w:rPr>
          <w:i/>
          <w:spacing w:val="-2"/>
          <w:sz w:val="22"/>
          <w:szCs w:val="22"/>
        </w:rPr>
        <w:t>x</w:t>
      </w:r>
      <w:r w:rsidRPr="00851038">
        <w:rPr>
          <w:spacing w:val="-2"/>
          <w:sz w:val="22"/>
          <w:szCs w:val="22"/>
          <w:vertAlign w:val="subscript"/>
        </w:rPr>
        <w:t>35</w:t>
      </w:r>
      <w:r w:rsidRPr="00851038">
        <w:rPr>
          <w:spacing w:val="-2"/>
          <w:sz w:val="22"/>
          <w:szCs w:val="22"/>
        </w:rPr>
        <w:t xml:space="preserve"> = 45</w:t>
      </w:r>
    </w:p>
    <w:p w:rsidR="00E661AE" w:rsidRPr="00851038" w:rsidRDefault="000D7B43" w:rsidP="000D7B43">
      <w:pPr>
        <w:tabs>
          <w:tab w:val="num" w:pos="1276"/>
        </w:tabs>
        <w:spacing w:before="120" w:after="120"/>
        <w:jc w:val="center"/>
        <w:rPr>
          <w:spacing w:val="-2"/>
          <w:sz w:val="22"/>
          <w:szCs w:val="22"/>
        </w:rPr>
      </w:pPr>
      <w:r w:rsidRPr="00851038">
        <w:rPr>
          <w:i/>
          <w:spacing w:val="-2"/>
          <w:sz w:val="22"/>
          <w:szCs w:val="22"/>
        </w:rPr>
        <w:t>x</w:t>
      </w:r>
      <w:r w:rsidRPr="00851038">
        <w:rPr>
          <w:spacing w:val="-2"/>
          <w:sz w:val="22"/>
          <w:szCs w:val="22"/>
          <w:vertAlign w:val="subscript"/>
        </w:rPr>
        <w:t>11</w:t>
      </w:r>
      <w:r w:rsidRPr="00851038">
        <w:rPr>
          <w:spacing w:val="-2"/>
          <w:sz w:val="22"/>
          <w:szCs w:val="22"/>
        </w:rPr>
        <w:t xml:space="preserve"> =</w:t>
      </w:r>
      <w:r w:rsidRPr="00851038">
        <w:rPr>
          <w:i/>
          <w:spacing w:val="-2"/>
          <w:sz w:val="22"/>
          <w:szCs w:val="22"/>
        </w:rPr>
        <w:t xml:space="preserve"> x</w:t>
      </w:r>
      <w:r w:rsidRPr="00851038">
        <w:rPr>
          <w:spacing w:val="-2"/>
          <w:sz w:val="22"/>
          <w:szCs w:val="22"/>
          <w:vertAlign w:val="subscript"/>
        </w:rPr>
        <w:t>1</w:t>
      </w:r>
      <w:r w:rsidR="00392C56" w:rsidRPr="00851038">
        <w:rPr>
          <w:spacing w:val="-2"/>
          <w:sz w:val="22"/>
          <w:szCs w:val="22"/>
          <w:vertAlign w:val="subscript"/>
        </w:rPr>
        <w:t>2</w:t>
      </w:r>
      <w:r w:rsidRPr="00851038">
        <w:rPr>
          <w:spacing w:val="-2"/>
          <w:sz w:val="22"/>
          <w:szCs w:val="22"/>
        </w:rPr>
        <w:t xml:space="preserve"> =</w:t>
      </w:r>
      <w:r w:rsidRPr="00851038">
        <w:rPr>
          <w:i/>
          <w:spacing w:val="-2"/>
          <w:sz w:val="22"/>
          <w:szCs w:val="22"/>
        </w:rPr>
        <w:t xml:space="preserve"> x</w:t>
      </w:r>
      <w:r w:rsidRPr="00851038">
        <w:rPr>
          <w:spacing w:val="-2"/>
          <w:sz w:val="22"/>
          <w:szCs w:val="22"/>
          <w:vertAlign w:val="subscript"/>
        </w:rPr>
        <w:t>1</w:t>
      </w:r>
      <w:r w:rsidR="00392C56" w:rsidRPr="00851038">
        <w:rPr>
          <w:spacing w:val="-2"/>
          <w:sz w:val="22"/>
          <w:szCs w:val="22"/>
          <w:vertAlign w:val="subscript"/>
        </w:rPr>
        <w:t>4</w:t>
      </w:r>
      <w:r w:rsidRPr="00851038">
        <w:rPr>
          <w:spacing w:val="-2"/>
          <w:sz w:val="22"/>
          <w:szCs w:val="22"/>
        </w:rPr>
        <w:t xml:space="preserve"> =</w:t>
      </w:r>
      <w:r w:rsidRPr="00851038">
        <w:rPr>
          <w:i/>
          <w:spacing w:val="-2"/>
          <w:sz w:val="22"/>
          <w:szCs w:val="22"/>
        </w:rPr>
        <w:t xml:space="preserve"> x</w:t>
      </w:r>
      <w:r w:rsidR="00392C56" w:rsidRPr="00851038">
        <w:rPr>
          <w:spacing w:val="-2"/>
          <w:sz w:val="22"/>
          <w:szCs w:val="22"/>
          <w:vertAlign w:val="subscript"/>
        </w:rPr>
        <w:t>21</w:t>
      </w:r>
      <w:r w:rsidRPr="00851038">
        <w:rPr>
          <w:spacing w:val="-2"/>
          <w:sz w:val="22"/>
          <w:szCs w:val="22"/>
        </w:rPr>
        <w:t xml:space="preserve"> =</w:t>
      </w:r>
      <w:r w:rsidRPr="00851038">
        <w:rPr>
          <w:i/>
          <w:spacing w:val="-2"/>
          <w:sz w:val="22"/>
          <w:szCs w:val="22"/>
        </w:rPr>
        <w:t xml:space="preserve"> x</w:t>
      </w:r>
      <w:r w:rsidR="00392C56" w:rsidRPr="00851038">
        <w:rPr>
          <w:spacing w:val="-2"/>
          <w:sz w:val="22"/>
          <w:szCs w:val="22"/>
          <w:vertAlign w:val="subscript"/>
        </w:rPr>
        <w:t>2</w:t>
      </w:r>
      <w:r w:rsidRPr="00851038">
        <w:rPr>
          <w:spacing w:val="-2"/>
          <w:sz w:val="22"/>
          <w:szCs w:val="22"/>
          <w:vertAlign w:val="subscript"/>
        </w:rPr>
        <w:t>3</w:t>
      </w:r>
      <w:r w:rsidRPr="00851038">
        <w:rPr>
          <w:spacing w:val="-2"/>
          <w:sz w:val="22"/>
          <w:szCs w:val="22"/>
        </w:rPr>
        <w:t xml:space="preserve"> =</w:t>
      </w:r>
      <w:r w:rsidRPr="00851038">
        <w:rPr>
          <w:i/>
          <w:spacing w:val="-2"/>
          <w:sz w:val="22"/>
          <w:szCs w:val="22"/>
        </w:rPr>
        <w:t xml:space="preserve"> x</w:t>
      </w:r>
      <w:r w:rsidR="00392C56" w:rsidRPr="00851038">
        <w:rPr>
          <w:spacing w:val="-2"/>
          <w:sz w:val="22"/>
          <w:szCs w:val="22"/>
          <w:vertAlign w:val="subscript"/>
        </w:rPr>
        <w:t>25</w:t>
      </w:r>
      <w:r w:rsidRPr="00851038">
        <w:rPr>
          <w:spacing w:val="-2"/>
          <w:sz w:val="22"/>
          <w:szCs w:val="22"/>
        </w:rPr>
        <w:t xml:space="preserve"> =</w:t>
      </w:r>
      <w:r w:rsidRPr="00851038">
        <w:rPr>
          <w:i/>
          <w:spacing w:val="-2"/>
          <w:sz w:val="22"/>
          <w:szCs w:val="22"/>
        </w:rPr>
        <w:t xml:space="preserve"> x</w:t>
      </w:r>
      <w:r w:rsidRPr="00851038">
        <w:rPr>
          <w:spacing w:val="-2"/>
          <w:sz w:val="22"/>
          <w:szCs w:val="22"/>
          <w:vertAlign w:val="subscript"/>
        </w:rPr>
        <w:t>3</w:t>
      </w:r>
      <w:r w:rsidR="00392C56" w:rsidRPr="00851038">
        <w:rPr>
          <w:spacing w:val="-2"/>
          <w:sz w:val="22"/>
          <w:szCs w:val="22"/>
          <w:vertAlign w:val="subscript"/>
        </w:rPr>
        <w:t>2</w:t>
      </w:r>
      <w:r w:rsidRPr="00851038">
        <w:rPr>
          <w:spacing w:val="-2"/>
          <w:sz w:val="22"/>
          <w:szCs w:val="22"/>
        </w:rPr>
        <w:t xml:space="preserve"> =</w:t>
      </w:r>
      <w:r w:rsidRPr="00851038">
        <w:rPr>
          <w:i/>
          <w:spacing w:val="-2"/>
          <w:sz w:val="22"/>
          <w:szCs w:val="22"/>
        </w:rPr>
        <w:t xml:space="preserve"> x</w:t>
      </w:r>
      <w:r w:rsidRPr="00851038">
        <w:rPr>
          <w:spacing w:val="-2"/>
          <w:sz w:val="22"/>
          <w:szCs w:val="22"/>
          <w:vertAlign w:val="subscript"/>
        </w:rPr>
        <w:t>3</w:t>
      </w:r>
      <w:r w:rsidR="00392C56" w:rsidRPr="00851038">
        <w:rPr>
          <w:spacing w:val="-2"/>
          <w:sz w:val="22"/>
          <w:szCs w:val="22"/>
          <w:vertAlign w:val="subscript"/>
        </w:rPr>
        <w:t>3</w:t>
      </w:r>
      <w:r w:rsidRPr="00851038">
        <w:rPr>
          <w:spacing w:val="-2"/>
          <w:sz w:val="22"/>
          <w:szCs w:val="22"/>
        </w:rPr>
        <w:t xml:space="preserve"> = 0.  </w:t>
      </w:r>
    </w:p>
    <w:p w:rsidR="000D7B43" w:rsidRPr="00851038" w:rsidRDefault="000D7B43" w:rsidP="00E661AE">
      <w:pPr>
        <w:tabs>
          <w:tab w:val="num" w:pos="1276"/>
        </w:tabs>
        <w:jc w:val="both"/>
        <w:rPr>
          <w:spacing w:val="-2"/>
          <w:sz w:val="22"/>
          <w:szCs w:val="22"/>
        </w:rPr>
      </w:pPr>
      <w:r w:rsidRPr="00851038">
        <w:rPr>
          <w:spacing w:val="-2"/>
          <w:sz w:val="22"/>
          <w:szCs w:val="22"/>
        </w:rPr>
        <w:t>Et vérifions que son coût total est bien égal à 2 810 unités :</w:t>
      </w:r>
    </w:p>
    <w:p w:rsidR="000D7B43" w:rsidRPr="00851038" w:rsidRDefault="000D7B43" w:rsidP="000D7B43">
      <w:pPr>
        <w:spacing w:before="120" w:after="120"/>
        <w:jc w:val="center"/>
        <w:rPr>
          <w:sz w:val="22"/>
          <w:szCs w:val="22"/>
        </w:rPr>
      </w:pPr>
      <w:r w:rsidRPr="00851038">
        <w:rPr>
          <w:i/>
          <w:sz w:val="22"/>
          <w:szCs w:val="22"/>
        </w:rPr>
        <w:t>z</w:t>
      </w:r>
      <w:r w:rsidRPr="00851038">
        <w:rPr>
          <w:sz w:val="22"/>
          <w:szCs w:val="22"/>
        </w:rPr>
        <w:t xml:space="preserve">  =  (1 </w:t>
      </w:r>
      <w:r w:rsidRPr="00851038">
        <w:rPr>
          <w:sz w:val="22"/>
          <w:szCs w:val="22"/>
        </w:rPr>
        <w:sym w:font="Symbol" w:char="F0B4"/>
      </w:r>
      <w:r w:rsidRPr="00851038">
        <w:rPr>
          <w:sz w:val="22"/>
          <w:szCs w:val="22"/>
        </w:rPr>
        <w:t xml:space="preserve"> 145) +  (4 </w:t>
      </w:r>
      <w:r w:rsidRPr="00851038">
        <w:rPr>
          <w:sz w:val="22"/>
          <w:szCs w:val="22"/>
        </w:rPr>
        <w:sym w:font="Symbol" w:char="F0B4"/>
      </w:r>
      <w:r w:rsidRPr="00851038">
        <w:rPr>
          <w:sz w:val="22"/>
          <w:szCs w:val="22"/>
        </w:rPr>
        <w:t xml:space="preserve"> 95) +  (5 </w:t>
      </w:r>
      <w:r w:rsidRPr="00851038">
        <w:rPr>
          <w:sz w:val="22"/>
          <w:szCs w:val="22"/>
        </w:rPr>
        <w:sym w:font="Symbol" w:char="F0B4"/>
      </w:r>
      <w:r w:rsidRPr="00851038">
        <w:rPr>
          <w:sz w:val="22"/>
          <w:szCs w:val="22"/>
        </w:rPr>
        <w:t xml:space="preserve"> 130) +  … + (8 </w:t>
      </w:r>
      <w:r w:rsidRPr="00851038">
        <w:rPr>
          <w:sz w:val="22"/>
          <w:szCs w:val="22"/>
        </w:rPr>
        <w:sym w:font="Symbol" w:char="F0B4"/>
      </w:r>
      <w:r w:rsidRPr="00851038">
        <w:rPr>
          <w:sz w:val="22"/>
          <w:szCs w:val="22"/>
        </w:rPr>
        <w:t xml:space="preserve"> 45)  =  </w:t>
      </w:r>
      <w:r w:rsidRPr="00851038">
        <w:rPr>
          <w:spacing w:val="-2"/>
          <w:sz w:val="22"/>
          <w:szCs w:val="22"/>
        </w:rPr>
        <w:t>2 810</w:t>
      </w:r>
      <w:r w:rsidRPr="00851038">
        <w:rPr>
          <w:sz w:val="22"/>
          <w:szCs w:val="22"/>
        </w:rPr>
        <w:t>.</w:t>
      </w:r>
    </w:p>
    <w:p w:rsidR="00CD4EB0" w:rsidRPr="00851038" w:rsidRDefault="00E1069B" w:rsidP="007B2196">
      <w:pPr>
        <w:jc w:val="both"/>
        <w:rPr>
          <w:spacing w:val="-2"/>
          <w:sz w:val="22"/>
          <w:szCs w:val="22"/>
        </w:rPr>
      </w:pPr>
      <w:r w:rsidRPr="00851038">
        <w:rPr>
          <w:sz w:val="22"/>
          <w:szCs w:val="22"/>
        </w:rPr>
        <w:t xml:space="preserve">Si nous effectuons les multiplications de cette formule et additionnons les différents produits, nous retrouvons la valeur </w:t>
      </w:r>
      <w:r w:rsidRPr="00851038">
        <w:rPr>
          <w:spacing w:val="-2"/>
          <w:sz w:val="22"/>
          <w:szCs w:val="22"/>
        </w:rPr>
        <w:t xml:space="preserve">2 810 calculée au fil des itérations.  Cela ne devrait pas être une surprise!  En mathématiques, toutes les formules mènent à la même réponse… </w:t>
      </w:r>
    </w:p>
    <w:p w:rsidR="00E1069B" w:rsidRPr="00851038" w:rsidRDefault="00E1069B" w:rsidP="007B2196">
      <w:pPr>
        <w:jc w:val="both"/>
        <w:rPr>
          <w:sz w:val="22"/>
          <w:szCs w:val="22"/>
        </w:rPr>
      </w:pPr>
    </w:p>
    <w:p w:rsidR="00CD4EB0" w:rsidRPr="00851038" w:rsidRDefault="00CD4EB0" w:rsidP="007B2196">
      <w:pPr>
        <w:jc w:val="both"/>
        <w:rPr>
          <w:sz w:val="22"/>
          <w:szCs w:val="22"/>
        </w:rPr>
      </w:pPr>
    </w:p>
    <w:p w:rsidR="000D41B9" w:rsidRPr="00851038" w:rsidRDefault="000D41B9" w:rsidP="006075DB">
      <w:pPr>
        <w:numPr>
          <w:ilvl w:val="0"/>
          <w:numId w:val="2"/>
        </w:numPr>
        <w:tabs>
          <w:tab w:val="clear" w:pos="720"/>
        </w:tabs>
        <w:spacing w:before="120" w:after="120"/>
        <w:ind w:left="709" w:hanging="709"/>
        <w:jc w:val="both"/>
        <w:rPr>
          <w:b/>
        </w:rPr>
      </w:pPr>
      <w:r w:rsidRPr="00851038">
        <w:rPr>
          <w:b/>
        </w:rPr>
        <w:t>Leçon 5.  Cas particuliers.</w:t>
      </w:r>
    </w:p>
    <w:p w:rsidR="000D41B9" w:rsidRPr="00851038" w:rsidRDefault="000D41B9" w:rsidP="000D41B9">
      <w:pPr>
        <w:tabs>
          <w:tab w:val="num" w:pos="1276"/>
        </w:tabs>
        <w:jc w:val="both"/>
        <w:rPr>
          <w:sz w:val="22"/>
          <w:szCs w:val="22"/>
        </w:rPr>
      </w:pPr>
    </w:p>
    <w:p w:rsidR="000D41B9" w:rsidRPr="00851038" w:rsidRDefault="006075DB" w:rsidP="006075DB">
      <w:pPr>
        <w:numPr>
          <w:ilvl w:val="1"/>
          <w:numId w:val="14"/>
        </w:numPr>
        <w:tabs>
          <w:tab w:val="num" w:pos="709"/>
        </w:tabs>
        <w:jc w:val="both"/>
        <w:rPr>
          <w:b/>
          <w:sz w:val="22"/>
          <w:szCs w:val="22"/>
        </w:rPr>
      </w:pPr>
      <w:r>
        <w:rPr>
          <w:b/>
          <w:sz w:val="22"/>
          <w:szCs w:val="22"/>
        </w:rPr>
        <w:t xml:space="preserve"> </w:t>
      </w:r>
      <w:r>
        <w:rPr>
          <w:b/>
          <w:sz w:val="22"/>
          <w:szCs w:val="22"/>
        </w:rPr>
        <w:tab/>
      </w:r>
      <w:r w:rsidR="000D41B9" w:rsidRPr="00851038">
        <w:rPr>
          <w:b/>
          <w:sz w:val="22"/>
          <w:szCs w:val="22"/>
        </w:rPr>
        <w:t>Problèmes non équilibrés.</w:t>
      </w:r>
    </w:p>
    <w:p w:rsidR="000D41B9" w:rsidRPr="00851038" w:rsidRDefault="000D41B9" w:rsidP="000D41B9">
      <w:pPr>
        <w:tabs>
          <w:tab w:val="num" w:pos="1276"/>
        </w:tabs>
        <w:jc w:val="both"/>
        <w:rPr>
          <w:sz w:val="22"/>
          <w:szCs w:val="22"/>
        </w:rPr>
      </w:pPr>
    </w:p>
    <w:p w:rsidR="00195C95" w:rsidRPr="00851038" w:rsidRDefault="00195C95" w:rsidP="000D41B9">
      <w:pPr>
        <w:tabs>
          <w:tab w:val="num" w:pos="1276"/>
        </w:tabs>
        <w:jc w:val="both"/>
        <w:rPr>
          <w:sz w:val="22"/>
          <w:szCs w:val="22"/>
        </w:rPr>
      </w:pPr>
      <w:r w:rsidRPr="00851038">
        <w:rPr>
          <w:sz w:val="22"/>
          <w:szCs w:val="22"/>
        </w:rPr>
        <w:t xml:space="preserve">Le </w:t>
      </w:r>
      <w:r w:rsidRPr="00851038">
        <w:rPr>
          <w:i/>
          <w:sz w:val="22"/>
          <w:szCs w:val="22"/>
        </w:rPr>
        <w:t>problème</w:t>
      </w:r>
      <w:r w:rsidRPr="00851038">
        <w:rPr>
          <w:sz w:val="22"/>
          <w:szCs w:val="22"/>
        </w:rPr>
        <w:t xml:space="preserve"> de transport utilisé dans les leçons 1 à 4 à titre d’exemple est </w:t>
      </w:r>
      <w:r w:rsidRPr="00851038">
        <w:rPr>
          <w:i/>
          <w:sz w:val="22"/>
          <w:szCs w:val="22"/>
        </w:rPr>
        <w:t>équilibré</w:t>
      </w:r>
      <w:r w:rsidRPr="00851038">
        <w:rPr>
          <w:sz w:val="22"/>
          <w:szCs w:val="22"/>
        </w:rPr>
        <w:t>, en ce sens que l’offre totale y est égale à la demande totale.  Dans les applications pratiques, il arrive souvent que cette condition ne soit pas satisfaite.  Cette remarque semble réduire considéra</w:t>
      </w:r>
      <w:r w:rsidRPr="00851038">
        <w:rPr>
          <w:sz w:val="22"/>
          <w:szCs w:val="22"/>
        </w:rPr>
        <w:softHyphen/>
        <w:t>blement l’intérêt de l’algorithme d</w:t>
      </w:r>
      <w:r w:rsidR="00A47CD3" w:rsidRPr="00851038">
        <w:rPr>
          <w:sz w:val="22"/>
          <w:szCs w:val="22"/>
        </w:rPr>
        <w:t>u</w:t>
      </w:r>
      <w:r w:rsidRPr="00851038">
        <w:rPr>
          <w:sz w:val="22"/>
          <w:szCs w:val="22"/>
        </w:rPr>
        <w:t xml:space="preserve"> transport qu</w:t>
      </w:r>
      <w:r w:rsidR="004E1B18" w:rsidRPr="00851038">
        <w:rPr>
          <w:sz w:val="22"/>
          <w:szCs w:val="22"/>
        </w:rPr>
        <w:t>i</w:t>
      </w:r>
      <w:r w:rsidRPr="00851038">
        <w:rPr>
          <w:sz w:val="22"/>
          <w:szCs w:val="22"/>
        </w:rPr>
        <w:t xml:space="preserve"> </w:t>
      </w:r>
      <w:r w:rsidR="004E1B18" w:rsidRPr="00851038">
        <w:rPr>
          <w:sz w:val="22"/>
          <w:szCs w:val="22"/>
        </w:rPr>
        <w:t>ne traite que</w:t>
      </w:r>
      <w:r w:rsidRPr="00851038">
        <w:rPr>
          <w:sz w:val="22"/>
          <w:szCs w:val="22"/>
        </w:rPr>
        <w:t xml:space="preserve"> les probl</w:t>
      </w:r>
      <w:r w:rsidR="004E1B18" w:rsidRPr="00851038">
        <w:rPr>
          <w:sz w:val="22"/>
          <w:szCs w:val="22"/>
        </w:rPr>
        <w:t>èmes é</w:t>
      </w:r>
      <w:r w:rsidRPr="00851038">
        <w:rPr>
          <w:sz w:val="22"/>
          <w:szCs w:val="22"/>
        </w:rPr>
        <w:t xml:space="preserve">quilibrés.  Aurions-nous perdu notre temps avec cet algorithme </w:t>
      </w:r>
      <w:r w:rsidR="004E1B18" w:rsidRPr="00851038">
        <w:rPr>
          <w:sz w:val="22"/>
          <w:szCs w:val="22"/>
        </w:rPr>
        <w:t>qui se limite à un cas particulier</w:t>
      </w:r>
      <w:r w:rsidR="00F5150B" w:rsidRPr="00851038">
        <w:rPr>
          <w:sz w:val="22"/>
          <w:szCs w:val="22"/>
          <w:vertAlign w:val="subscript"/>
        </w:rPr>
        <w:t> </w:t>
      </w:r>
      <w:r w:rsidR="004E1B18" w:rsidRPr="00851038">
        <w:rPr>
          <w:sz w:val="22"/>
          <w:szCs w:val="22"/>
        </w:rPr>
        <w:t>?</w:t>
      </w:r>
    </w:p>
    <w:p w:rsidR="004E1B18" w:rsidRPr="00851038" w:rsidRDefault="004E1B18" w:rsidP="000D41B9">
      <w:pPr>
        <w:tabs>
          <w:tab w:val="num" w:pos="1276"/>
        </w:tabs>
        <w:jc w:val="both"/>
        <w:rPr>
          <w:sz w:val="22"/>
          <w:szCs w:val="22"/>
        </w:rPr>
      </w:pPr>
    </w:p>
    <w:p w:rsidR="00195C95" w:rsidRPr="00851038" w:rsidRDefault="00195C95" w:rsidP="000D41B9">
      <w:pPr>
        <w:tabs>
          <w:tab w:val="num" w:pos="1276"/>
        </w:tabs>
        <w:jc w:val="both"/>
        <w:rPr>
          <w:sz w:val="22"/>
          <w:szCs w:val="22"/>
        </w:rPr>
      </w:pPr>
      <w:r w:rsidRPr="00851038">
        <w:rPr>
          <w:sz w:val="22"/>
          <w:szCs w:val="22"/>
        </w:rPr>
        <w:t>Il n’en est rien, car, comme nous le verrons bientôt, tout problème de transport se ramène à un problème équilibré.</w:t>
      </w:r>
      <w:r w:rsidR="00F5150B" w:rsidRPr="00851038">
        <w:rPr>
          <w:sz w:val="22"/>
          <w:szCs w:val="22"/>
        </w:rPr>
        <w:t xml:space="preserve">  Reprenons notre exemple de la leçon 1, mais fixons l’offre du laboratoire 1 à 250 unités, au lieu de 240 comme précédemment</w:t>
      </w:r>
      <w:r w:rsidR="00300979">
        <w:rPr>
          <w:sz w:val="22"/>
          <w:szCs w:val="22"/>
        </w:rPr>
        <w:t xml:space="preserve"> </w:t>
      </w:r>
      <w:r w:rsidR="00300979">
        <w:rPr>
          <w:spacing w:val="-2"/>
          <w:sz w:val="22"/>
          <w:szCs w:val="22"/>
        </w:rPr>
        <w:t>(tableau T19)</w:t>
      </w:r>
      <w:r w:rsidR="00F5150B" w:rsidRPr="00851038">
        <w:rPr>
          <w:sz w:val="22"/>
          <w:szCs w:val="22"/>
        </w:rPr>
        <w:t xml:space="preserve">.   Dans cette nouvelle version du problème, l’offre totale s’élève à 670 unités et excède de 10 unités la demande totale.  Il s’agit donc d’un </w:t>
      </w:r>
      <w:r w:rsidR="00F5150B" w:rsidRPr="00851038">
        <w:rPr>
          <w:i/>
          <w:sz w:val="22"/>
          <w:szCs w:val="22"/>
        </w:rPr>
        <w:t>problème non équilibré</w:t>
      </w:r>
      <w:r w:rsidR="00824CDF" w:rsidRPr="00851038">
        <w:rPr>
          <w:sz w:val="22"/>
          <w:szCs w:val="22"/>
        </w:rPr>
        <w:t>.</w:t>
      </w:r>
    </w:p>
    <w:p w:rsidR="00824CDF" w:rsidRPr="00851038" w:rsidRDefault="00824CDF" w:rsidP="000D41B9">
      <w:pPr>
        <w:tabs>
          <w:tab w:val="num" w:pos="1276"/>
        </w:tabs>
        <w:jc w:val="both"/>
        <w:rPr>
          <w:sz w:val="22"/>
          <w:szCs w:val="22"/>
        </w:rPr>
      </w:pPr>
    </w:p>
    <w:p w:rsidR="00824CDF" w:rsidRPr="00851038" w:rsidRDefault="00B95F63" w:rsidP="000D41B9">
      <w:pPr>
        <w:tabs>
          <w:tab w:val="num" w:pos="1276"/>
        </w:tabs>
        <w:jc w:val="both"/>
        <w:rPr>
          <w:sz w:val="22"/>
          <w:szCs w:val="22"/>
        </w:rPr>
      </w:pPr>
      <w:r w:rsidRPr="00851038">
        <w:rPr>
          <w:sz w:val="22"/>
          <w:szCs w:val="22"/>
        </w:rPr>
        <w:t>Nous voulons exprimer ce problème sous une forme équivalente qui soit équilibrée</w:t>
      </w:r>
      <w:r w:rsidR="00854972">
        <w:rPr>
          <w:sz w:val="22"/>
          <w:szCs w:val="22"/>
        </w:rPr>
        <w:t xml:space="preserve"> </w:t>
      </w:r>
      <w:r w:rsidR="00854972">
        <w:rPr>
          <w:spacing w:val="-2"/>
          <w:sz w:val="22"/>
          <w:szCs w:val="22"/>
        </w:rPr>
        <w:t>(tableau T20)</w:t>
      </w:r>
      <w:r w:rsidRPr="00851038">
        <w:rPr>
          <w:sz w:val="22"/>
          <w:szCs w:val="22"/>
        </w:rPr>
        <w:t>.  Nous introduisons donc une destination ficti</w:t>
      </w:r>
      <w:r w:rsidR="00E9039E" w:rsidRPr="00851038">
        <w:rPr>
          <w:sz w:val="22"/>
          <w:szCs w:val="22"/>
        </w:rPr>
        <w:t>v</w:t>
      </w:r>
      <w:r w:rsidRPr="00851038">
        <w:rPr>
          <w:sz w:val="22"/>
          <w:szCs w:val="22"/>
        </w:rPr>
        <w:t>e, C</w:t>
      </w:r>
      <w:r w:rsidRPr="00851038">
        <w:rPr>
          <w:sz w:val="22"/>
          <w:szCs w:val="22"/>
          <w:vertAlign w:val="subscript"/>
        </w:rPr>
        <w:t>6 </w:t>
      </w:r>
      <w:r w:rsidR="00E9039E" w:rsidRPr="00851038">
        <w:rPr>
          <w:sz w:val="22"/>
          <w:szCs w:val="22"/>
        </w:rPr>
        <w:t>,</w:t>
      </w:r>
      <w:r w:rsidRPr="00851038">
        <w:rPr>
          <w:sz w:val="22"/>
          <w:szCs w:val="22"/>
        </w:rPr>
        <w:t xml:space="preserve"> dont la demande coïncide avec l’excédent de l’offre totale sur la demande totale.  La demande en C</w:t>
      </w:r>
      <w:r w:rsidRPr="00851038">
        <w:rPr>
          <w:sz w:val="22"/>
          <w:szCs w:val="22"/>
          <w:vertAlign w:val="subscript"/>
        </w:rPr>
        <w:t>6 </w:t>
      </w:r>
      <w:r w:rsidRPr="00851038">
        <w:rPr>
          <w:sz w:val="22"/>
          <w:szCs w:val="22"/>
        </w:rPr>
        <w:t xml:space="preserve"> est donc fixée à 10 unités.  Convenons également qu’une valeur positive dans la colonne C</w:t>
      </w:r>
      <w:r w:rsidRPr="00851038">
        <w:rPr>
          <w:sz w:val="22"/>
          <w:szCs w:val="22"/>
          <w:vertAlign w:val="subscript"/>
        </w:rPr>
        <w:t>6 </w:t>
      </w:r>
      <w:r w:rsidRPr="00851038">
        <w:rPr>
          <w:sz w:val="22"/>
          <w:szCs w:val="22"/>
        </w:rPr>
        <w:t xml:space="preserve"> signifie qu’une partie des unités disponibles au laboratoire correspondant ne sera pas utilisée.  Par exemple, poser «</w:t>
      </w:r>
      <w:r w:rsidRPr="00851038">
        <w:rPr>
          <w:sz w:val="22"/>
          <w:szCs w:val="22"/>
          <w:vertAlign w:val="subscript"/>
        </w:rPr>
        <w:t> </w:t>
      </w:r>
      <w:r w:rsidRPr="00851038">
        <w:rPr>
          <w:i/>
          <w:sz w:val="22"/>
          <w:szCs w:val="22"/>
        </w:rPr>
        <w:t>x</w:t>
      </w:r>
      <w:r w:rsidRPr="00851038">
        <w:rPr>
          <w:sz w:val="22"/>
          <w:szCs w:val="22"/>
          <w:vertAlign w:val="subscript"/>
        </w:rPr>
        <w:t>16</w:t>
      </w:r>
      <w:r w:rsidRPr="00851038">
        <w:rPr>
          <w:sz w:val="22"/>
          <w:szCs w:val="22"/>
        </w:rPr>
        <w:t xml:space="preserve"> = </w:t>
      </w:r>
      <w:r w:rsidR="00E9039E" w:rsidRPr="00851038">
        <w:rPr>
          <w:sz w:val="22"/>
          <w:szCs w:val="22"/>
        </w:rPr>
        <w:t>7</w:t>
      </w:r>
      <w:r w:rsidRPr="00851038">
        <w:rPr>
          <w:sz w:val="22"/>
          <w:szCs w:val="22"/>
          <w:vertAlign w:val="subscript"/>
        </w:rPr>
        <w:t> </w:t>
      </w:r>
      <w:r w:rsidRPr="00851038">
        <w:rPr>
          <w:sz w:val="22"/>
          <w:szCs w:val="22"/>
        </w:rPr>
        <w:t>» revient à recommander que seulement 24</w:t>
      </w:r>
      <w:r w:rsidR="00082E82" w:rsidRPr="00851038">
        <w:rPr>
          <w:sz w:val="22"/>
          <w:szCs w:val="22"/>
        </w:rPr>
        <w:t>3</w:t>
      </w:r>
      <w:r w:rsidRPr="00851038">
        <w:rPr>
          <w:sz w:val="22"/>
          <w:szCs w:val="22"/>
        </w:rPr>
        <w:t xml:space="preserve"> des 250 unités disponibles au laboratoire 1 soient expédiées aux </w:t>
      </w:r>
      <w:r w:rsidR="00E9039E" w:rsidRPr="00851038">
        <w:rPr>
          <w:sz w:val="22"/>
          <w:szCs w:val="22"/>
        </w:rPr>
        <w:t>cinq</w:t>
      </w:r>
      <w:r w:rsidRPr="00851038">
        <w:rPr>
          <w:sz w:val="22"/>
          <w:szCs w:val="22"/>
        </w:rPr>
        <w:t xml:space="preserve"> centres.  Les </w:t>
      </w:r>
      <w:r w:rsidR="00082E82" w:rsidRPr="00851038">
        <w:rPr>
          <w:sz w:val="22"/>
          <w:szCs w:val="22"/>
        </w:rPr>
        <w:t>7</w:t>
      </w:r>
      <w:r w:rsidRPr="00851038">
        <w:rPr>
          <w:sz w:val="22"/>
          <w:szCs w:val="22"/>
        </w:rPr>
        <w:t xml:space="preserve"> autres unités rester</w:t>
      </w:r>
      <w:r w:rsidR="00082E82" w:rsidRPr="00851038">
        <w:rPr>
          <w:sz w:val="22"/>
          <w:szCs w:val="22"/>
        </w:rPr>
        <w:t>aie</w:t>
      </w:r>
      <w:r w:rsidRPr="00851038">
        <w:rPr>
          <w:sz w:val="22"/>
          <w:szCs w:val="22"/>
        </w:rPr>
        <w:t>nt au laboratoire 1 et servir</w:t>
      </w:r>
      <w:r w:rsidR="00082E82" w:rsidRPr="00851038">
        <w:rPr>
          <w:sz w:val="22"/>
          <w:szCs w:val="22"/>
        </w:rPr>
        <w:t>aie</w:t>
      </w:r>
      <w:r w:rsidRPr="00851038">
        <w:rPr>
          <w:sz w:val="22"/>
          <w:szCs w:val="22"/>
        </w:rPr>
        <w:t>nt</w:t>
      </w:r>
      <w:r w:rsidR="00C537DB">
        <w:rPr>
          <w:sz w:val="22"/>
          <w:szCs w:val="22"/>
        </w:rPr>
        <w:t xml:space="preserve"> à d’autres fins, ou encore seraie</w:t>
      </w:r>
      <w:r w:rsidRPr="00851038">
        <w:rPr>
          <w:sz w:val="22"/>
          <w:szCs w:val="22"/>
        </w:rPr>
        <w:t>nt utilisées lors d’une période de planification ultérieure.  Elles ne s</w:t>
      </w:r>
      <w:r w:rsidR="00E9039E" w:rsidRPr="00851038">
        <w:rPr>
          <w:sz w:val="22"/>
          <w:szCs w:val="22"/>
        </w:rPr>
        <w:t>er</w:t>
      </w:r>
      <w:r w:rsidR="00082E82" w:rsidRPr="00851038">
        <w:rPr>
          <w:sz w:val="22"/>
          <w:szCs w:val="22"/>
        </w:rPr>
        <w:t>aie</w:t>
      </w:r>
      <w:r w:rsidRPr="00851038">
        <w:rPr>
          <w:sz w:val="22"/>
          <w:szCs w:val="22"/>
        </w:rPr>
        <w:t>nt pas déplacées en réalité.  Il convient donc d’att</w:t>
      </w:r>
      <w:r w:rsidR="00D93DB1">
        <w:rPr>
          <w:sz w:val="22"/>
          <w:szCs w:val="22"/>
        </w:rPr>
        <w:t>r</w:t>
      </w:r>
      <w:r w:rsidRPr="00851038">
        <w:rPr>
          <w:sz w:val="22"/>
          <w:szCs w:val="22"/>
        </w:rPr>
        <w:t>ibuer un coût unitaire nul à la case (1;</w:t>
      </w:r>
      <w:r w:rsidRPr="00851038">
        <w:rPr>
          <w:sz w:val="22"/>
          <w:szCs w:val="22"/>
          <w:vertAlign w:val="subscript"/>
        </w:rPr>
        <w:t> </w:t>
      </w:r>
      <w:r w:rsidRPr="00851038">
        <w:rPr>
          <w:sz w:val="22"/>
          <w:szCs w:val="22"/>
        </w:rPr>
        <w:t>6), de même qu’à toutes les autres cases de cette colonne.</w:t>
      </w:r>
    </w:p>
    <w:p w:rsidR="00B95F63" w:rsidRDefault="00B95F63" w:rsidP="000D41B9">
      <w:pPr>
        <w:tabs>
          <w:tab w:val="num" w:pos="1276"/>
        </w:tabs>
        <w:jc w:val="both"/>
        <w:rPr>
          <w:sz w:val="22"/>
          <w:szCs w:val="22"/>
        </w:rPr>
      </w:pPr>
    </w:p>
    <w:p w:rsidR="00D93DB1" w:rsidRPr="008F0466" w:rsidRDefault="00D93DB1" w:rsidP="000D41B9">
      <w:pPr>
        <w:tabs>
          <w:tab w:val="num" w:pos="1276"/>
        </w:tabs>
        <w:jc w:val="both"/>
        <w:rPr>
          <w:smallCaps/>
          <w:sz w:val="22"/>
          <w:szCs w:val="22"/>
        </w:rPr>
      </w:pPr>
      <w:r w:rsidRPr="000931C3">
        <w:rPr>
          <w:spacing w:val="-4"/>
          <w:sz w:val="22"/>
          <w:szCs w:val="22"/>
        </w:rPr>
        <w:t xml:space="preserve">Nous indiquons maintenant comment le didacticiel traite cet exemple.  Supposons </w:t>
      </w:r>
      <w:r w:rsidR="00584B55" w:rsidRPr="000931C3">
        <w:rPr>
          <w:spacing w:val="-4"/>
          <w:sz w:val="22"/>
          <w:szCs w:val="22"/>
        </w:rPr>
        <w:t xml:space="preserve">que soit affiché le menu initial </w:t>
      </w:r>
      <w:r w:rsidR="00584B55" w:rsidRPr="000931C3">
        <w:rPr>
          <w:smallCaps/>
          <w:spacing w:val="-4"/>
          <w:sz w:val="22"/>
          <w:szCs w:val="22"/>
        </w:rPr>
        <w:t>Sélection d’un problème</w:t>
      </w:r>
      <w:r w:rsidR="00584B55" w:rsidRPr="000931C3">
        <w:rPr>
          <w:spacing w:val="-4"/>
          <w:sz w:val="22"/>
          <w:szCs w:val="22"/>
        </w:rPr>
        <w:t xml:space="preserve">.  (Ce menu, c’est celui qui apparaît immédiatement après le lancement du programme; on peut également y revenir en toute occasion, ou presque, en cliquant sur le bouton </w:t>
      </w:r>
      <w:r w:rsidR="00E528D4" w:rsidRPr="000931C3">
        <w:rPr>
          <w:smallCaps/>
          <w:spacing w:val="-4"/>
          <w:sz w:val="22"/>
          <w:szCs w:val="22"/>
        </w:rPr>
        <w:t xml:space="preserve">Retour au menu </w:t>
      </w:r>
      <w:r w:rsidR="00271863" w:rsidRPr="000931C3">
        <w:rPr>
          <w:smallCaps/>
          <w:spacing w:val="-4"/>
          <w:sz w:val="22"/>
          <w:szCs w:val="22"/>
        </w:rPr>
        <w:t>initi</w:t>
      </w:r>
      <w:r w:rsidR="00E528D4" w:rsidRPr="000931C3">
        <w:rPr>
          <w:smallCaps/>
          <w:spacing w:val="-4"/>
          <w:sz w:val="22"/>
          <w:szCs w:val="22"/>
        </w:rPr>
        <w:t>al</w:t>
      </w:r>
      <w:r w:rsidR="00584B55" w:rsidRPr="000931C3">
        <w:rPr>
          <w:spacing w:val="-4"/>
          <w:sz w:val="22"/>
          <w:szCs w:val="22"/>
        </w:rPr>
        <w:t xml:space="preserve"> placé</w:t>
      </w:r>
      <w:r w:rsidR="00E528D4" w:rsidRPr="000931C3">
        <w:rPr>
          <w:spacing w:val="-4"/>
          <w:sz w:val="22"/>
          <w:szCs w:val="22"/>
        </w:rPr>
        <w:t xml:space="preserve"> à </w:t>
      </w:r>
      <w:r w:rsidR="00A71649" w:rsidRPr="000931C3">
        <w:rPr>
          <w:spacing w:val="-4"/>
          <w:sz w:val="22"/>
          <w:szCs w:val="22"/>
        </w:rPr>
        <w:t xml:space="preserve">la </w:t>
      </w:r>
      <w:r w:rsidR="00E528D4" w:rsidRPr="000931C3">
        <w:rPr>
          <w:spacing w:val="-4"/>
          <w:sz w:val="22"/>
          <w:szCs w:val="22"/>
        </w:rPr>
        <w:t>droite de la barre des messages.</w:t>
      </w:r>
      <w:r w:rsidR="004338D6" w:rsidRPr="000931C3">
        <w:rPr>
          <w:spacing w:val="-4"/>
          <w:sz w:val="22"/>
          <w:szCs w:val="22"/>
        </w:rPr>
        <w:t>)</w:t>
      </w:r>
      <w:r w:rsidR="00E528D4" w:rsidRPr="000931C3">
        <w:rPr>
          <w:spacing w:val="-4"/>
          <w:sz w:val="22"/>
          <w:szCs w:val="22"/>
        </w:rPr>
        <w:t xml:space="preserve">  Donc, nous sommes devant le menu initial.  Nous cliquons sur le problème «Sporcau révisé».  Dans l’écran subséquent, le didacticiel demande d’indiquer les dimensions </w:t>
      </w:r>
      <w:r w:rsidR="00E528D4" w:rsidRPr="000931C3">
        <w:rPr>
          <w:i/>
          <w:spacing w:val="-4"/>
          <w:sz w:val="22"/>
          <w:szCs w:val="22"/>
        </w:rPr>
        <w:t>m</w:t>
      </w:r>
      <w:r w:rsidR="00E528D4" w:rsidRPr="000931C3">
        <w:rPr>
          <w:spacing w:val="-4"/>
          <w:sz w:val="22"/>
          <w:szCs w:val="22"/>
        </w:rPr>
        <w:t xml:space="preserve"> et </w:t>
      </w:r>
      <w:r w:rsidR="00E528D4" w:rsidRPr="000931C3">
        <w:rPr>
          <w:i/>
          <w:spacing w:val="-4"/>
          <w:sz w:val="22"/>
          <w:szCs w:val="22"/>
        </w:rPr>
        <w:t>n</w:t>
      </w:r>
      <w:r w:rsidR="00E528D4" w:rsidRPr="000931C3">
        <w:rPr>
          <w:spacing w:val="-4"/>
          <w:sz w:val="22"/>
          <w:szCs w:val="22"/>
        </w:rPr>
        <w:t xml:space="preserve"> du table</w:t>
      </w:r>
      <w:r w:rsidR="00200C11" w:rsidRPr="000931C3">
        <w:rPr>
          <w:spacing w:val="-4"/>
          <w:sz w:val="22"/>
          <w:szCs w:val="22"/>
        </w:rPr>
        <w:t>au de transport.  L’usager doit</w:t>
      </w:r>
      <w:r w:rsidR="00E528D4" w:rsidRPr="000931C3">
        <w:rPr>
          <w:spacing w:val="-4"/>
          <w:sz w:val="22"/>
          <w:szCs w:val="22"/>
        </w:rPr>
        <w:t xml:space="preserve"> noter que, dans ce problème, l’offre totale excède la demande totale et que, par conséquent, une 6</w:t>
      </w:r>
      <w:r w:rsidR="00E528D4" w:rsidRPr="000931C3">
        <w:rPr>
          <w:spacing w:val="-4"/>
          <w:sz w:val="22"/>
          <w:szCs w:val="22"/>
          <w:vertAlign w:val="superscript"/>
        </w:rPr>
        <w:t>e</w:t>
      </w:r>
      <w:r w:rsidR="00E528D4" w:rsidRPr="000931C3">
        <w:rPr>
          <w:spacing w:val="-4"/>
          <w:sz w:val="22"/>
          <w:szCs w:val="22"/>
        </w:rPr>
        <w:t xml:space="preserve"> destination, fictive, doit être ajoutée.  Il repor</w:t>
      </w:r>
      <w:r w:rsidR="000931C3">
        <w:rPr>
          <w:spacing w:val="-4"/>
          <w:sz w:val="22"/>
          <w:szCs w:val="22"/>
        </w:rPr>
        <w:softHyphen/>
      </w:r>
      <w:r w:rsidR="00E528D4" w:rsidRPr="000931C3">
        <w:rPr>
          <w:spacing w:val="-4"/>
          <w:sz w:val="22"/>
          <w:szCs w:val="22"/>
        </w:rPr>
        <w:t xml:space="preserve">tera donc les valeurs 3 et 6 respectivement dans les </w:t>
      </w:r>
      <w:r w:rsidR="00704DF7" w:rsidRPr="000931C3">
        <w:rPr>
          <w:spacing w:val="-4"/>
          <w:sz w:val="22"/>
          <w:szCs w:val="22"/>
        </w:rPr>
        <w:t>zon</w:t>
      </w:r>
      <w:r w:rsidR="00E528D4" w:rsidRPr="000931C3">
        <w:rPr>
          <w:spacing w:val="-4"/>
          <w:sz w:val="22"/>
          <w:szCs w:val="22"/>
        </w:rPr>
        <w:t xml:space="preserve">es associées aux paramètres </w:t>
      </w:r>
      <w:r w:rsidR="00E528D4" w:rsidRPr="000931C3">
        <w:rPr>
          <w:i/>
          <w:spacing w:val="-4"/>
          <w:sz w:val="22"/>
          <w:szCs w:val="22"/>
        </w:rPr>
        <w:t>m</w:t>
      </w:r>
      <w:r w:rsidR="00E528D4" w:rsidRPr="000931C3">
        <w:rPr>
          <w:spacing w:val="-4"/>
          <w:sz w:val="22"/>
          <w:szCs w:val="22"/>
        </w:rPr>
        <w:t xml:space="preserve"> et </w:t>
      </w:r>
      <w:r w:rsidR="00E528D4" w:rsidRPr="000931C3">
        <w:rPr>
          <w:i/>
          <w:spacing w:val="-4"/>
          <w:sz w:val="22"/>
          <w:szCs w:val="22"/>
        </w:rPr>
        <w:t>n</w:t>
      </w:r>
      <w:r w:rsidR="00E528D4" w:rsidRPr="000931C3">
        <w:rPr>
          <w:spacing w:val="-4"/>
          <w:sz w:val="22"/>
          <w:szCs w:val="22"/>
        </w:rPr>
        <w:t xml:space="preserve">, puis il cliquera sur le bouton </w:t>
      </w:r>
      <w:r w:rsidR="00E528D4" w:rsidRPr="000931C3">
        <w:rPr>
          <w:smallCaps/>
          <w:spacing w:val="-4"/>
          <w:sz w:val="22"/>
          <w:szCs w:val="22"/>
        </w:rPr>
        <w:t>Ok</w:t>
      </w:r>
      <w:r w:rsidR="00E528D4" w:rsidRPr="000931C3">
        <w:rPr>
          <w:spacing w:val="-4"/>
          <w:sz w:val="22"/>
          <w:szCs w:val="22"/>
        </w:rPr>
        <w:t xml:space="preserve">.  </w:t>
      </w:r>
      <w:r w:rsidR="00AA2373" w:rsidRPr="000931C3">
        <w:rPr>
          <w:spacing w:val="-4"/>
          <w:sz w:val="22"/>
          <w:szCs w:val="22"/>
        </w:rPr>
        <w:t>Le didacticiel demande alors de choisir une méthode de co</w:t>
      </w:r>
      <w:r w:rsidR="000931C3" w:rsidRPr="000931C3">
        <w:rPr>
          <w:spacing w:val="-4"/>
          <w:sz w:val="22"/>
          <w:szCs w:val="22"/>
        </w:rPr>
        <w:t xml:space="preserve">nstruction de tableau initial. </w:t>
      </w:r>
      <w:r w:rsidR="00AA2373" w:rsidRPr="000931C3">
        <w:rPr>
          <w:spacing w:val="-4"/>
          <w:sz w:val="22"/>
          <w:szCs w:val="22"/>
        </w:rPr>
        <w:t>Après la réponse de l’usager, il affiche</w:t>
      </w:r>
      <w:r w:rsidR="00E528D4" w:rsidRPr="000931C3">
        <w:rPr>
          <w:spacing w:val="-4"/>
          <w:sz w:val="22"/>
          <w:szCs w:val="22"/>
        </w:rPr>
        <w:t xml:space="preserve"> un tableau de transport comportant une 6</w:t>
      </w:r>
      <w:r w:rsidR="00E528D4" w:rsidRPr="000931C3">
        <w:rPr>
          <w:spacing w:val="-4"/>
          <w:sz w:val="22"/>
          <w:szCs w:val="22"/>
          <w:vertAlign w:val="superscript"/>
        </w:rPr>
        <w:t>e</w:t>
      </w:r>
      <w:r w:rsidR="00E528D4" w:rsidRPr="000931C3">
        <w:rPr>
          <w:spacing w:val="-4"/>
          <w:sz w:val="22"/>
          <w:szCs w:val="22"/>
        </w:rPr>
        <w:t xml:space="preserve"> colonne dont la demande 10 est égale à l’excédent de l’offre totale sur la demande totale et dont les coûts unitaires sont tous nuls</w:t>
      </w:r>
      <w:r w:rsidR="00E528D4" w:rsidRPr="008F0466">
        <w:rPr>
          <w:sz w:val="22"/>
          <w:szCs w:val="22"/>
        </w:rPr>
        <w:t>.</w:t>
      </w:r>
    </w:p>
    <w:p w:rsidR="00E9039E" w:rsidRPr="00CC722A" w:rsidRDefault="00E9039E" w:rsidP="000D41B9">
      <w:pPr>
        <w:tabs>
          <w:tab w:val="num" w:pos="1276"/>
        </w:tabs>
        <w:jc w:val="both"/>
        <w:rPr>
          <w:sz w:val="22"/>
          <w:szCs w:val="22"/>
        </w:rPr>
      </w:pPr>
      <w:r w:rsidRPr="00CC722A">
        <w:rPr>
          <w:sz w:val="22"/>
          <w:szCs w:val="22"/>
        </w:rPr>
        <w:lastRenderedPageBreak/>
        <w:t xml:space="preserve">En résumé : </w:t>
      </w:r>
      <w:r w:rsidR="00D93DB1" w:rsidRPr="00CC722A">
        <w:rPr>
          <w:sz w:val="22"/>
          <w:szCs w:val="22"/>
        </w:rPr>
        <w:t xml:space="preserve">dans le problème Sporcau </w:t>
      </w:r>
      <w:r w:rsidR="00D52A3C" w:rsidRPr="00CC722A">
        <w:rPr>
          <w:sz w:val="22"/>
          <w:szCs w:val="22"/>
        </w:rPr>
        <w:t>révis</w:t>
      </w:r>
      <w:r w:rsidR="00D93DB1" w:rsidRPr="00CC722A">
        <w:rPr>
          <w:sz w:val="22"/>
          <w:szCs w:val="22"/>
        </w:rPr>
        <w:t xml:space="preserve">é, </w:t>
      </w:r>
      <w:r w:rsidRPr="00CC722A">
        <w:rPr>
          <w:sz w:val="22"/>
          <w:szCs w:val="22"/>
        </w:rPr>
        <w:t>parce que l’offre totale excède la demande totale de 10 unités, n</w:t>
      </w:r>
      <w:r w:rsidR="00082E82" w:rsidRPr="00CC722A">
        <w:rPr>
          <w:sz w:val="22"/>
          <w:szCs w:val="22"/>
        </w:rPr>
        <w:t>ous avons</w:t>
      </w:r>
      <w:r w:rsidRPr="00CC722A">
        <w:rPr>
          <w:sz w:val="22"/>
          <w:szCs w:val="22"/>
        </w:rPr>
        <w:t xml:space="preserve"> ajout</w:t>
      </w:r>
      <w:r w:rsidR="00082E82" w:rsidRPr="00CC722A">
        <w:rPr>
          <w:sz w:val="22"/>
          <w:szCs w:val="22"/>
        </w:rPr>
        <w:t>é</w:t>
      </w:r>
      <w:r w:rsidRPr="00CC722A">
        <w:rPr>
          <w:sz w:val="22"/>
          <w:szCs w:val="22"/>
        </w:rPr>
        <w:t xml:space="preserve"> une </w:t>
      </w:r>
      <w:r w:rsidRPr="00CC722A">
        <w:rPr>
          <w:b/>
          <w:sz w:val="22"/>
          <w:szCs w:val="22"/>
        </w:rPr>
        <w:t>colonne fictive</w:t>
      </w:r>
      <w:r w:rsidRPr="00CC722A">
        <w:rPr>
          <w:sz w:val="22"/>
          <w:szCs w:val="22"/>
        </w:rPr>
        <w:t xml:space="preserve"> dont la demande </w:t>
      </w:r>
      <w:r w:rsidR="00082E82" w:rsidRPr="00CC722A">
        <w:rPr>
          <w:sz w:val="22"/>
          <w:szCs w:val="22"/>
        </w:rPr>
        <w:t>es</w:t>
      </w:r>
      <w:r w:rsidRPr="00CC722A">
        <w:rPr>
          <w:sz w:val="22"/>
          <w:szCs w:val="22"/>
        </w:rPr>
        <w:t>t fixée à 10 unités et dont les coûts unitaires sont nuls.</w:t>
      </w:r>
      <w:r w:rsidR="00D93DB1" w:rsidRPr="00CC722A">
        <w:rPr>
          <w:sz w:val="22"/>
          <w:szCs w:val="22"/>
        </w:rPr>
        <w:t xml:space="preserve">  </w:t>
      </w:r>
      <w:r w:rsidRPr="00CC722A">
        <w:rPr>
          <w:sz w:val="22"/>
          <w:szCs w:val="22"/>
        </w:rPr>
        <w:t xml:space="preserve">De même, </w:t>
      </w:r>
      <w:r w:rsidR="00D93DB1" w:rsidRPr="00CC722A">
        <w:rPr>
          <w:sz w:val="22"/>
          <w:szCs w:val="22"/>
        </w:rPr>
        <w:t>lorsque, dans un problème,</w:t>
      </w:r>
      <w:r w:rsidRPr="00CC722A">
        <w:rPr>
          <w:sz w:val="22"/>
          <w:szCs w:val="22"/>
        </w:rPr>
        <w:t xml:space="preserve"> la demande totale dépasse l’offre totale, nous ajoutons une </w:t>
      </w:r>
      <w:r w:rsidR="00D93DB1" w:rsidRPr="00CC722A">
        <w:rPr>
          <w:b/>
          <w:sz w:val="22"/>
          <w:szCs w:val="22"/>
        </w:rPr>
        <w:t>lig</w:t>
      </w:r>
      <w:r w:rsidRPr="00CC722A">
        <w:rPr>
          <w:b/>
          <w:sz w:val="22"/>
          <w:szCs w:val="22"/>
        </w:rPr>
        <w:t>ne</w:t>
      </w:r>
      <w:r w:rsidRPr="00CC722A">
        <w:rPr>
          <w:sz w:val="22"/>
          <w:szCs w:val="22"/>
        </w:rPr>
        <w:t xml:space="preserve"> fictive dont l’offre est égale à l’écart entre demande et offre totales et dont les coûts unitaires sont nuls.</w:t>
      </w:r>
    </w:p>
    <w:p w:rsidR="00B95F63" w:rsidRPr="00CC722A" w:rsidRDefault="00B95F63" w:rsidP="000D41B9">
      <w:pPr>
        <w:tabs>
          <w:tab w:val="num" w:pos="1276"/>
        </w:tabs>
        <w:jc w:val="both"/>
        <w:rPr>
          <w:sz w:val="22"/>
          <w:szCs w:val="22"/>
        </w:rPr>
      </w:pPr>
    </w:p>
    <w:p w:rsidR="000C0499" w:rsidRPr="00851038" w:rsidRDefault="000C0499" w:rsidP="000D41B9">
      <w:pPr>
        <w:tabs>
          <w:tab w:val="num" w:pos="1276"/>
        </w:tabs>
        <w:jc w:val="both"/>
        <w:rPr>
          <w:sz w:val="22"/>
          <w:szCs w:val="22"/>
        </w:rPr>
      </w:pPr>
    </w:p>
    <w:p w:rsidR="000D41B9" w:rsidRPr="00851038" w:rsidRDefault="006075DB" w:rsidP="006075DB">
      <w:pPr>
        <w:numPr>
          <w:ilvl w:val="1"/>
          <w:numId w:val="14"/>
        </w:numPr>
        <w:tabs>
          <w:tab w:val="num" w:pos="709"/>
        </w:tabs>
        <w:jc w:val="both"/>
        <w:rPr>
          <w:b/>
          <w:sz w:val="22"/>
          <w:szCs w:val="22"/>
        </w:rPr>
      </w:pPr>
      <w:r>
        <w:rPr>
          <w:b/>
          <w:sz w:val="22"/>
          <w:szCs w:val="22"/>
        </w:rPr>
        <w:t xml:space="preserve"> </w:t>
      </w:r>
      <w:r>
        <w:rPr>
          <w:b/>
          <w:sz w:val="22"/>
          <w:szCs w:val="22"/>
        </w:rPr>
        <w:tab/>
      </w:r>
      <w:r w:rsidR="000D41B9" w:rsidRPr="00851038">
        <w:rPr>
          <w:b/>
          <w:sz w:val="22"/>
          <w:szCs w:val="22"/>
        </w:rPr>
        <w:t>Solution de base dégénérée.</w:t>
      </w:r>
    </w:p>
    <w:p w:rsidR="000D41B9" w:rsidRPr="00851038" w:rsidRDefault="000D41B9" w:rsidP="000D41B9">
      <w:pPr>
        <w:tabs>
          <w:tab w:val="num" w:pos="1276"/>
        </w:tabs>
        <w:jc w:val="both"/>
        <w:rPr>
          <w:sz w:val="22"/>
          <w:szCs w:val="22"/>
        </w:rPr>
      </w:pPr>
    </w:p>
    <w:p w:rsidR="00082E82" w:rsidRPr="00851038" w:rsidRDefault="00FB358A" w:rsidP="000D41B9">
      <w:pPr>
        <w:tabs>
          <w:tab w:val="num" w:pos="1276"/>
        </w:tabs>
        <w:jc w:val="both"/>
        <w:rPr>
          <w:sz w:val="22"/>
          <w:szCs w:val="22"/>
        </w:rPr>
      </w:pPr>
      <w:r w:rsidRPr="00851038">
        <w:rPr>
          <w:sz w:val="22"/>
          <w:szCs w:val="22"/>
        </w:rPr>
        <w:t>Dans une solution de base, toutes les variables hors base sont nulles, et toutes les variables positives sont dans la base.</w:t>
      </w:r>
      <w:r w:rsidR="006B539E" w:rsidRPr="00851038">
        <w:rPr>
          <w:sz w:val="22"/>
          <w:szCs w:val="22"/>
        </w:rPr>
        <w:t xml:space="preserve">  Mais il peut arriver </w:t>
      </w:r>
      <w:r w:rsidR="009A207C">
        <w:rPr>
          <w:sz w:val="22"/>
          <w:szCs w:val="22"/>
        </w:rPr>
        <w:t>que certaines variables de base</w:t>
      </w:r>
      <w:r w:rsidR="006B539E" w:rsidRPr="00851038">
        <w:rPr>
          <w:sz w:val="22"/>
          <w:szCs w:val="22"/>
        </w:rPr>
        <w:t xml:space="preserve"> soient nulles.  On parle alors de </w:t>
      </w:r>
      <w:r w:rsidR="006B539E" w:rsidRPr="00851038">
        <w:rPr>
          <w:i/>
          <w:sz w:val="22"/>
          <w:szCs w:val="22"/>
        </w:rPr>
        <w:t>solutions de base dégénérées</w:t>
      </w:r>
      <w:r w:rsidR="006B539E" w:rsidRPr="00851038">
        <w:rPr>
          <w:sz w:val="22"/>
          <w:szCs w:val="22"/>
        </w:rPr>
        <w:t>.</w:t>
      </w:r>
    </w:p>
    <w:p w:rsidR="006B539E" w:rsidRPr="00851038" w:rsidRDefault="006B539E" w:rsidP="000D41B9">
      <w:pPr>
        <w:tabs>
          <w:tab w:val="num" w:pos="1276"/>
        </w:tabs>
        <w:jc w:val="both"/>
        <w:rPr>
          <w:sz w:val="22"/>
          <w:szCs w:val="22"/>
        </w:rPr>
      </w:pPr>
    </w:p>
    <w:p w:rsidR="005E5A11" w:rsidRPr="00851038" w:rsidRDefault="006B539E" w:rsidP="000D41B9">
      <w:pPr>
        <w:tabs>
          <w:tab w:val="num" w:pos="1276"/>
        </w:tabs>
        <w:jc w:val="both"/>
        <w:rPr>
          <w:spacing w:val="-2"/>
          <w:sz w:val="22"/>
          <w:szCs w:val="22"/>
        </w:rPr>
      </w:pPr>
      <w:r w:rsidRPr="00851038">
        <w:rPr>
          <w:sz w:val="22"/>
          <w:szCs w:val="22"/>
        </w:rPr>
        <w:t xml:space="preserve">Nous donnons maintenant un exemple de solution dégénérée.  Reprenons le tableau de transport </w:t>
      </w:r>
      <w:r w:rsidR="005E5A11" w:rsidRPr="00851038">
        <w:rPr>
          <w:sz w:val="22"/>
          <w:szCs w:val="22"/>
        </w:rPr>
        <w:t xml:space="preserve">avec une destination fictive </w:t>
      </w:r>
      <w:r w:rsidRPr="00851038">
        <w:rPr>
          <w:sz w:val="22"/>
          <w:szCs w:val="22"/>
        </w:rPr>
        <w:t xml:space="preserve">associé </w:t>
      </w:r>
      <w:r w:rsidR="00573926" w:rsidRPr="00851038">
        <w:rPr>
          <w:sz w:val="22"/>
          <w:szCs w:val="22"/>
        </w:rPr>
        <w:t xml:space="preserve">précédemment </w:t>
      </w:r>
      <w:r w:rsidRPr="00851038">
        <w:rPr>
          <w:sz w:val="22"/>
          <w:szCs w:val="22"/>
        </w:rPr>
        <w:t>au problème non équilibré</w:t>
      </w:r>
      <w:r w:rsidR="00854972">
        <w:rPr>
          <w:sz w:val="22"/>
          <w:szCs w:val="22"/>
        </w:rPr>
        <w:t xml:space="preserve"> </w:t>
      </w:r>
      <w:r w:rsidR="00854972">
        <w:rPr>
          <w:spacing w:val="-2"/>
          <w:sz w:val="22"/>
          <w:szCs w:val="22"/>
        </w:rPr>
        <w:t>(tableau T20)</w:t>
      </w:r>
      <w:r w:rsidRPr="00851038">
        <w:rPr>
          <w:sz w:val="22"/>
          <w:szCs w:val="22"/>
        </w:rPr>
        <w:t>.  Et construisons une solution de base initiale selon la méthode du coin nord-ouest.  Nous nous plaçons d’abord dans la case (1; 1) et nous reportons dans cette case le nombre 120</w:t>
      </w:r>
      <w:r w:rsidR="0065332C" w:rsidRPr="00851038">
        <w:rPr>
          <w:sz w:val="22"/>
          <w:szCs w:val="22"/>
        </w:rPr>
        <w:t>, soit la valeur maximale permise par la structure du problème</w:t>
      </w:r>
      <w:r w:rsidRPr="00851038">
        <w:rPr>
          <w:sz w:val="22"/>
          <w:szCs w:val="22"/>
        </w:rPr>
        <w:t>. Ensuite, la colonne 1 étant saturée, nous nous déplaçons à  la case adjacente (1 ; 2) située à droite et nous attribuons à cette case les 1</w:t>
      </w:r>
      <w:r w:rsidR="0065332C" w:rsidRPr="00851038">
        <w:rPr>
          <w:sz w:val="22"/>
          <w:szCs w:val="22"/>
        </w:rPr>
        <w:t>3</w:t>
      </w:r>
      <w:r w:rsidRPr="00851038">
        <w:rPr>
          <w:sz w:val="22"/>
          <w:szCs w:val="22"/>
        </w:rPr>
        <w:t>0 unités du labo</w:t>
      </w:r>
      <w:r w:rsidR="00FF4856" w:rsidRPr="00851038">
        <w:rPr>
          <w:sz w:val="22"/>
          <w:szCs w:val="22"/>
        </w:rPr>
        <w:softHyphen/>
      </w:r>
      <w:r w:rsidRPr="00851038">
        <w:rPr>
          <w:sz w:val="22"/>
          <w:szCs w:val="22"/>
        </w:rPr>
        <w:t>ratoire</w:t>
      </w:r>
      <w:r w:rsidR="00FF4856" w:rsidRPr="00851038">
        <w:rPr>
          <w:sz w:val="22"/>
          <w:szCs w:val="22"/>
        </w:rPr>
        <w:t> </w:t>
      </w:r>
      <w:r w:rsidRPr="00851038">
        <w:rPr>
          <w:spacing w:val="-2"/>
          <w:sz w:val="22"/>
          <w:szCs w:val="22"/>
        </w:rPr>
        <w:t>1</w:t>
      </w:r>
      <w:r w:rsidRPr="00851038">
        <w:rPr>
          <w:spacing w:val="-2"/>
          <w:sz w:val="22"/>
          <w:szCs w:val="22"/>
          <w:vertAlign w:val="subscript"/>
        </w:rPr>
        <w:t> </w:t>
      </w:r>
      <w:r w:rsidRPr="00851038">
        <w:rPr>
          <w:spacing w:val="-2"/>
          <w:sz w:val="22"/>
          <w:szCs w:val="22"/>
        </w:rPr>
        <w:t xml:space="preserve"> non encore utilisées</w:t>
      </w:r>
      <w:r w:rsidR="00854972">
        <w:rPr>
          <w:spacing w:val="-2"/>
          <w:sz w:val="22"/>
          <w:szCs w:val="22"/>
        </w:rPr>
        <w:t xml:space="preserve"> (tableau T21)</w:t>
      </w:r>
      <w:r w:rsidR="00854972" w:rsidRPr="00851038">
        <w:rPr>
          <w:sz w:val="22"/>
          <w:szCs w:val="22"/>
        </w:rPr>
        <w:t>.</w:t>
      </w:r>
      <w:r w:rsidRPr="00851038">
        <w:rPr>
          <w:spacing w:val="-2"/>
          <w:sz w:val="22"/>
          <w:szCs w:val="22"/>
        </w:rPr>
        <w:t xml:space="preserve">  C</w:t>
      </w:r>
      <w:r w:rsidR="003C0A42" w:rsidRPr="00851038">
        <w:rPr>
          <w:spacing w:val="-2"/>
          <w:sz w:val="22"/>
          <w:szCs w:val="22"/>
        </w:rPr>
        <w:t>oïncidence :</w:t>
      </w:r>
      <w:r w:rsidRPr="00851038">
        <w:rPr>
          <w:spacing w:val="-2"/>
          <w:sz w:val="22"/>
          <w:szCs w:val="22"/>
        </w:rPr>
        <w:t xml:space="preserve"> </w:t>
      </w:r>
      <w:r w:rsidR="003C0A42" w:rsidRPr="00851038">
        <w:rPr>
          <w:spacing w:val="-2"/>
          <w:sz w:val="22"/>
          <w:szCs w:val="22"/>
        </w:rPr>
        <w:t>c</w:t>
      </w:r>
      <w:r w:rsidR="003C0A42" w:rsidRPr="00851038">
        <w:rPr>
          <w:sz w:val="22"/>
          <w:szCs w:val="22"/>
        </w:rPr>
        <w:t>es 130 unités</w:t>
      </w:r>
      <w:r w:rsidR="003C0A42" w:rsidRPr="00851038">
        <w:rPr>
          <w:spacing w:val="-2"/>
          <w:sz w:val="22"/>
          <w:szCs w:val="22"/>
        </w:rPr>
        <w:t xml:space="preserve"> épuisent l’offre de la ligne 1 et, en même temps,</w:t>
      </w:r>
      <w:r w:rsidR="005E5A11" w:rsidRPr="00851038">
        <w:rPr>
          <w:spacing w:val="-2"/>
          <w:sz w:val="22"/>
          <w:szCs w:val="22"/>
        </w:rPr>
        <w:t xml:space="preserve"> </w:t>
      </w:r>
      <w:r w:rsidR="003C0A42" w:rsidRPr="00851038">
        <w:rPr>
          <w:spacing w:val="-2"/>
          <w:sz w:val="22"/>
          <w:szCs w:val="22"/>
        </w:rPr>
        <w:t>comblent la demande de</w:t>
      </w:r>
      <w:r w:rsidR="005E5A11" w:rsidRPr="00851038">
        <w:rPr>
          <w:spacing w:val="-2"/>
          <w:sz w:val="22"/>
          <w:szCs w:val="22"/>
        </w:rPr>
        <w:t xml:space="preserve"> la colonne 2.</w:t>
      </w:r>
    </w:p>
    <w:p w:rsidR="00F73332" w:rsidRDefault="00F73332" w:rsidP="000D41B9">
      <w:pPr>
        <w:tabs>
          <w:tab w:val="num" w:pos="1276"/>
        </w:tabs>
        <w:jc w:val="both"/>
        <w:rPr>
          <w:spacing w:val="-2"/>
          <w:sz w:val="22"/>
          <w:szCs w:val="22"/>
        </w:rPr>
      </w:pPr>
    </w:p>
    <w:p w:rsidR="005E5A11" w:rsidRPr="00851038" w:rsidRDefault="005E5A11" w:rsidP="000D41B9">
      <w:pPr>
        <w:tabs>
          <w:tab w:val="num" w:pos="1276"/>
        </w:tabs>
        <w:jc w:val="both"/>
        <w:rPr>
          <w:sz w:val="22"/>
          <w:szCs w:val="22"/>
        </w:rPr>
      </w:pPr>
      <w:r w:rsidRPr="00851038">
        <w:rPr>
          <w:spacing w:val="-2"/>
          <w:sz w:val="22"/>
          <w:szCs w:val="22"/>
        </w:rPr>
        <w:t xml:space="preserve">Nous pourrions être tentés de </w:t>
      </w:r>
      <w:r w:rsidR="003C0A42" w:rsidRPr="00851038">
        <w:rPr>
          <w:spacing w:val="-2"/>
          <w:sz w:val="22"/>
          <w:szCs w:val="22"/>
        </w:rPr>
        <w:t xml:space="preserve">déclarer saturées ces deux rangées et de </w:t>
      </w:r>
      <w:r w:rsidRPr="00851038">
        <w:rPr>
          <w:spacing w:val="-2"/>
          <w:sz w:val="22"/>
          <w:szCs w:val="22"/>
        </w:rPr>
        <w:t xml:space="preserve">sauter immédiatement à la «prochaine» case d’une rangée non saturée, soit la case  </w:t>
      </w:r>
      <w:r w:rsidRPr="00851038">
        <w:rPr>
          <w:sz w:val="22"/>
          <w:szCs w:val="22"/>
        </w:rPr>
        <w:t xml:space="preserve">(2 ; 3).   Nous allons voir pourquoi il serait inapproprié de procéder ainsi.  Supposons donc que </w:t>
      </w:r>
      <w:r w:rsidR="00573926" w:rsidRPr="00851038">
        <w:rPr>
          <w:sz w:val="22"/>
          <w:szCs w:val="22"/>
        </w:rPr>
        <w:t xml:space="preserve">la prochaine attribution se fasse dans </w:t>
      </w:r>
      <w:r w:rsidR="00573926" w:rsidRPr="00851038">
        <w:rPr>
          <w:spacing w:val="-2"/>
          <w:sz w:val="22"/>
          <w:szCs w:val="22"/>
        </w:rPr>
        <w:t xml:space="preserve">la case  </w:t>
      </w:r>
      <w:r w:rsidR="00573926" w:rsidRPr="00851038">
        <w:rPr>
          <w:sz w:val="22"/>
          <w:szCs w:val="22"/>
        </w:rPr>
        <w:t xml:space="preserve">(2 ; 3) : la demande du centre 3 limiterait à 145 la valeur reportée dans cette case; puis, on inscrirait 15 dans la case </w:t>
      </w:r>
      <w:r w:rsidR="00573926" w:rsidRPr="00851038">
        <w:rPr>
          <w:spacing w:val="-2"/>
          <w:sz w:val="22"/>
          <w:szCs w:val="22"/>
        </w:rPr>
        <w:t xml:space="preserve">la case  </w:t>
      </w:r>
      <w:r w:rsidR="00573926" w:rsidRPr="00851038">
        <w:rPr>
          <w:sz w:val="22"/>
          <w:szCs w:val="22"/>
        </w:rPr>
        <w:t>(2 ; 4)</w:t>
      </w:r>
      <w:r w:rsidR="00573926" w:rsidRPr="00851038">
        <w:rPr>
          <w:sz w:val="22"/>
          <w:szCs w:val="22"/>
          <w:vertAlign w:val="subscript"/>
        </w:rPr>
        <w:t> </w:t>
      </w:r>
      <w:r w:rsidR="00573926" w:rsidRPr="00851038">
        <w:rPr>
          <w:sz w:val="22"/>
          <w:szCs w:val="22"/>
        </w:rPr>
        <w:t xml:space="preserve">; etc.  On obtiendrait finalement </w:t>
      </w:r>
      <w:r w:rsidR="00854972">
        <w:rPr>
          <w:sz w:val="22"/>
          <w:szCs w:val="22"/>
        </w:rPr>
        <w:t xml:space="preserve">la solution admissible suivante </w:t>
      </w:r>
      <w:r w:rsidR="00854972">
        <w:rPr>
          <w:spacing w:val="-2"/>
          <w:sz w:val="22"/>
          <w:szCs w:val="22"/>
        </w:rPr>
        <w:t>(tableau T22)</w:t>
      </w:r>
      <w:r w:rsidR="00854972">
        <w:rPr>
          <w:sz w:val="22"/>
          <w:szCs w:val="22"/>
        </w:rPr>
        <w:t xml:space="preserve">. </w:t>
      </w:r>
      <w:r w:rsidR="00573926" w:rsidRPr="00851038">
        <w:rPr>
          <w:sz w:val="22"/>
          <w:szCs w:val="22"/>
        </w:rPr>
        <w:t xml:space="preserve">  Malheureusement, il ne s’agit pas d’une solution de base : en effet, ce tableau ne comporte que 7 valeurs explicites, alors qu’une solution de base doit avoir </w:t>
      </w:r>
    </w:p>
    <w:p w:rsidR="00573926" w:rsidRPr="00851038" w:rsidRDefault="00573926" w:rsidP="00573926">
      <w:pPr>
        <w:tabs>
          <w:tab w:val="num" w:pos="1276"/>
        </w:tabs>
        <w:spacing w:before="120" w:after="120"/>
        <w:jc w:val="center"/>
        <w:rPr>
          <w:sz w:val="22"/>
          <w:szCs w:val="22"/>
        </w:rPr>
      </w:pPr>
      <w:r w:rsidRPr="00851038">
        <w:rPr>
          <w:i/>
          <w:sz w:val="22"/>
          <w:szCs w:val="22"/>
        </w:rPr>
        <w:t>m + n</w:t>
      </w:r>
      <w:r w:rsidRPr="00851038">
        <w:rPr>
          <w:sz w:val="22"/>
          <w:szCs w:val="22"/>
        </w:rPr>
        <w:t xml:space="preserve"> </w:t>
      </w:r>
      <w:r w:rsidRPr="00851038">
        <w:rPr>
          <w:sz w:val="22"/>
          <w:szCs w:val="22"/>
        </w:rPr>
        <w:sym w:font="Symbol" w:char="F02D"/>
      </w:r>
      <w:r w:rsidRPr="00851038">
        <w:rPr>
          <w:sz w:val="22"/>
          <w:szCs w:val="22"/>
        </w:rPr>
        <w:t xml:space="preserve"> 1  =  3 + 6 </w:t>
      </w:r>
      <w:r w:rsidRPr="00851038">
        <w:rPr>
          <w:sz w:val="22"/>
          <w:szCs w:val="22"/>
        </w:rPr>
        <w:sym w:font="Symbol" w:char="F02D"/>
      </w:r>
      <w:r w:rsidRPr="00851038">
        <w:rPr>
          <w:sz w:val="22"/>
          <w:szCs w:val="22"/>
        </w:rPr>
        <w:t xml:space="preserve"> 1 = 8</w:t>
      </w:r>
    </w:p>
    <w:p w:rsidR="00573926" w:rsidRPr="00851038" w:rsidRDefault="00573926" w:rsidP="000D41B9">
      <w:pPr>
        <w:tabs>
          <w:tab w:val="num" w:pos="1276"/>
        </w:tabs>
        <w:jc w:val="both"/>
        <w:rPr>
          <w:sz w:val="22"/>
          <w:szCs w:val="22"/>
        </w:rPr>
      </w:pPr>
      <w:r w:rsidRPr="00851038">
        <w:rPr>
          <w:sz w:val="22"/>
          <w:szCs w:val="22"/>
        </w:rPr>
        <w:t xml:space="preserve">variables de base.  </w:t>
      </w:r>
      <w:r w:rsidR="00FF4856" w:rsidRPr="00851038">
        <w:rPr>
          <w:sz w:val="22"/>
          <w:szCs w:val="22"/>
        </w:rPr>
        <w:t xml:space="preserve">Lorsqu’un tableau comporte ainsi insuffisamment de variables de base, il n’est pas possible de construire les cycles de changements de toutes les cases hors base, ni de calculer les coûts marginaux de toutes les variables hors base.  Dans </w:t>
      </w:r>
      <w:r w:rsidR="003027F5" w:rsidRPr="00851038">
        <w:rPr>
          <w:sz w:val="22"/>
          <w:szCs w:val="22"/>
        </w:rPr>
        <w:t>le tableau considéré ici</w:t>
      </w:r>
      <w:r w:rsidR="00FF4856" w:rsidRPr="00851038">
        <w:rPr>
          <w:sz w:val="22"/>
          <w:szCs w:val="22"/>
        </w:rPr>
        <w:t>, il serait</w:t>
      </w:r>
      <w:r w:rsidR="003027F5" w:rsidRPr="00851038">
        <w:rPr>
          <w:sz w:val="22"/>
          <w:szCs w:val="22"/>
        </w:rPr>
        <w:t>, par exemple,</w:t>
      </w:r>
      <w:r w:rsidR="00FF4856" w:rsidRPr="00851038">
        <w:rPr>
          <w:sz w:val="22"/>
          <w:szCs w:val="22"/>
        </w:rPr>
        <w:t xml:space="preserve"> impossible de construire le cycle de la case (1 ; 4) : si nous reportons </w:t>
      </w:r>
      <w:r w:rsidR="00FF4856" w:rsidRPr="00851038">
        <w:rPr>
          <w:sz w:val="22"/>
          <w:szCs w:val="22"/>
        </w:rPr>
        <w:sym w:font="Symbol" w:char="F044"/>
      </w:r>
      <w:r w:rsidR="00FF4856" w:rsidRPr="00851038">
        <w:rPr>
          <w:sz w:val="22"/>
          <w:szCs w:val="22"/>
        </w:rPr>
        <w:t xml:space="preserve"> dans cette case, nous dev</w:t>
      </w:r>
      <w:r w:rsidR="003027F5" w:rsidRPr="00851038">
        <w:rPr>
          <w:sz w:val="22"/>
          <w:szCs w:val="22"/>
        </w:rPr>
        <w:t>r</w:t>
      </w:r>
      <w:r w:rsidR="00FF4856" w:rsidRPr="00851038">
        <w:rPr>
          <w:sz w:val="22"/>
          <w:szCs w:val="22"/>
        </w:rPr>
        <w:t xml:space="preserve">ons, pour rééquilibrer la ligne 1, inscrire un terme </w:t>
      </w:r>
      <w:r w:rsidR="00FF4856" w:rsidRPr="00851038">
        <w:rPr>
          <w:sz w:val="22"/>
          <w:szCs w:val="22"/>
        </w:rPr>
        <w:sym w:font="Symbol" w:char="F02D"/>
      </w:r>
      <w:r w:rsidR="00FF4856" w:rsidRPr="00851038">
        <w:rPr>
          <w:sz w:val="22"/>
          <w:szCs w:val="22"/>
        </w:rPr>
        <w:sym w:font="Symbol" w:char="F044"/>
      </w:r>
      <w:r w:rsidR="00FF4856" w:rsidRPr="00851038">
        <w:rPr>
          <w:sz w:val="22"/>
          <w:szCs w:val="22"/>
        </w:rPr>
        <w:t xml:space="preserve"> soit dans la case (1 ; 1), soit dans la case (1 ; 2)</w:t>
      </w:r>
      <w:r w:rsidR="003027F5" w:rsidRPr="00851038">
        <w:rPr>
          <w:sz w:val="22"/>
          <w:szCs w:val="22"/>
          <w:vertAlign w:val="subscript"/>
        </w:rPr>
        <w:t> </w:t>
      </w:r>
      <w:r w:rsidR="00FF4856" w:rsidRPr="00851038">
        <w:rPr>
          <w:sz w:val="22"/>
          <w:szCs w:val="22"/>
        </w:rPr>
        <w:t xml:space="preserve">; mais, dans les deux cas, </w:t>
      </w:r>
      <w:r w:rsidR="003027F5" w:rsidRPr="00851038">
        <w:rPr>
          <w:sz w:val="22"/>
          <w:szCs w:val="22"/>
        </w:rPr>
        <w:t xml:space="preserve">nous sommes dans un cul-de-sac, car il n’y a pas de variables de base dans ces colonnes ailleurs que dans la ligne 1… </w:t>
      </w:r>
    </w:p>
    <w:p w:rsidR="00573926" w:rsidRPr="00851038" w:rsidRDefault="00573926" w:rsidP="000D41B9">
      <w:pPr>
        <w:tabs>
          <w:tab w:val="num" w:pos="1276"/>
        </w:tabs>
        <w:jc w:val="both"/>
        <w:rPr>
          <w:spacing w:val="-2"/>
          <w:sz w:val="22"/>
          <w:szCs w:val="22"/>
        </w:rPr>
      </w:pPr>
    </w:p>
    <w:p w:rsidR="005E5A11" w:rsidRPr="00851038" w:rsidRDefault="005E5A11" w:rsidP="000D41B9">
      <w:pPr>
        <w:tabs>
          <w:tab w:val="num" w:pos="1276"/>
        </w:tabs>
        <w:jc w:val="both"/>
        <w:rPr>
          <w:sz w:val="22"/>
          <w:szCs w:val="22"/>
        </w:rPr>
      </w:pPr>
      <w:r w:rsidRPr="00851038">
        <w:rPr>
          <w:sz w:val="22"/>
          <w:szCs w:val="22"/>
        </w:rPr>
        <w:t xml:space="preserve">Revenons donc </w:t>
      </w:r>
      <w:r w:rsidR="003027F5" w:rsidRPr="00851038">
        <w:rPr>
          <w:sz w:val="22"/>
          <w:szCs w:val="22"/>
        </w:rPr>
        <w:t>sur nos pas</w:t>
      </w:r>
      <w:r w:rsidR="00854972">
        <w:rPr>
          <w:sz w:val="22"/>
          <w:szCs w:val="22"/>
        </w:rPr>
        <w:t xml:space="preserve"> </w:t>
      </w:r>
      <w:r w:rsidR="00854972">
        <w:rPr>
          <w:spacing w:val="-2"/>
          <w:sz w:val="22"/>
          <w:szCs w:val="22"/>
        </w:rPr>
        <w:t>(voir tableau T21)</w:t>
      </w:r>
      <w:r w:rsidR="003027F5" w:rsidRPr="00851038">
        <w:rPr>
          <w:sz w:val="22"/>
          <w:szCs w:val="22"/>
        </w:rPr>
        <w:t xml:space="preserve"> et reprenons </w:t>
      </w:r>
      <w:r w:rsidR="00754F54" w:rsidRPr="00851038">
        <w:rPr>
          <w:sz w:val="22"/>
          <w:szCs w:val="22"/>
        </w:rPr>
        <w:t>immédiatement après l’</w:t>
      </w:r>
      <w:r w:rsidRPr="00851038">
        <w:rPr>
          <w:sz w:val="22"/>
          <w:szCs w:val="22"/>
        </w:rPr>
        <w:t>attribu</w:t>
      </w:r>
      <w:r w:rsidR="00754F54" w:rsidRPr="00851038">
        <w:rPr>
          <w:sz w:val="22"/>
          <w:szCs w:val="22"/>
        </w:rPr>
        <w:t>ti</w:t>
      </w:r>
      <w:r w:rsidR="003027F5" w:rsidRPr="00851038">
        <w:rPr>
          <w:sz w:val="22"/>
          <w:szCs w:val="22"/>
        </w:rPr>
        <w:t>on</w:t>
      </w:r>
      <w:r w:rsidR="00754F54" w:rsidRPr="00851038">
        <w:rPr>
          <w:sz w:val="22"/>
          <w:szCs w:val="22"/>
        </w:rPr>
        <w:t xml:space="preserve"> de</w:t>
      </w:r>
      <w:r w:rsidRPr="00851038">
        <w:rPr>
          <w:sz w:val="22"/>
          <w:szCs w:val="22"/>
        </w:rPr>
        <w:t xml:space="preserve"> la valeur 130 à la case (1 ; 2).  </w:t>
      </w:r>
      <w:r w:rsidR="0000385F" w:rsidRPr="00851038">
        <w:rPr>
          <w:spacing w:val="-2"/>
          <w:sz w:val="22"/>
          <w:szCs w:val="22"/>
        </w:rPr>
        <w:t xml:space="preserve"> C</w:t>
      </w:r>
      <w:r w:rsidR="009F002F" w:rsidRPr="00851038">
        <w:rPr>
          <w:spacing w:val="-2"/>
          <w:sz w:val="22"/>
          <w:szCs w:val="22"/>
        </w:rPr>
        <w:t>omme nous l’avons mentionné précédemment,</w:t>
      </w:r>
      <w:r w:rsidR="009F002F" w:rsidRPr="00851038">
        <w:rPr>
          <w:sz w:val="22"/>
          <w:szCs w:val="22"/>
        </w:rPr>
        <w:t xml:space="preserve"> c</w:t>
      </w:r>
      <w:r w:rsidR="0000385F" w:rsidRPr="00851038">
        <w:rPr>
          <w:sz w:val="22"/>
          <w:szCs w:val="22"/>
        </w:rPr>
        <w:t>es 130 unités</w:t>
      </w:r>
      <w:r w:rsidR="0000385F" w:rsidRPr="00851038">
        <w:rPr>
          <w:spacing w:val="-2"/>
          <w:sz w:val="22"/>
          <w:szCs w:val="22"/>
        </w:rPr>
        <w:t xml:space="preserve"> épuisent l’offre de la ligne 1 et, en même temps, comblent la demande de la colonne 2</w:t>
      </w:r>
      <w:r w:rsidRPr="00851038">
        <w:rPr>
          <w:spacing w:val="-2"/>
          <w:sz w:val="22"/>
          <w:szCs w:val="22"/>
        </w:rPr>
        <w:t>.  Mais</w:t>
      </w:r>
      <w:r w:rsidR="002A2644" w:rsidRPr="00851038">
        <w:rPr>
          <w:spacing w:val="-2"/>
          <w:sz w:val="22"/>
          <w:szCs w:val="22"/>
        </w:rPr>
        <w:t>,</w:t>
      </w:r>
      <w:r w:rsidRPr="00851038">
        <w:rPr>
          <w:spacing w:val="-2"/>
          <w:sz w:val="22"/>
          <w:szCs w:val="22"/>
        </w:rPr>
        <w:t xml:space="preserve"> nous </w:t>
      </w:r>
      <w:r w:rsidR="0000385F" w:rsidRPr="00851038">
        <w:rPr>
          <w:spacing w:val="-2"/>
          <w:sz w:val="22"/>
          <w:szCs w:val="22"/>
        </w:rPr>
        <w:t xml:space="preserve">ne dirons pas que ces deux rangées sont saturées.   Nous </w:t>
      </w:r>
      <w:r w:rsidRPr="00851038">
        <w:rPr>
          <w:spacing w:val="-2"/>
          <w:sz w:val="22"/>
          <w:szCs w:val="22"/>
        </w:rPr>
        <w:t xml:space="preserve">considérerons </w:t>
      </w:r>
      <w:r w:rsidR="0000385F" w:rsidRPr="00851038">
        <w:rPr>
          <w:spacing w:val="-2"/>
          <w:sz w:val="22"/>
          <w:szCs w:val="22"/>
        </w:rPr>
        <w:t xml:space="preserve">plutôt </w:t>
      </w:r>
      <w:r w:rsidRPr="00851038">
        <w:rPr>
          <w:spacing w:val="-2"/>
          <w:sz w:val="22"/>
          <w:szCs w:val="22"/>
        </w:rPr>
        <w:t xml:space="preserve">qu’une seule </w:t>
      </w:r>
      <w:r w:rsidR="0000385F" w:rsidRPr="00851038">
        <w:rPr>
          <w:spacing w:val="-2"/>
          <w:sz w:val="22"/>
          <w:szCs w:val="22"/>
        </w:rPr>
        <w:t>l’</w:t>
      </w:r>
      <w:r w:rsidRPr="00851038">
        <w:rPr>
          <w:spacing w:val="-2"/>
          <w:sz w:val="22"/>
          <w:szCs w:val="22"/>
        </w:rPr>
        <w:t xml:space="preserve">est </w:t>
      </w:r>
      <w:r w:rsidR="0000385F" w:rsidRPr="00851038">
        <w:rPr>
          <w:spacing w:val="-2"/>
          <w:sz w:val="22"/>
          <w:szCs w:val="22"/>
        </w:rPr>
        <w:t>et</w:t>
      </w:r>
      <w:r w:rsidRPr="00851038">
        <w:rPr>
          <w:spacing w:val="-2"/>
          <w:sz w:val="22"/>
          <w:szCs w:val="22"/>
        </w:rPr>
        <w:t xml:space="preserve"> </w:t>
      </w:r>
      <w:r w:rsidR="003027F5" w:rsidRPr="00851038">
        <w:rPr>
          <w:spacing w:val="-2"/>
          <w:sz w:val="22"/>
          <w:szCs w:val="22"/>
        </w:rPr>
        <w:t xml:space="preserve">que </w:t>
      </w:r>
      <w:r w:rsidRPr="00851038">
        <w:rPr>
          <w:spacing w:val="-2"/>
          <w:sz w:val="22"/>
          <w:szCs w:val="22"/>
        </w:rPr>
        <w:t xml:space="preserve">l’autre </w:t>
      </w:r>
      <w:r w:rsidR="0000385F" w:rsidRPr="00851038">
        <w:rPr>
          <w:spacing w:val="-2"/>
          <w:sz w:val="22"/>
          <w:szCs w:val="22"/>
        </w:rPr>
        <w:t>voit</w:t>
      </w:r>
      <w:r w:rsidR="003027F5" w:rsidRPr="00851038">
        <w:rPr>
          <w:spacing w:val="-2"/>
          <w:sz w:val="22"/>
          <w:szCs w:val="22"/>
        </w:rPr>
        <w:t xml:space="preserve"> </w:t>
      </w:r>
      <w:r w:rsidRPr="00851038">
        <w:rPr>
          <w:spacing w:val="-2"/>
          <w:sz w:val="22"/>
          <w:szCs w:val="22"/>
        </w:rPr>
        <w:t xml:space="preserve">son offre ou sa demande </w:t>
      </w:r>
      <w:r w:rsidR="0000385F" w:rsidRPr="00851038">
        <w:rPr>
          <w:spacing w:val="-2"/>
          <w:sz w:val="22"/>
          <w:szCs w:val="22"/>
        </w:rPr>
        <w:t>résiduelle devenir nulle</w:t>
      </w:r>
      <w:r w:rsidR="003027F5" w:rsidRPr="00851038">
        <w:rPr>
          <w:spacing w:val="-2"/>
          <w:sz w:val="22"/>
          <w:szCs w:val="22"/>
        </w:rPr>
        <w:t xml:space="preserve">.  </w:t>
      </w:r>
      <w:r w:rsidR="00343BB9" w:rsidRPr="00851038">
        <w:rPr>
          <w:spacing w:val="-2"/>
          <w:sz w:val="22"/>
          <w:szCs w:val="22"/>
        </w:rPr>
        <w:t xml:space="preserve"> Laquelle sera dite saturée?  </w:t>
      </w:r>
      <w:r w:rsidR="006A2A18" w:rsidRPr="00851038">
        <w:rPr>
          <w:spacing w:val="-2"/>
          <w:sz w:val="22"/>
          <w:szCs w:val="22"/>
        </w:rPr>
        <w:t>Dans le but d’éclairer notre choix,</w:t>
      </w:r>
      <w:r w:rsidR="00343BB9" w:rsidRPr="00851038">
        <w:rPr>
          <w:spacing w:val="-2"/>
          <w:sz w:val="22"/>
          <w:szCs w:val="22"/>
        </w:rPr>
        <w:t xml:space="preserve"> </w:t>
      </w:r>
      <w:r w:rsidR="006A2A18" w:rsidRPr="00851038">
        <w:rPr>
          <w:spacing w:val="-2"/>
          <w:sz w:val="22"/>
          <w:szCs w:val="22"/>
        </w:rPr>
        <w:t xml:space="preserve">analysons </w:t>
      </w:r>
      <w:r w:rsidR="00343BB9" w:rsidRPr="00851038">
        <w:rPr>
          <w:spacing w:val="-2"/>
          <w:sz w:val="22"/>
          <w:szCs w:val="22"/>
        </w:rPr>
        <w:t>l’impact de cette décisio</w:t>
      </w:r>
      <w:r w:rsidR="006A2A18" w:rsidRPr="00851038">
        <w:rPr>
          <w:spacing w:val="-2"/>
          <w:sz w:val="22"/>
          <w:szCs w:val="22"/>
        </w:rPr>
        <w:t>n :</w:t>
      </w:r>
    </w:p>
    <w:p w:rsidR="0085715C" w:rsidRPr="00851038" w:rsidRDefault="009F002F" w:rsidP="0085715C">
      <w:pPr>
        <w:numPr>
          <w:ilvl w:val="0"/>
          <w:numId w:val="9"/>
        </w:numPr>
        <w:tabs>
          <w:tab w:val="clear" w:pos="720"/>
          <w:tab w:val="num" w:pos="426"/>
        </w:tabs>
        <w:spacing w:before="120"/>
        <w:ind w:left="434" w:hanging="434"/>
        <w:jc w:val="both"/>
        <w:rPr>
          <w:sz w:val="22"/>
          <w:szCs w:val="22"/>
        </w:rPr>
      </w:pPr>
      <w:r w:rsidRPr="00851038">
        <w:rPr>
          <w:sz w:val="22"/>
          <w:szCs w:val="22"/>
        </w:rPr>
        <w:t xml:space="preserve">Si </w:t>
      </w:r>
      <w:r w:rsidR="00142B42" w:rsidRPr="00851038">
        <w:rPr>
          <w:sz w:val="22"/>
          <w:szCs w:val="22"/>
        </w:rPr>
        <w:t xml:space="preserve">la colonne 2 </w:t>
      </w:r>
      <w:r w:rsidRPr="00851038">
        <w:rPr>
          <w:sz w:val="22"/>
          <w:szCs w:val="22"/>
        </w:rPr>
        <w:t xml:space="preserve">est déclarée saturée, nous nous déplacerons de la case (1 ; 2) à la case </w:t>
      </w:r>
      <w:r w:rsidR="00142B42" w:rsidRPr="00851038">
        <w:rPr>
          <w:sz w:val="22"/>
          <w:szCs w:val="22"/>
        </w:rPr>
        <w:t xml:space="preserve">(1 ; 3) immédiatement à droite </w:t>
      </w:r>
      <w:r w:rsidRPr="00851038">
        <w:rPr>
          <w:sz w:val="22"/>
          <w:szCs w:val="22"/>
        </w:rPr>
        <w:t xml:space="preserve">et la prochaine attribution se fera en </w:t>
      </w:r>
      <w:r w:rsidR="00142B42" w:rsidRPr="00851038">
        <w:rPr>
          <w:sz w:val="22"/>
          <w:szCs w:val="22"/>
        </w:rPr>
        <w:t xml:space="preserve">(1 ; 3) </w:t>
      </w:r>
      <w:r w:rsidRPr="00851038">
        <w:rPr>
          <w:spacing w:val="-2"/>
          <w:sz w:val="22"/>
          <w:szCs w:val="22"/>
        </w:rPr>
        <w:t xml:space="preserve"> </w:t>
      </w:r>
      <w:r w:rsidRPr="00851038">
        <w:rPr>
          <w:sz w:val="22"/>
          <w:szCs w:val="22"/>
        </w:rPr>
        <w:t xml:space="preserve">.  </w:t>
      </w:r>
      <w:r w:rsidRPr="00851038">
        <w:rPr>
          <w:spacing w:val="-2"/>
          <w:sz w:val="22"/>
          <w:szCs w:val="22"/>
        </w:rPr>
        <w:t xml:space="preserve"> </w:t>
      </w:r>
    </w:p>
    <w:p w:rsidR="0085715C" w:rsidRPr="00851038" w:rsidRDefault="0085715C" w:rsidP="000931C3">
      <w:pPr>
        <w:numPr>
          <w:ilvl w:val="0"/>
          <w:numId w:val="9"/>
        </w:numPr>
        <w:tabs>
          <w:tab w:val="clear" w:pos="720"/>
          <w:tab w:val="num" w:pos="426"/>
        </w:tabs>
        <w:spacing w:before="120" w:after="120"/>
        <w:ind w:left="437" w:hanging="437"/>
        <w:jc w:val="both"/>
        <w:rPr>
          <w:sz w:val="22"/>
          <w:szCs w:val="22"/>
        </w:rPr>
      </w:pPr>
      <w:r w:rsidRPr="00851038">
        <w:rPr>
          <w:sz w:val="22"/>
          <w:szCs w:val="22"/>
        </w:rPr>
        <w:t>Si</w:t>
      </w:r>
      <w:r w:rsidR="009F002F" w:rsidRPr="00851038">
        <w:rPr>
          <w:sz w:val="22"/>
          <w:szCs w:val="22"/>
        </w:rPr>
        <w:t xml:space="preserve">, par contre, c’est </w:t>
      </w:r>
      <w:r w:rsidR="00142B42" w:rsidRPr="00851038">
        <w:rPr>
          <w:sz w:val="22"/>
          <w:szCs w:val="22"/>
        </w:rPr>
        <w:t xml:space="preserve">la ligne 1 </w:t>
      </w:r>
      <w:r w:rsidR="009F002F" w:rsidRPr="00851038">
        <w:rPr>
          <w:sz w:val="22"/>
          <w:szCs w:val="22"/>
        </w:rPr>
        <w:t xml:space="preserve">qui est déclarée saturée, </w:t>
      </w:r>
      <w:r w:rsidRPr="00851038">
        <w:rPr>
          <w:sz w:val="22"/>
          <w:szCs w:val="22"/>
        </w:rPr>
        <w:t xml:space="preserve"> </w:t>
      </w:r>
      <w:r w:rsidR="009F002F" w:rsidRPr="00851038">
        <w:rPr>
          <w:sz w:val="22"/>
          <w:szCs w:val="22"/>
        </w:rPr>
        <w:t xml:space="preserve">la prochaine attribution se fera dans la case </w:t>
      </w:r>
      <w:r w:rsidR="00142B42" w:rsidRPr="00851038">
        <w:rPr>
          <w:sz w:val="22"/>
          <w:szCs w:val="22"/>
        </w:rPr>
        <w:t xml:space="preserve">(2 ; 2) située immédiatement en dessous </w:t>
      </w:r>
      <w:r w:rsidR="009F002F" w:rsidRPr="00851038">
        <w:rPr>
          <w:sz w:val="22"/>
          <w:szCs w:val="22"/>
        </w:rPr>
        <w:t xml:space="preserve">de </w:t>
      </w:r>
      <w:r w:rsidR="00667AA8" w:rsidRPr="00851038">
        <w:rPr>
          <w:sz w:val="22"/>
          <w:szCs w:val="22"/>
        </w:rPr>
        <w:t>la case (1 ; 2).</w:t>
      </w:r>
    </w:p>
    <w:p w:rsidR="002A2644" w:rsidRPr="00851038" w:rsidRDefault="00667AA8" w:rsidP="002A2644">
      <w:pPr>
        <w:tabs>
          <w:tab w:val="num" w:pos="1276"/>
        </w:tabs>
        <w:jc w:val="both"/>
        <w:rPr>
          <w:spacing w:val="-2"/>
          <w:sz w:val="22"/>
          <w:szCs w:val="22"/>
        </w:rPr>
      </w:pPr>
      <w:r w:rsidRPr="00851038">
        <w:rPr>
          <w:sz w:val="22"/>
          <w:szCs w:val="22"/>
        </w:rPr>
        <w:t xml:space="preserve">Choisir entre </w:t>
      </w:r>
      <w:r w:rsidR="00142B42" w:rsidRPr="00851038">
        <w:rPr>
          <w:sz w:val="22"/>
          <w:szCs w:val="22"/>
        </w:rPr>
        <w:t xml:space="preserve">la colonne 2 </w:t>
      </w:r>
      <w:r w:rsidRPr="00851038">
        <w:rPr>
          <w:sz w:val="22"/>
          <w:szCs w:val="22"/>
        </w:rPr>
        <w:t xml:space="preserve">et </w:t>
      </w:r>
      <w:r w:rsidR="00142B42" w:rsidRPr="00851038">
        <w:rPr>
          <w:sz w:val="22"/>
          <w:szCs w:val="22"/>
        </w:rPr>
        <w:t xml:space="preserve">la ligne 1 </w:t>
      </w:r>
      <w:r w:rsidRPr="00851038">
        <w:rPr>
          <w:sz w:val="22"/>
          <w:szCs w:val="22"/>
        </w:rPr>
        <w:t xml:space="preserve">revient donc à choisir entre les cases </w:t>
      </w:r>
      <w:r w:rsidR="00142B42" w:rsidRPr="00851038">
        <w:rPr>
          <w:sz w:val="22"/>
          <w:szCs w:val="22"/>
        </w:rPr>
        <w:t xml:space="preserve">(1 ; 3) </w:t>
      </w:r>
      <w:r w:rsidRPr="00851038">
        <w:rPr>
          <w:sz w:val="22"/>
          <w:szCs w:val="22"/>
        </w:rPr>
        <w:t xml:space="preserve">et </w:t>
      </w:r>
      <w:r w:rsidR="00142B42" w:rsidRPr="00851038">
        <w:rPr>
          <w:sz w:val="22"/>
          <w:szCs w:val="22"/>
        </w:rPr>
        <w:t xml:space="preserve">(2 ; 2) </w:t>
      </w:r>
      <w:r w:rsidRPr="00851038">
        <w:rPr>
          <w:sz w:val="22"/>
          <w:szCs w:val="22"/>
        </w:rPr>
        <w:t xml:space="preserve">pour la prochaine attribution.  </w:t>
      </w:r>
      <w:r w:rsidR="002A2644" w:rsidRPr="00851038">
        <w:rPr>
          <w:spacing w:val="-2"/>
          <w:sz w:val="22"/>
          <w:szCs w:val="22"/>
        </w:rPr>
        <w:t>Théoriquement, nous pourrions choisir l’un</w:t>
      </w:r>
      <w:r w:rsidRPr="00851038">
        <w:rPr>
          <w:spacing w:val="-2"/>
          <w:sz w:val="22"/>
          <w:szCs w:val="22"/>
        </w:rPr>
        <w:t>e</w:t>
      </w:r>
      <w:r w:rsidR="002A2644" w:rsidRPr="00851038">
        <w:rPr>
          <w:spacing w:val="-2"/>
          <w:sz w:val="22"/>
          <w:szCs w:val="22"/>
        </w:rPr>
        <w:t xml:space="preserve"> ou l’autre</w:t>
      </w:r>
      <w:r w:rsidRPr="00851038">
        <w:rPr>
          <w:spacing w:val="-2"/>
          <w:sz w:val="22"/>
          <w:szCs w:val="22"/>
        </w:rPr>
        <w:t xml:space="preserve"> de ces cases</w:t>
      </w:r>
      <w:r w:rsidR="002A2644" w:rsidRPr="00851038">
        <w:rPr>
          <w:spacing w:val="-2"/>
          <w:sz w:val="22"/>
          <w:szCs w:val="22"/>
        </w:rPr>
        <w:t xml:space="preserve">; dans les deux </w:t>
      </w:r>
      <w:r w:rsidR="002A2644" w:rsidRPr="00851038">
        <w:rPr>
          <w:spacing w:val="-2"/>
          <w:sz w:val="22"/>
          <w:szCs w:val="22"/>
        </w:rPr>
        <w:lastRenderedPageBreak/>
        <w:t>cas, la méthode se termine avec une solution de base admissible.  Mais, procéder au hasard présente l’inconvénient dont nous avons parlé précédemment : l’expérience montre, en effet, que le nombre d’itéra</w:t>
      </w:r>
      <w:r w:rsidR="002A2644" w:rsidRPr="00851038">
        <w:rPr>
          <w:spacing w:val="-2"/>
          <w:sz w:val="22"/>
          <w:szCs w:val="22"/>
        </w:rPr>
        <w:softHyphen/>
        <w:t>tions tend à être moindre quand les cas d’égalité sont tranchés non pas de façon aléatoire, mais sur la base du principe général suivant :</w:t>
      </w:r>
    </w:p>
    <w:p w:rsidR="002A2644" w:rsidRPr="00851038" w:rsidRDefault="002A2644" w:rsidP="002A2644">
      <w:pPr>
        <w:tabs>
          <w:tab w:val="num" w:pos="1276"/>
        </w:tabs>
        <w:spacing w:before="120" w:after="120"/>
        <w:ind w:left="397" w:right="397"/>
        <w:jc w:val="both"/>
        <w:rPr>
          <w:spacing w:val="-2"/>
          <w:sz w:val="22"/>
          <w:szCs w:val="22"/>
        </w:rPr>
      </w:pPr>
      <w:r w:rsidRPr="009C5856">
        <w:rPr>
          <w:i/>
          <w:spacing w:val="-2"/>
          <w:sz w:val="22"/>
          <w:szCs w:val="22"/>
        </w:rPr>
        <w:t>toutes autres choses étant égales par ailleurs, une case dont le coût unitaire est moins élevé a priorité dans la base</w:t>
      </w:r>
      <w:r w:rsidRPr="00851038">
        <w:rPr>
          <w:spacing w:val="-2"/>
          <w:sz w:val="22"/>
          <w:szCs w:val="22"/>
        </w:rPr>
        <w:t>.</w:t>
      </w:r>
    </w:p>
    <w:p w:rsidR="003027F5" w:rsidRPr="00851038" w:rsidRDefault="002A2644" w:rsidP="001E6E43">
      <w:pPr>
        <w:tabs>
          <w:tab w:val="num" w:pos="1276"/>
        </w:tabs>
        <w:jc w:val="both"/>
        <w:rPr>
          <w:spacing w:val="-2"/>
          <w:sz w:val="22"/>
          <w:szCs w:val="22"/>
        </w:rPr>
      </w:pPr>
      <w:r w:rsidRPr="00851038">
        <w:rPr>
          <w:spacing w:val="-2"/>
          <w:sz w:val="22"/>
          <w:szCs w:val="22"/>
        </w:rPr>
        <w:t xml:space="preserve">Ici, le coût unitaire de la case </w:t>
      </w:r>
      <w:r w:rsidRPr="00851038">
        <w:rPr>
          <w:sz w:val="22"/>
          <w:szCs w:val="22"/>
        </w:rPr>
        <w:t xml:space="preserve">(1 ; 3) est inférieur à celui de (2 ; 2) : par conséquent, </w:t>
      </w:r>
      <w:r w:rsidR="00667AA8" w:rsidRPr="00851038">
        <w:rPr>
          <w:sz w:val="22"/>
          <w:szCs w:val="22"/>
        </w:rPr>
        <w:t xml:space="preserve"> </w:t>
      </w:r>
      <w:r w:rsidR="00142B42" w:rsidRPr="00851038">
        <w:rPr>
          <w:sz w:val="22"/>
          <w:szCs w:val="22"/>
        </w:rPr>
        <w:t xml:space="preserve">à choisir entre </w:t>
      </w:r>
      <w:r w:rsidR="008E725F" w:rsidRPr="00851038">
        <w:rPr>
          <w:sz w:val="22"/>
          <w:szCs w:val="22"/>
        </w:rPr>
        <w:t xml:space="preserve">(1 ; 3) et (2 ; 2) </w:t>
      </w:r>
      <w:r w:rsidR="00142B42" w:rsidRPr="00851038">
        <w:rPr>
          <w:sz w:val="22"/>
          <w:szCs w:val="22"/>
        </w:rPr>
        <w:t>comme case de base où faire la prochaine attribution, nous retiendrons la première</w:t>
      </w:r>
      <w:r w:rsidR="008E725F" w:rsidRPr="00851038">
        <w:rPr>
          <w:sz w:val="22"/>
          <w:szCs w:val="22"/>
        </w:rPr>
        <w:t>.  Nous décla</w:t>
      </w:r>
      <w:r w:rsidR="00667AA8" w:rsidRPr="00851038">
        <w:rPr>
          <w:sz w:val="22"/>
          <w:szCs w:val="22"/>
        </w:rPr>
        <w:t xml:space="preserve">rons donc que la colonne 2 est saturée, que l’offre résiduelle de la ligne 1 est nulle et ferons la prochaine attribution dans la case (1 ; 3).  Mais, auparavant, comment réagirait le didacticiel si nous cliquions dans </w:t>
      </w:r>
      <w:r w:rsidR="00667AA8" w:rsidRPr="00851038">
        <w:rPr>
          <w:spacing w:val="-2"/>
          <w:sz w:val="22"/>
          <w:szCs w:val="22"/>
        </w:rPr>
        <w:t xml:space="preserve">la case </w:t>
      </w:r>
      <w:r w:rsidR="00667AA8" w:rsidRPr="00851038">
        <w:rPr>
          <w:sz w:val="22"/>
          <w:szCs w:val="22"/>
        </w:rPr>
        <w:t>(2 ; 2) malgr</w:t>
      </w:r>
      <w:r w:rsidR="00A210AB" w:rsidRPr="00851038">
        <w:rPr>
          <w:sz w:val="22"/>
          <w:szCs w:val="22"/>
        </w:rPr>
        <w:t>é tout?  Eh bien, il afficherait</w:t>
      </w:r>
      <w:r w:rsidR="00667AA8" w:rsidRPr="00851038">
        <w:rPr>
          <w:sz w:val="22"/>
          <w:szCs w:val="22"/>
        </w:rPr>
        <w:t xml:space="preserve"> un message d’erreur nuancé : «</w:t>
      </w:r>
      <w:r w:rsidR="008E725F" w:rsidRPr="00851038">
        <w:rPr>
          <w:smallCaps/>
          <w:sz w:val="22"/>
          <w:szCs w:val="22"/>
        </w:rPr>
        <w:t xml:space="preserve">Case sous-optimale : dans un tel cas de dégénérescence où </w:t>
      </w:r>
      <w:r w:rsidR="008D26A3" w:rsidRPr="00851038">
        <w:rPr>
          <w:smallCaps/>
          <w:sz w:val="22"/>
          <w:szCs w:val="22"/>
        </w:rPr>
        <w:t>l’offre d’</w:t>
      </w:r>
      <w:r w:rsidR="008E725F" w:rsidRPr="00851038">
        <w:rPr>
          <w:smallCaps/>
          <w:sz w:val="22"/>
          <w:szCs w:val="22"/>
        </w:rPr>
        <w:t xml:space="preserve">une ligne et </w:t>
      </w:r>
      <w:r w:rsidR="008D26A3" w:rsidRPr="00851038">
        <w:rPr>
          <w:smallCaps/>
          <w:sz w:val="22"/>
          <w:szCs w:val="22"/>
        </w:rPr>
        <w:t>la demande d’</w:t>
      </w:r>
      <w:r w:rsidR="008E725F" w:rsidRPr="00851038">
        <w:rPr>
          <w:smallCaps/>
          <w:sz w:val="22"/>
          <w:szCs w:val="22"/>
        </w:rPr>
        <w:t xml:space="preserve">une colonne </w:t>
      </w:r>
      <w:r w:rsidR="008D26A3" w:rsidRPr="00851038">
        <w:rPr>
          <w:smallCaps/>
          <w:sz w:val="22"/>
          <w:szCs w:val="22"/>
        </w:rPr>
        <w:t>deviennent nulles</w:t>
      </w:r>
      <w:r w:rsidR="008E725F" w:rsidRPr="00851038">
        <w:rPr>
          <w:smallCaps/>
          <w:sz w:val="22"/>
          <w:szCs w:val="22"/>
        </w:rPr>
        <w:t xml:space="preserve"> en même temps, il est recommandé généralement de choisir la case de meilleur coût unitaire</w:t>
      </w:r>
      <w:r w:rsidR="00667AA8" w:rsidRPr="00851038">
        <w:rPr>
          <w:sz w:val="22"/>
          <w:szCs w:val="22"/>
        </w:rPr>
        <w:t>».</w:t>
      </w:r>
    </w:p>
    <w:p w:rsidR="001E6E43" w:rsidRPr="00851038" w:rsidRDefault="001E6E43" w:rsidP="000D41B9">
      <w:pPr>
        <w:tabs>
          <w:tab w:val="num" w:pos="1276"/>
        </w:tabs>
        <w:jc w:val="both"/>
        <w:rPr>
          <w:sz w:val="22"/>
          <w:szCs w:val="22"/>
        </w:rPr>
      </w:pPr>
    </w:p>
    <w:p w:rsidR="00AD4A8F" w:rsidRPr="00851038" w:rsidRDefault="00A210AB" w:rsidP="000D41B9">
      <w:pPr>
        <w:tabs>
          <w:tab w:val="num" w:pos="1276"/>
        </w:tabs>
        <w:jc w:val="both"/>
        <w:rPr>
          <w:sz w:val="22"/>
          <w:szCs w:val="22"/>
        </w:rPr>
      </w:pPr>
      <w:r w:rsidRPr="00851038">
        <w:rPr>
          <w:sz w:val="22"/>
          <w:szCs w:val="22"/>
        </w:rPr>
        <w:t xml:space="preserve">Cliquons donc sur le bouton </w:t>
      </w:r>
      <w:r w:rsidRPr="00851038">
        <w:rPr>
          <w:smallCaps/>
          <w:sz w:val="22"/>
          <w:szCs w:val="22"/>
        </w:rPr>
        <w:t>Ok</w:t>
      </w:r>
      <w:r w:rsidRPr="00851038">
        <w:rPr>
          <w:sz w:val="22"/>
          <w:szCs w:val="22"/>
        </w:rPr>
        <w:t xml:space="preserve"> pour indiquer que nous avons pris connaissance du message, </w:t>
      </w:r>
      <w:r w:rsidR="00AD4A8F" w:rsidRPr="00851038">
        <w:rPr>
          <w:sz w:val="22"/>
          <w:szCs w:val="22"/>
        </w:rPr>
        <w:t>puis</w:t>
      </w:r>
      <w:r w:rsidRPr="00851038">
        <w:rPr>
          <w:sz w:val="22"/>
          <w:szCs w:val="22"/>
        </w:rPr>
        <w:t xml:space="preserve"> dans la case (1 ; 3) conformément à la décision annoncée ci-dessus.  Nous </w:t>
      </w:r>
      <w:r w:rsidR="00223F77" w:rsidRPr="00851038">
        <w:rPr>
          <w:sz w:val="22"/>
          <w:szCs w:val="22"/>
        </w:rPr>
        <w:t xml:space="preserve">y </w:t>
      </w:r>
      <w:r w:rsidRPr="00851038">
        <w:rPr>
          <w:sz w:val="22"/>
          <w:szCs w:val="22"/>
        </w:rPr>
        <w:t>report</w:t>
      </w:r>
      <w:r w:rsidR="00AD4A8F" w:rsidRPr="00851038">
        <w:rPr>
          <w:sz w:val="22"/>
          <w:szCs w:val="22"/>
        </w:rPr>
        <w:t xml:space="preserve">ons </w:t>
      </w:r>
      <w:r w:rsidR="00223F77" w:rsidRPr="00851038">
        <w:rPr>
          <w:sz w:val="22"/>
          <w:szCs w:val="22"/>
        </w:rPr>
        <w:t>la valeur 0, qui est le</w:t>
      </w:r>
      <w:r w:rsidR="00AD4A8F" w:rsidRPr="00851038">
        <w:rPr>
          <w:sz w:val="22"/>
          <w:szCs w:val="22"/>
        </w:rPr>
        <w:t xml:space="preserve"> </w:t>
      </w:r>
      <w:r w:rsidR="00223F77" w:rsidRPr="00851038">
        <w:rPr>
          <w:sz w:val="22"/>
          <w:szCs w:val="22"/>
        </w:rPr>
        <w:t>nombre d’unités encore disponibles au laboratoire 1 après les deux premières attributions</w:t>
      </w:r>
      <w:r w:rsidR="008E725F" w:rsidRPr="00851038">
        <w:rPr>
          <w:sz w:val="22"/>
          <w:szCs w:val="22"/>
        </w:rPr>
        <w:t xml:space="preserve">.  </w:t>
      </w:r>
      <w:r w:rsidRPr="00851038">
        <w:rPr>
          <w:sz w:val="22"/>
          <w:szCs w:val="22"/>
        </w:rPr>
        <w:t>Nous poursuivons la constructio</w:t>
      </w:r>
      <w:r w:rsidR="00AD4A8F" w:rsidRPr="00851038">
        <w:rPr>
          <w:sz w:val="22"/>
          <w:szCs w:val="22"/>
        </w:rPr>
        <w:t>n de la solution initiale par l’</w:t>
      </w:r>
      <w:r w:rsidRPr="00851038">
        <w:rPr>
          <w:sz w:val="22"/>
          <w:szCs w:val="22"/>
        </w:rPr>
        <w:t xml:space="preserve">attribution de 145 unités dans </w:t>
      </w:r>
      <w:r w:rsidRPr="00851038">
        <w:rPr>
          <w:spacing w:val="-2"/>
          <w:sz w:val="22"/>
          <w:szCs w:val="22"/>
        </w:rPr>
        <w:t xml:space="preserve">la case </w:t>
      </w:r>
      <w:r w:rsidRPr="00851038">
        <w:rPr>
          <w:sz w:val="22"/>
          <w:szCs w:val="22"/>
        </w:rPr>
        <w:t>(2 ; 3), puis 15 un</w:t>
      </w:r>
      <w:r w:rsidR="00AD4A8F" w:rsidRPr="00851038">
        <w:rPr>
          <w:sz w:val="22"/>
          <w:szCs w:val="22"/>
        </w:rPr>
        <w:t>i</w:t>
      </w:r>
      <w:r w:rsidRPr="00851038">
        <w:rPr>
          <w:sz w:val="22"/>
          <w:szCs w:val="22"/>
        </w:rPr>
        <w:t>tés en (2 ; </w:t>
      </w:r>
      <w:r w:rsidR="00AC1AAB">
        <w:rPr>
          <w:sz w:val="22"/>
          <w:szCs w:val="22"/>
        </w:rPr>
        <w:t>4</w:t>
      </w:r>
      <w:r w:rsidRPr="00851038">
        <w:rPr>
          <w:sz w:val="22"/>
          <w:szCs w:val="22"/>
        </w:rPr>
        <w:t>)</w:t>
      </w:r>
      <w:r w:rsidR="00AD4A8F" w:rsidRPr="00851038">
        <w:rPr>
          <w:sz w:val="22"/>
          <w:szCs w:val="22"/>
        </w:rPr>
        <w:t>, etc.  Le tableau maintenant affiché</w:t>
      </w:r>
      <w:r w:rsidR="00BF06B3">
        <w:rPr>
          <w:sz w:val="22"/>
          <w:szCs w:val="22"/>
        </w:rPr>
        <w:t xml:space="preserve"> </w:t>
      </w:r>
      <w:r w:rsidR="00AD4A8F" w:rsidRPr="00851038">
        <w:rPr>
          <w:sz w:val="22"/>
          <w:szCs w:val="22"/>
        </w:rPr>
        <w:t>donne la solution de base obtenue</w:t>
      </w:r>
      <w:r w:rsidR="00854972">
        <w:rPr>
          <w:sz w:val="22"/>
          <w:szCs w:val="22"/>
        </w:rPr>
        <w:t xml:space="preserve"> </w:t>
      </w:r>
      <w:r w:rsidR="00854972">
        <w:rPr>
          <w:spacing w:val="-2"/>
          <w:sz w:val="22"/>
          <w:szCs w:val="22"/>
        </w:rPr>
        <w:t>(tableau T22)</w:t>
      </w:r>
      <w:r w:rsidR="00AD4A8F" w:rsidRPr="00851038">
        <w:rPr>
          <w:sz w:val="22"/>
          <w:szCs w:val="22"/>
        </w:rPr>
        <w:t xml:space="preserve">.  Elle comporte 8 variables de </w:t>
      </w:r>
      <w:r w:rsidR="0038573C">
        <w:rPr>
          <w:sz w:val="22"/>
          <w:szCs w:val="22"/>
        </w:rPr>
        <w:t>base</w:t>
      </w:r>
      <w:r w:rsidR="00AD4A8F" w:rsidRPr="00851038">
        <w:rPr>
          <w:sz w:val="22"/>
          <w:szCs w:val="22"/>
        </w:rPr>
        <w:t>, tel qu’exigé par la formule.</w:t>
      </w:r>
    </w:p>
    <w:p w:rsidR="00AD4A8F" w:rsidRPr="00851038" w:rsidRDefault="00AD4A8F" w:rsidP="000D41B9">
      <w:pPr>
        <w:tabs>
          <w:tab w:val="num" w:pos="1276"/>
        </w:tabs>
        <w:jc w:val="both"/>
        <w:rPr>
          <w:sz w:val="22"/>
          <w:szCs w:val="22"/>
        </w:rPr>
      </w:pPr>
    </w:p>
    <w:p w:rsidR="00AD4A8F" w:rsidRPr="00851038" w:rsidRDefault="00AD4A8F" w:rsidP="00AD4A8F">
      <w:pPr>
        <w:jc w:val="both"/>
        <w:rPr>
          <w:sz w:val="22"/>
          <w:szCs w:val="22"/>
        </w:rPr>
      </w:pPr>
      <w:r w:rsidRPr="00851038">
        <w:rPr>
          <w:sz w:val="22"/>
          <w:szCs w:val="22"/>
        </w:rPr>
        <w:t xml:space="preserve">Une solution de base dans laquelle une ou plusieurs variables de base prennent la valeur 0 est dite dégénérée.  La dégénérescence nous force à prendre diverses précautions dans la description de l’algorithme du transport. Par exemple, il serait inexact d’affirmer que chaque itération entraîne une </w:t>
      </w:r>
      <w:r w:rsidRPr="00851038">
        <w:rPr>
          <w:i/>
          <w:sz w:val="22"/>
          <w:szCs w:val="22"/>
        </w:rPr>
        <w:t>diminution</w:t>
      </w:r>
      <w:r w:rsidRPr="00851038">
        <w:rPr>
          <w:sz w:val="22"/>
          <w:szCs w:val="22"/>
        </w:rPr>
        <w:t xml:space="preserve"> de la valeur de </w:t>
      </w:r>
      <w:r w:rsidRPr="00851038">
        <w:rPr>
          <w:i/>
          <w:sz w:val="22"/>
          <w:szCs w:val="22"/>
        </w:rPr>
        <w:t>z</w:t>
      </w:r>
      <w:r w:rsidRPr="00851038">
        <w:rPr>
          <w:sz w:val="22"/>
          <w:szCs w:val="22"/>
        </w:rPr>
        <w:t> : en effet, lorsqu’un terme « 0</w:t>
      </w:r>
      <w:r w:rsidRPr="00851038">
        <w:rPr>
          <w:sz w:val="22"/>
          <w:szCs w:val="22"/>
        </w:rPr>
        <w:sym w:font="Symbol" w:char="F02D"/>
      </w:r>
      <w:r w:rsidRPr="00851038">
        <w:rPr>
          <w:sz w:val="22"/>
          <w:szCs w:val="22"/>
        </w:rPr>
        <w:sym w:font="Symbol" w:char="F044"/>
      </w:r>
      <w:r w:rsidRPr="00851038">
        <w:rPr>
          <w:sz w:val="22"/>
          <w:szCs w:val="22"/>
        </w:rPr>
        <w:t xml:space="preserve"> » apparaît dans le cycle de changement de la case entrante, la valeur maximale de </w:t>
      </w:r>
      <w:r w:rsidRPr="00851038">
        <w:rPr>
          <w:sz w:val="22"/>
          <w:szCs w:val="22"/>
        </w:rPr>
        <w:sym w:font="Symbol" w:char="F044"/>
      </w:r>
      <w:r w:rsidRPr="00851038">
        <w:rPr>
          <w:sz w:val="22"/>
          <w:szCs w:val="22"/>
        </w:rPr>
        <w:t xml:space="preserve"> est 0 et le coût total </w:t>
      </w:r>
      <w:r w:rsidRPr="00851038">
        <w:rPr>
          <w:i/>
          <w:sz w:val="22"/>
          <w:szCs w:val="22"/>
        </w:rPr>
        <w:t>z</w:t>
      </w:r>
      <w:r w:rsidRPr="00851038">
        <w:rPr>
          <w:sz w:val="22"/>
          <w:szCs w:val="22"/>
        </w:rPr>
        <w:t xml:space="preserve"> reste inchangé lors du p</w:t>
      </w:r>
      <w:r w:rsidR="00242A0F" w:rsidRPr="00851038">
        <w:rPr>
          <w:sz w:val="22"/>
          <w:szCs w:val="22"/>
        </w:rPr>
        <w:t>ass</w:t>
      </w:r>
      <w:r w:rsidRPr="00851038">
        <w:rPr>
          <w:sz w:val="22"/>
          <w:szCs w:val="22"/>
        </w:rPr>
        <w:t>age</w:t>
      </w:r>
      <w:r w:rsidR="00242A0F" w:rsidRPr="00851038">
        <w:rPr>
          <w:sz w:val="22"/>
          <w:szCs w:val="22"/>
        </w:rPr>
        <w:t xml:space="preserve"> à la solution de base résultante</w:t>
      </w:r>
      <w:r w:rsidRPr="00851038">
        <w:rPr>
          <w:sz w:val="22"/>
          <w:szCs w:val="22"/>
        </w:rPr>
        <w:t>.</w:t>
      </w:r>
    </w:p>
    <w:p w:rsidR="00AD4A8F" w:rsidRPr="00851038" w:rsidRDefault="00AD4A8F" w:rsidP="00AD4A8F">
      <w:pPr>
        <w:jc w:val="both"/>
        <w:rPr>
          <w:sz w:val="22"/>
          <w:szCs w:val="22"/>
        </w:rPr>
      </w:pPr>
    </w:p>
    <w:p w:rsidR="008E725F" w:rsidRPr="00851038" w:rsidRDefault="008E725F" w:rsidP="000D41B9">
      <w:pPr>
        <w:tabs>
          <w:tab w:val="num" w:pos="1276"/>
        </w:tabs>
        <w:jc w:val="both"/>
        <w:rPr>
          <w:sz w:val="22"/>
          <w:szCs w:val="22"/>
        </w:rPr>
      </w:pPr>
    </w:p>
    <w:p w:rsidR="000D41B9" w:rsidRPr="00851038" w:rsidRDefault="006075DB" w:rsidP="006075DB">
      <w:pPr>
        <w:numPr>
          <w:ilvl w:val="1"/>
          <w:numId w:val="14"/>
        </w:numPr>
        <w:tabs>
          <w:tab w:val="clear" w:pos="360"/>
          <w:tab w:val="num" w:pos="709"/>
          <w:tab w:val="num" w:pos="1276"/>
        </w:tabs>
        <w:jc w:val="both"/>
        <w:rPr>
          <w:b/>
          <w:sz w:val="22"/>
          <w:szCs w:val="22"/>
        </w:rPr>
      </w:pPr>
      <w:r>
        <w:rPr>
          <w:b/>
          <w:sz w:val="22"/>
          <w:szCs w:val="22"/>
        </w:rPr>
        <w:t xml:space="preserve"> </w:t>
      </w:r>
      <w:r w:rsidR="000D41B9" w:rsidRPr="00851038">
        <w:rPr>
          <w:b/>
          <w:sz w:val="22"/>
          <w:szCs w:val="22"/>
        </w:rPr>
        <w:t>Modèles avec solutions optimales multiples.</w:t>
      </w:r>
    </w:p>
    <w:p w:rsidR="007B2196" w:rsidRPr="00851038" w:rsidRDefault="007B2196" w:rsidP="007B2196">
      <w:pPr>
        <w:jc w:val="both"/>
        <w:rPr>
          <w:sz w:val="22"/>
          <w:szCs w:val="22"/>
        </w:rPr>
      </w:pPr>
    </w:p>
    <w:p w:rsidR="007B2196" w:rsidRPr="00D52A3C" w:rsidRDefault="0076629C" w:rsidP="007B2196">
      <w:pPr>
        <w:jc w:val="both"/>
        <w:rPr>
          <w:spacing w:val="-2"/>
          <w:sz w:val="22"/>
          <w:szCs w:val="22"/>
        </w:rPr>
      </w:pPr>
      <w:r w:rsidRPr="00D52A3C">
        <w:rPr>
          <w:spacing w:val="-2"/>
          <w:sz w:val="22"/>
          <w:szCs w:val="22"/>
        </w:rPr>
        <w:t>Dans les applications pratiques, il est</w:t>
      </w:r>
      <w:r w:rsidR="0059481A" w:rsidRPr="00D52A3C">
        <w:rPr>
          <w:spacing w:val="-2"/>
          <w:sz w:val="22"/>
          <w:szCs w:val="22"/>
        </w:rPr>
        <w:t xml:space="preserve"> </w:t>
      </w:r>
      <w:r w:rsidR="00D52A3C">
        <w:rPr>
          <w:spacing w:val="-2"/>
          <w:sz w:val="22"/>
          <w:szCs w:val="22"/>
        </w:rPr>
        <w:t>souv</w:t>
      </w:r>
      <w:r w:rsidRPr="00D52A3C">
        <w:rPr>
          <w:spacing w:val="-2"/>
          <w:sz w:val="22"/>
          <w:szCs w:val="22"/>
        </w:rPr>
        <w:t>ent utile de savoir si la solution de base optimale fournie par un logiciel est l’unique solution optimale du problème traité, ou si plutôt il en existe d’autres.  Comme dans le cas de l’algorithme du simplexe, on conclut à l’unicité de la solution optimale lorsque les coûts marginaux de toutes les variables hors</w:t>
      </w:r>
      <w:r w:rsidR="00554E83" w:rsidRPr="00D52A3C">
        <w:rPr>
          <w:spacing w:val="-2"/>
          <w:sz w:val="22"/>
          <w:szCs w:val="22"/>
        </w:rPr>
        <w:t xml:space="preserve"> base du tableau sont différent</w:t>
      </w:r>
      <w:r w:rsidRPr="00D52A3C">
        <w:rPr>
          <w:spacing w:val="-2"/>
          <w:sz w:val="22"/>
          <w:szCs w:val="22"/>
        </w:rPr>
        <w:t>s de 0.</w:t>
      </w:r>
    </w:p>
    <w:p w:rsidR="0076629C" w:rsidRPr="00851038" w:rsidRDefault="0076629C" w:rsidP="007B2196">
      <w:pPr>
        <w:jc w:val="both"/>
        <w:rPr>
          <w:sz w:val="22"/>
          <w:szCs w:val="22"/>
        </w:rPr>
      </w:pPr>
    </w:p>
    <w:p w:rsidR="009C5558" w:rsidRPr="000931C3" w:rsidRDefault="0076629C" w:rsidP="007B2196">
      <w:pPr>
        <w:jc w:val="both"/>
        <w:rPr>
          <w:spacing w:val="-2"/>
          <w:sz w:val="22"/>
          <w:szCs w:val="22"/>
        </w:rPr>
      </w:pPr>
      <w:r w:rsidRPr="000931C3">
        <w:rPr>
          <w:spacing w:val="-2"/>
          <w:sz w:val="22"/>
          <w:szCs w:val="22"/>
        </w:rPr>
        <w:t xml:space="preserve">À titre d’exemple, considérons le tableau 3 obtenu à la fin de la leçon </w:t>
      </w:r>
      <w:r w:rsidR="008645F9">
        <w:rPr>
          <w:spacing w:val="-2"/>
          <w:sz w:val="22"/>
          <w:szCs w:val="22"/>
        </w:rPr>
        <w:t>4</w:t>
      </w:r>
      <w:r w:rsidR="004F1CBC" w:rsidRPr="000931C3">
        <w:rPr>
          <w:spacing w:val="-2"/>
          <w:sz w:val="22"/>
          <w:szCs w:val="22"/>
        </w:rPr>
        <w:t xml:space="preserve"> (tableau T18)</w:t>
      </w:r>
      <w:r w:rsidRPr="000931C3">
        <w:rPr>
          <w:spacing w:val="-2"/>
          <w:sz w:val="22"/>
          <w:szCs w:val="22"/>
        </w:rPr>
        <w:t xml:space="preserve">.  Il s’agit bien d’un tableau optimal, car aucun coût marginal n’est négatif.  </w:t>
      </w:r>
      <w:r w:rsidR="006C41D6" w:rsidRPr="000931C3">
        <w:rPr>
          <w:spacing w:val="-2"/>
          <w:sz w:val="22"/>
          <w:szCs w:val="22"/>
        </w:rPr>
        <w:t xml:space="preserve"> Mais, observons que les coûts marginaux des variables hors base </w:t>
      </w:r>
      <w:r w:rsidR="006C41D6" w:rsidRPr="000931C3">
        <w:rPr>
          <w:i/>
          <w:spacing w:val="-2"/>
          <w:sz w:val="22"/>
          <w:szCs w:val="22"/>
        </w:rPr>
        <w:t>x</w:t>
      </w:r>
      <w:r w:rsidR="006C41D6" w:rsidRPr="000931C3">
        <w:rPr>
          <w:spacing w:val="-2"/>
          <w:sz w:val="22"/>
          <w:szCs w:val="22"/>
          <w:vertAlign w:val="subscript"/>
        </w:rPr>
        <w:t>14</w:t>
      </w:r>
      <w:r w:rsidR="006C41D6" w:rsidRPr="000931C3">
        <w:rPr>
          <w:spacing w:val="-2"/>
          <w:sz w:val="22"/>
          <w:szCs w:val="22"/>
        </w:rPr>
        <w:t xml:space="preserve"> et </w:t>
      </w:r>
      <w:r w:rsidR="006C41D6" w:rsidRPr="000931C3">
        <w:rPr>
          <w:i/>
          <w:spacing w:val="-2"/>
          <w:sz w:val="22"/>
          <w:szCs w:val="22"/>
        </w:rPr>
        <w:t>x</w:t>
      </w:r>
      <w:r w:rsidR="0046767D" w:rsidRPr="000931C3">
        <w:rPr>
          <w:spacing w:val="-2"/>
          <w:sz w:val="22"/>
          <w:szCs w:val="22"/>
          <w:vertAlign w:val="subscript"/>
        </w:rPr>
        <w:t>33</w:t>
      </w:r>
      <w:r w:rsidR="006C41D6" w:rsidRPr="000931C3">
        <w:rPr>
          <w:spacing w:val="-2"/>
          <w:sz w:val="22"/>
          <w:szCs w:val="22"/>
        </w:rPr>
        <w:t xml:space="preserve"> sont nuls; et convenons de traiter l’une d’entre elles, disons </w:t>
      </w:r>
      <w:r w:rsidR="006C41D6" w:rsidRPr="000931C3">
        <w:rPr>
          <w:i/>
          <w:spacing w:val="-2"/>
          <w:sz w:val="22"/>
          <w:szCs w:val="22"/>
        </w:rPr>
        <w:t>x</w:t>
      </w:r>
      <w:r w:rsidR="006C41D6" w:rsidRPr="000931C3">
        <w:rPr>
          <w:spacing w:val="-2"/>
          <w:sz w:val="22"/>
          <w:szCs w:val="22"/>
          <w:vertAlign w:val="subscript"/>
        </w:rPr>
        <w:t>14 </w:t>
      </w:r>
      <w:r w:rsidR="006C41D6" w:rsidRPr="000931C3">
        <w:rPr>
          <w:spacing w:val="-2"/>
          <w:sz w:val="22"/>
          <w:szCs w:val="22"/>
        </w:rPr>
        <w:t>, comme vari</w:t>
      </w:r>
      <w:r w:rsidR="004A5EAA" w:rsidRPr="000931C3">
        <w:rPr>
          <w:spacing w:val="-2"/>
          <w:sz w:val="22"/>
          <w:szCs w:val="22"/>
        </w:rPr>
        <w:t>able entrant</w:t>
      </w:r>
      <w:r w:rsidR="006C41D6" w:rsidRPr="000931C3">
        <w:rPr>
          <w:spacing w:val="-2"/>
          <w:sz w:val="22"/>
          <w:szCs w:val="22"/>
        </w:rPr>
        <w:t>e</w:t>
      </w:r>
      <w:r w:rsidR="004F1CBC" w:rsidRPr="000931C3">
        <w:rPr>
          <w:spacing w:val="-2"/>
          <w:sz w:val="22"/>
          <w:szCs w:val="22"/>
        </w:rPr>
        <w:t xml:space="preserve"> (tableau T24)</w:t>
      </w:r>
      <w:r w:rsidR="006C41D6" w:rsidRPr="000931C3">
        <w:rPr>
          <w:spacing w:val="-2"/>
          <w:sz w:val="22"/>
          <w:szCs w:val="22"/>
        </w:rPr>
        <w:t>.  Son cycle de changement est formé des cases (1 ; 4), (1 ; 5), (3 ; 5) et (3 ; 4).  Si nous donnons à</w:t>
      </w:r>
      <w:r w:rsidR="006C41D6" w:rsidRPr="000931C3">
        <w:rPr>
          <w:i/>
          <w:spacing w:val="-2"/>
          <w:sz w:val="22"/>
          <w:szCs w:val="22"/>
        </w:rPr>
        <w:t xml:space="preserve"> x</w:t>
      </w:r>
      <w:r w:rsidR="006C41D6" w:rsidRPr="000931C3">
        <w:rPr>
          <w:spacing w:val="-2"/>
          <w:sz w:val="22"/>
          <w:szCs w:val="22"/>
          <w:vertAlign w:val="subscript"/>
        </w:rPr>
        <w:t>14</w:t>
      </w:r>
      <w:r w:rsidR="006C41D6" w:rsidRPr="000931C3">
        <w:rPr>
          <w:spacing w:val="-2"/>
          <w:sz w:val="22"/>
          <w:szCs w:val="22"/>
        </w:rPr>
        <w:t xml:space="preserve"> une valeur </w:t>
      </w:r>
      <w:r w:rsidR="006C41D6" w:rsidRPr="000931C3">
        <w:rPr>
          <w:spacing w:val="-2"/>
          <w:sz w:val="22"/>
          <w:szCs w:val="22"/>
        </w:rPr>
        <w:sym w:font="Symbol" w:char="F044"/>
      </w:r>
      <w:r w:rsidR="006C41D6" w:rsidRPr="000931C3">
        <w:rPr>
          <w:spacing w:val="-2"/>
          <w:sz w:val="22"/>
          <w:szCs w:val="22"/>
        </w:rPr>
        <w:t xml:space="preserve"> ne dépassant pas 95, nous obtenons une nouvelle solution optimale : en effet, le coût total ne change pas, car la diminution découlant de ce pivotage est égale au produit du coût marginal 0 et de la valeur </w:t>
      </w:r>
      <w:r w:rsidR="006C41D6" w:rsidRPr="000931C3">
        <w:rPr>
          <w:spacing w:val="-2"/>
          <w:sz w:val="22"/>
          <w:szCs w:val="22"/>
        </w:rPr>
        <w:sym w:font="Symbol" w:char="F044"/>
      </w:r>
      <w:r w:rsidR="006C41D6" w:rsidRPr="000931C3">
        <w:rPr>
          <w:spacing w:val="-2"/>
          <w:sz w:val="22"/>
          <w:szCs w:val="22"/>
        </w:rPr>
        <w:t xml:space="preserve"> de la variable en</w:t>
      </w:r>
      <w:r w:rsidR="00A47CD3" w:rsidRPr="000931C3">
        <w:rPr>
          <w:spacing w:val="-2"/>
          <w:sz w:val="22"/>
          <w:szCs w:val="22"/>
        </w:rPr>
        <w:t>trant</w:t>
      </w:r>
      <w:r w:rsidR="006C41D6" w:rsidRPr="000931C3">
        <w:rPr>
          <w:spacing w:val="-2"/>
          <w:sz w:val="22"/>
          <w:szCs w:val="22"/>
        </w:rPr>
        <w:t>e; évidemment, ce produit est nul…</w:t>
      </w:r>
    </w:p>
    <w:p w:rsidR="006C41D6" w:rsidRPr="00851038" w:rsidRDefault="006C41D6" w:rsidP="007B2196">
      <w:pPr>
        <w:jc w:val="both"/>
        <w:rPr>
          <w:sz w:val="22"/>
          <w:szCs w:val="22"/>
        </w:rPr>
      </w:pPr>
    </w:p>
    <w:p w:rsidR="006C41D6" w:rsidRPr="00851038" w:rsidRDefault="00F1577D" w:rsidP="00F1577D">
      <w:pPr>
        <w:jc w:val="both"/>
        <w:rPr>
          <w:sz w:val="22"/>
          <w:szCs w:val="22"/>
        </w:rPr>
      </w:pPr>
      <w:r w:rsidRPr="00851038">
        <w:rPr>
          <w:sz w:val="22"/>
          <w:szCs w:val="22"/>
        </w:rPr>
        <w:t>Note</w:t>
      </w:r>
      <w:r w:rsidR="006C41D6" w:rsidRPr="00851038">
        <w:rPr>
          <w:sz w:val="22"/>
          <w:szCs w:val="22"/>
        </w:rPr>
        <w:t xml:space="preserve">r qu’il ne suffit pas de détecter un coût marginal nul dans un tableau optimal pour conclure à la non-unicité des solutions optimales.  Considérons, en effet, le tableau optimal suivant, obtenu du tableau 3 en modifiant </w:t>
      </w:r>
      <w:r w:rsidR="00D5224B">
        <w:rPr>
          <w:sz w:val="22"/>
          <w:szCs w:val="22"/>
        </w:rPr>
        <w:t>quelques données</w:t>
      </w:r>
      <w:r w:rsidR="005B0B77">
        <w:rPr>
          <w:sz w:val="22"/>
          <w:szCs w:val="22"/>
        </w:rPr>
        <w:t xml:space="preserve"> </w:t>
      </w:r>
      <w:r w:rsidR="005B0B77">
        <w:rPr>
          <w:spacing w:val="-2"/>
          <w:sz w:val="22"/>
          <w:szCs w:val="22"/>
        </w:rPr>
        <w:t>(tableau T25)</w:t>
      </w:r>
      <w:r w:rsidR="00386160" w:rsidRPr="00851038">
        <w:rPr>
          <w:sz w:val="22"/>
          <w:szCs w:val="22"/>
        </w:rPr>
        <w:t xml:space="preserve">.  </w:t>
      </w:r>
      <w:r w:rsidR="004A5EAA" w:rsidRPr="00851038">
        <w:rPr>
          <w:sz w:val="22"/>
          <w:szCs w:val="22"/>
        </w:rPr>
        <w:t xml:space="preserve">Les variables hors base </w:t>
      </w:r>
      <w:r w:rsidR="004A5EAA" w:rsidRPr="00851038">
        <w:rPr>
          <w:i/>
          <w:sz w:val="22"/>
          <w:szCs w:val="22"/>
        </w:rPr>
        <w:t>x</w:t>
      </w:r>
      <w:r w:rsidR="004A5EAA" w:rsidRPr="00851038">
        <w:rPr>
          <w:sz w:val="22"/>
          <w:szCs w:val="22"/>
          <w:vertAlign w:val="subscript"/>
        </w:rPr>
        <w:t>12</w:t>
      </w:r>
      <w:r w:rsidR="004A5EAA" w:rsidRPr="00851038">
        <w:rPr>
          <w:sz w:val="22"/>
          <w:szCs w:val="22"/>
        </w:rPr>
        <w:t xml:space="preserve"> et </w:t>
      </w:r>
      <w:r w:rsidR="004A5EAA" w:rsidRPr="00851038">
        <w:rPr>
          <w:i/>
          <w:sz w:val="22"/>
          <w:szCs w:val="22"/>
        </w:rPr>
        <w:t>x</w:t>
      </w:r>
      <w:r w:rsidR="004A5EAA" w:rsidRPr="00851038">
        <w:rPr>
          <w:sz w:val="22"/>
          <w:szCs w:val="22"/>
          <w:vertAlign w:val="subscript"/>
        </w:rPr>
        <w:t>14</w:t>
      </w:r>
      <w:r w:rsidR="004A5EAA" w:rsidRPr="00851038">
        <w:rPr>
          <w:sz w:val="22"/>
          <w:szCs w:val="22"/>
        </w:rPr>
        <w:t xml:space="preserve"> admettent un coût marginal nul et pourraient donc être traitées comme variables entrantes pour tenter de construire d’autres solution</w:t>
      </w:r>
      <w:r w:rsidR="00002BD1" w:rsidRPr="00851038">
        <w:rPr>
          <w:sz w:val="22"/>
          <w:szCs w:val="22"/>
        </w:rPr>
        <w:t>s</w:t>
      </w:r>
      <w:r w:rsidR="004A5EAA" w:rsidRPr="00851038">
        <w:rPr>
          <w:sz w:val="22"/>
          <w:szCs w:val="22"/>
        </w:rPr>
        <w:t xml:space="preserve"> optimales.  Dans les deux cas, le cycle de changement comporte un terme « 0</w:t>
      </w:r>
      <w:r w:rsidR="004A5EAA" w:rsidRPr="00851038">
        <w:rPr>
          <w:sz w:val="22"/>
          <w:szCs w:val="22"/>
        </w:rPr>
        <w:sym w:font="Symbol" w:char="F02D"/>
      </w:r>
      <w:r w:rsidR="004A5EAA" w:rsidRPr="00851038">
        <w:rPr>
          <w:sz w:val="22"/>
          <w:szCs w:val="22"/>
        </w:rPr>
        <w:sym w:font="Symbol" w:char="F044"/>
      </w:r>
      <w:r w:rsidR="004A5EAA" w:rsidRPr="00851038">
        <w:rPr>
          <w:sz w:val="22"/>
          <w:szCs w:val="22"/>
        </w:rPr>
        <w:t> » dans la case (3 ; 4) : par conséquent, la valeur maximale que peut prendre la variable entrante est 0,</w:t>
      </w:r>
      <w:r w:rsidR="00002BD1" w:rsidRPr="00851038">
        <w:rPr>
          <w:sz w:val="22"/>
          <w:szCs w:val="22"/>
        </w:rPr>
        <w:t xml:space="preserve"> </w:t>
      </w:r>
      <w:r w:rsidR="004A5EAA" w:rsidRPr="00851038">
        <w:rPr>
          <w:sz w:val="22"/>
          <w:szCs w:val="22"/>
        </w:rPr>
        <w:t xml:space="preserve">et la </w:t>
      </w:r>
      <w:r w:rsidR="004A5EAA" w:rsidRPr="00851038">
        <w:rPr>
          <w:sz w:val="22"/>
          <w:szCs w:val="22"/>
        </w:rPr>
        <w:lastRenderedPageBreak/>
        <w:t xml:space="preserve">solution </w:t>
      </w:r>
      <w:r w:rsidR="006E54DA" w:rsidRPr="00851038">
        <w:rPr>
          <w:sz w:val="22"/>
          <w:szCs w:val="22"/>
        </w:rPr>
        <w:t xml:space="preserve">de base </w:t>
      </w:r>
      <w:r w:rsidR="004A5EAA" w:rsidRPr="00851038">
        <w:rPr>
          <w:sz w:val="22"/>
          <w:szCs w:val="22"/>
        </w:rPr>
        <w:t xml:space="preserve">résultant du pivotage </w:t>
      </w:r>
      <w:r w:rsidR="006E54DA" w:rsidRPr="00851038">
        <w:rPr>
          <w:sz w:val="22"/>
          <w:szCs w:val="22"/>
        </w:rPr>
        <w:t>admet exactement les mêmes valeurs que</w:t>
      </w:r>
      <w:r w:rsidR="004A5EAA" w:rsidRPr="00851038">
        <w:rPr>
          <w:sz w:val="22"/>
          <w:szCs w:val="22"/>
        </w:rPr>
        <w:t xml:space="preserve"> la solution de base associé</w:t>
      </w:r>
      <w:r w:rsidR="00364F84" w:rsidRPr="00851038">
        <w:rPr>
          <w:sz w:val="22"/>
          <w:szCs w:val="22"/>
        </w:rPr>
        <w:t>e au tableau</w:t>
      </w:r>
      <w:r w:rsidR="006E54DA" w:rsidRPr="00851038">
        <w:rPr>
          <w:sz w:val="22"/>
          <w:szCs w:val="22"/>
        </w:rPr>
        <w:t>.  (</w:t>
      </w:r>
      <w:r w:rsidR="006E54DA" w:rsidRPr="00851038">
        <w:rPr>
          <w:sz w:val="20"/>
          <w:szCs w:val="20"/>
        </w:rPr>
        <w:t xml:space="preserve">Les deux solutions </w:t>
      </w:r>
      <w:r w:rsidR="00223F77" w:rsidRPr="00851038">
        <w:rPr>
          <w:sz w:val="20"/>
          <w:szCs w:val="20"/>
        </w:rPr>
        <w:t xml:space="preserve">de base </w:t>
      </w:r>
      <w:r w:rsidR="006E54DA" w:rsidRPr="00851038">
        <w:rPr>
          <w:sz w:val="20"/>
          <w:szCs w:val="20"/>
        </w:rPr>
        <w:t xml:space="preserve">diffèrent seulement dans la liste de leurs variables de base : dans celle qui est affichée, </w:t>
      </w:r>
      <w:r w:rsidR="006E54DA" w:rsidRPr="00851038">
        <w:rPr>
          <w:i/>
          <w:sz w:val="20"/>
          <w:szCs w:val="20"/>
        </w:rPr>
        <w:t>x</w:t>
      </w:r>
      <w:r w:rsidR="00223F77" w:rsidRPr="00851038">
        <w:rPr>
          <w:sz w:val="20"/>
          <w:szCs w:val="20"/>
          <w:vertAlign w:val="subscript"/>
        </w:rPr>
        <w:t>34</w:t>
      </w:r>
      <w:r w:rsidR="006E54DA" w:rsidRPr="00851038">
        <w:rPr>
          <w:sz w:val="20"/>
          <w:szCs w:val="20"/>
        </w:rPr>
        <w:t xml:space="preserve"> est variable de base et </w:t>
      </w:r>
      <w:r w:rsidR="006E54DA" w:rsidRPr="00851038">
        <w:rPr>
          <w:i/>
          <w:sz w:val="20"/>
          <w:szCs w:val="20"/>
        </w:rPr>
        <w:t>x</w:t>
      </w:r>
      <w:r w:rsidR="00223F77" w:rsidRPr="00851038">
        <w:rPr>
          <w:sz w:val="20"/>
          <w:szCs w:val="20"/>
          <w:vertAlign w:val="subscript"/>
        </w:rPr>
        <w:t>1</w:t>
      </w:r>
      <w:r w:rsidR="006E54DA" w:rsidRPr="00851038">
        <w:rPr>
          <w:sz w:val="20"/>
          <w:szCs w:val="20"/>
          <w:vertAlign w:val="subscript"/>
        </w:rPr>
        <w:t>4</w:t>
      </w:r>
      <w:r w:rsidR="006E54DA" w:rsidRPr="00851038">
        <w:rPr>
          <w:sz w:val="20"/>
          <w:szCs w:val="20"/>
        </w:rPr>
        <w:t xml:space="preserve"> est hors base; dans l’autre, c’est l’inverse. </w:t>
      </w:r>
      <w:r w:rsidR="000A619E" w:rsidRPr="00851038">
        <w:rPr>
          <w:sz w:val="20"/>
          <w:szCs w:val="20"/>
        </w:rPr>
        <w:t xml:space="preserve"> Mais, d</w:t>
      </w:r>
      <w:r w:rsidR="006E54DA" w:rsidRPr="00851038">
        <w:rPr>
          <w:sz w:val="20"/>
          <w:szCs w:val="20"/>
        </w:rPr>
        <w:t xml:space="preserve">ans les deux cas, </w:t>
      </w:r>
      <w:r w:rsidR="000A619E" w:rsidRPr="00851038">
        <w:rPr>
          <w:sz w:val="20"/>
          <w:szCs w:val="20"/>
        </w:rPr>
        <w:t xml:space="preserve">et </w:t>
      </w:r>
      <w:r w:rsidR="006E54DA" w:rsidRPr="00851038">
        <w:rPr>
          <w:i/>
          <w:sz w:val="20"/>
          <w:szCs w:val="20"/>
        </w:rPr>
        <w:t>x</w:t>
      </w:r>
      <w:r w:rsidR="006E54DA" w:rsidRPr="00851038">
        <w:rPr>
          <w:sz w:val="20"/>
          <w:szCs w:val="20"/>
          <w:vertAlign w:val="subscript"/>
        </w:rPr>
        <w:t>1</w:t>
      </w:r>
      <w:r w:rsidR="00223F77" w:rsidRPr="00851038">
        <w:rPr>
          <w:sz w:val="20"/>
          <w:szCs w:val="20"/>
          <w:vertAlign w:val="subscript"/>
        </w:rPr>
        <w:t>4</w:t>
      </w:r>
      <w:r w:rsidR="006E54DA" w:rsidRPr="00851038">
        <w:rPr>
          <w:sz w:val="20"/>
          <w:szCs w:val="20"/>
        </w:rPr>
        <w:t xml:space="preserve"> et </w:t>
      </w:r>
      <w:r w:rsidR="006E54DA" w:rsidRPr="00851038">
        <w:rPr>
          <w:i/>
          <w:sz w:val="20"/>
          <w:szCs w:val="20"/>
        </w:rPr>
        <w:t>x</w:t>
      </w:r>
      <w:r w:rsidR="00223F77" w:rsidRPr="00851038">
        <w:rPr>
          <w:sz w:val="20"/>
          <w:szCs w:val="20"/>
          <w:vertAlign w:val="subscript"/>
        </w:rPr>
        <w:t>3</w:t>
      </w:r>
      <w:r w:rsidR="006E54DA" w:rsidRPr="00851038">
        <w:rPr>
          <w:sz w:val="20"/>
          <w:szCs w:val="20"/>
          <w:vertAlign w:val="subscript"/>
        </w:rPr>
        <w:t>4</w:t>
      </w:r>
      <w:r w:rsidR="006E54DA" w:rsidRPr="00851038">
        <w:rPr>
          <w:sz w:val="20"/>
          <w:szCs w:val="20"/>
        </w:rPr>
        <w:t xml:space="preserve"> sont nulles.</w:t>
      </w:r>
      <w:r w:rsidR="006E54DA" w:rsidRPr="00851038">
        <w:rPr>
          <w:sz w:val="22"/>
          <w:szCs w:val="22"/>
        </w:rPr>
        <w:t xml:space="preserve">) </w:t>
      </w:r>
    </w:p>
    <w:p w:rsidR="00364F84" w:rsidRPr="00851038" w:rsidRDefault="00364F84" w:rsidP="00F1577D">
      <w:pPr>
        <w:jc w:val="both"/>
        <w:rPr>
          <w:sz w:val="22"/>
          <w:szCs w:val="22"/>
        </w:rPr>
      </w:pPr>
    </w:p>
    <w:p w:rsidR="00364F84" w:rsidRPr="00851038" w:rsidRDefault="00364F84" w:rsidP="00F1577D">
      <w:pPr>
        <w:jc w:val="both"/>
        <w:rPr>
          <w:sz w:val="22"/>
          <w:szCs w:val="22"/>
        </w:rPr>
      </w:pPr>
      <w:r w:rsidRPr="000931C3">
        <w:rPr>
          <w:spacing w:val="-2"/>
          <w:sz w:val="22"/>
          <w:szCs w:val="22"/>
        </w:rPr>
        <w:t>Dans cet exemple, on vérifie que la solution affichée est l’unique solution optimale du problème : il suffit, pour s’en convaincre</w:t>
      </w:r>
      <w:r w:rsidR="009A207C" w:rsidRPr="000931C3">
        <w:rPr>
          <w:spacing w:val="-2"/>
          <w:sz w:val="22"/>
          <w:szCs w:val="22"/>
        </w:rPr>
        <w:t>,</w:t>
      </w:r>
      <w:r w:rsidRPr="000931C3">
        <w:rPr>
          <w:spacing w:val="-2"/>
          <w:sz w:val="22"/>
          <w:szCs w:val="22"/>
        </w:rPr>
        <w:t xml:space="preserve"> d’effectuer trois itérations en prenant comme variables entrantes successivement </w:t>
      </w:r>
      <w:r w:rsidRPr="000931C3">
        <w:rPr>
          <w:i/>
          <w:spacing w:val="-2"/>
          <w:sz w:val="22"/>
          <w:szCs w:val="22"/>
        </w:rPr>
        <w:t>x</w:t>
      </w:r>
      <w:r w:rsidRPr="000931C3">
        <w:rPr>
          <w:spacing w:val="-2"/>
          <w:sz w:val="22"/>
          <w:szCs w:val="22"/>
          <w:vertAlign w:val="subscript"/>
        </w:rPr>
        <w:t>12 </w:t>
      </w:r>
      <w:r w:rsidRPr="000931C3">
        <w:rPr>
          <w:spacing w:val="-2"/>
          <w:sz w:val="22"/>
          <w:szCs w:val="22"/>
        </w:rPr>
        <w:t xml:space="preserve">, </w:t>
      </w:r>
      <w:r w:rsidRPr="000931C3">
        <w:rPr>
          <w:i/>
          <w:spacing w:val="-2"/>
          <w:sz w:val="22"/>
          <w:szCs w:val="22"/>
        </w:rPr>
        <w:t>x</w:t>
      </w:r>
      <w:r w:rsidRPr="000931C3">
        <w:rPr>
          <w:spacing w:val="-2"/>
          <w:sz w:val="22"/>
          <w:szCs w:val="22"/>
          <w:vertAlign w:val="subscript"/>
        </w:rPr>
        <w:t>14 </w:t>
      </w:r>
      <w:r w:rsidRPr="000931C3">
        <w:rPr>
          <w:spacing w:val="-2"/>
          <w:sz w:val="22"/>
          <w:szCs w:val="22"/>
        </w:rPr>
        <w:t xml:space="preserve"> et </w:t>
      </w:r>
      <w:r w:rsidRPr="000931C3">
        <w:rPr>
          <w:i/>
          <w:spacing w:val="-2"/>
          <w:sz w:val="22"/>
          <w:szCs w:val="22"/>
        </w:rPr>
        <w:t>x</w:t>
      </w:r>
      <w:r w:rsidRPr="000931C3">
        <w:rPr>
          <w:spacing w:val="-2"/>
          <w:sz w:val="22"/>
          <w:szCs w:val="22"/>
          <w:vertAlign w:val="subscript"/>
        </w:rPr>
        <w:t>34 </w:t>
      </w:r>
      <w:r w:rsidRPr="000931C3">
        <w:rPr>
          <w:spacing w:val="-2"/>
          <w:sz w:val="22"/>
          <w:szCs w:val="22"/>
        </w:rPr>
        <w:t>:  on revient alors à notre point de départ, après avoir visité deux autres solutions de base qui diffèrent de la solution affichée seulement par la case occupée par la variable de base nulle</w:t>
      </w:r>
      <w:r w:rsidRPr="00851038">
        <w:rPr>
          <w:sz w:val="22"/>
          <w:szCs w:val="22"/>
        </w:rPr>
        <w:t>.</w:t>
      </w:r>
    </w:p>
    <w:p w:rsidR="00F1577D" w:rsidRPr="00851038" w:rsidRDefault="00F1577D" w:rsidP="007B2196">
      <w:pPr>
        <w:jc w:val="both"/>
        <w:rPr>
          <w:sz w:val="22"/>
          <w:szCs w:val="22"/>
        </w:rPr>
      </w:pPr>
    </w:p>
    <w:p w:rsidR="009C5558" w:rsidRPr="00851038" w:rsidRDefault="009C5558" w:rsidP="007B2196">
      <w:pPr>
        <w:jc w:val="both"/>
        <w:rPr>
          <w:sz w:val="22"/>
          <w:szCs w:val="22"/>
        </w:rPr>
      </w:pPr>
      <w:r w:rsidRPr="00851038">
        <w:rPr>
          <w:sz w:val="22"/>
          <w:szCs w:val="22"/>
        </w:rPr>
        <w:t xml:space="preserve">En général, </w:t>
      </w:r>
      <w:r w:rsidR="00554E83" w:rsidRPr="00851038">
        <w:rPr>
          <w:sz w:val="22"/>
          <w:szCs w:val="22"/>
        </w:rPr>
        <w:t>dans</w:t>
      </w:r>
      <w:r w:rsidR="00BB7A78" w:rsidRPr="00851038">
        <w:rPr>
          <w:sz w:val="22"/>
          <w:szCs w:val="22"/>
        </w:rPr>
        <w:t xml:space="preserve"> un</w:t>
      </w:r>
      <w:r w:rsidR="00554E83" w:rsidRPr="00851038">
        <w:rPr>
          <w:sz w:val="22"/>
          <w:szCs w:val="22"/>
        </w:rPr>
        <w:t xml:space="preserve"> </w:t>
      </w:r>
      <w:r w:rsidR="0059481A" w:rsidRPr="00851038">
        <w:rPr>
          <w:i/>
          <w:sz w:val="22"/>
          <w:szCs w:val="22"/>
        </w:rPr>
        <w:t>tableau optimal</w:t>
      </w:r>
      <w:r w:rsidR="0059481A" w:rsidRPr="00851038">
        <w:rPr>
          <w:sz w:val="22"/>
          <w:szCs w:val="22"/>
        </w:rPr>
        <w:t xml:space="preserve"> associé à </w:t>
      </w:r>
      <w:r w:rsidR="00554E83" w:rsidRPr="00851038">
        <w:rPr>
          <w:sz w:val="22"/>
          <w:szCs w:val="22"/>
        </w:rPr>
        <w:t>un problème de transport</w:t>
      </w:r>
      <w:r w:rsidR="00BB7A78" w:rsidRPr="00851038">
        <w:rPr>
          <w:sz w:val="22"/>
          <w:szCs w:val="22"/>
        </w:rPr>
        <w:t> </w:t>
      </w:r>
      <w:r w:rsidR="0059481A" w:rsidRPr="00851038">
        <w:rPr>
          <w:sz w:val="22"/>
          <w:szCs w:val="22"/>
        </w:rPr>
        <w:t xml:space="preserve">: </w:t>
      </w:r>
    </w:p>
    <w:p w:rsidR="009C5558" w:rsidRPr="00851038" w:rsidRDefault="009C5558" w:rsidP="009C5558">
      <w:pPr>
        <w:numPr>
          <w:ilvl w:val="0"/>
          <w:numId w:val="9"/>
        </w:numPr>
        <w:tabs>
          <w:tab w:val="clear" w:pos="720"/>
          <w:tab w:val="num" w:pos="426"/>
        </w:tabs>
        <w:spacing w:before="120"/>
        <w:ind w:left="434" w:hanging="434"/>
        <w:jc w:val="both"/>
        <w:rPr>
          <w:sz w:val="22"/>
          <w:szCs w:val="22"/>
        </w:rPr>
      </w:pPr>
      <w:r w:rsidRPr="00851038">
        <w:rPr>
          <w:sz w:val="22"/>
          <w:szCs w:val="22"/>
        </w:rPr>
        <w:t xml:space="preserve">Si </w:t>
      </w:r>
      <w:r w:rsidR="00554E83" w:rsidRPr="00851038">
        <w:rPr>
          <w:sz w:val="22"/>
          <w:szCs w:val="22"/>
        </w:rPr>
        <w:t xml:space="preserve">les coûts marginaux des variables hors base du tableau sont tous </w:t>
      </w:r>
      <w:r w:rsidR="00BB7A78" w:rsidRPr="00851038">
        <w:rPr>
          <w:sz w:val="22"/>
          <w:szCs w:val="22"/>
        </w:rPr>
        <w:t>différents de 0</w:t>
      </w:r>
      <w:r w:rsidR="00554E83" w:rsidRPr="00851038">
        <w:rPr>
          <w:sz w:val="22"/>
          <w:szCs w:val="22"/>
        </w:rPr>
        <w:t>, la solution de base associée au tableau est l’unique solution optimale du problème</w:t>
      </w:r>
      <w:r w:rsidRPr="00851038">
        <w:rPr>
          <w:sz w:val="22"/>
          <w:szCs w:val="22"/>
        </w:rPr>
        <w:t xml:space="preserve">.  </w:t>
      </w:r>
      <w:r w:rsidRPr="00851038">
        <w:rPr>
          <w:spacing w:val="-2"/>
          <w:sz w:val="22"/>
          <w:szCs w:val="22"/>
        </w:rPr>
        <w:t xml:space="preserve"> </w:t>
      </w:r>
    </w:p>
    <w:p w:rsidR="009C5558" w:rsidRPr="00851038" w:rsidRDefault="009C5558" w:rsidP="009C5558">
      <w:pPr>
        <w:numPr>
          <w:ilvl w:val="0"/>
          <w:numId w:val="9"/>
        </w:numPr>
        <w:tabs>
          <w:tab w:val="clear" w:pos="720"/>
          <w:tab w:val="num" w:pos="426"/>
        </w:tabs>
        <w:spacing w:before="120"/>
        <w:ind w:left="434" w:hanging="434"/>
        <w:jc w:val="both"/>
        <w:rPr>
          <w:sz w:val="22"/>
          <w:szCs w:val="22"/>
        </w:rPr>
      </w:pPr>
      <w:r w:rsidRPr="00851038">
        <w:rPr>
          <w:sz w:val="22"/>
          <w:szCs w:val="22"/>
        </w:rPr>
        <w:t>Si</w:t>
      </w:r>
      <w:r w:rsidR="00554E83" w:rsidRPr="00851038">
        <w:rPr>
          <w:sz w:val="22"/>
          <w:szCs w:val="22"/>
        </w:rPr>
        <w:t xml:space="preserve"> une variable hors base </w:t>
      </w:r>
      <w:r w:rsidR="00554E83" w:rsidRPr="00851038">
        <w:rPr>
          <w:i/>
          <w:sz w:val="22"/>
          <w:szCs w:val="22"/>
        </w:rPr>
        <w:t>x</w:t>
      </w:r>
      <w:r w:rsidR="00554E83" w:rsidRPr="00851038">
        <w:rPr>
          <w:i/>
          <w:sz w:val="22"/>
          <w:szCs w:val="22"/>
          <w:vertAlign w:val="subscript"/>
        </w:rPr>
        <w:t>ij</w:t>
      </w:r>
      <w:r w:rsidR="00554E83" w:rsidRPr="00851038">
        <w:rPr>
          <w:sz w:val="22"/>
          <w:szCs w:val="22"/>
        </w:rPr>
        <w:t xml:space="preserve"> admet un coût marginal </w:t>
      </w:r>
      <w:r w:rsidR="00554E83" w:rsidRPr="00851038">
        <w:rPr>
          <w:spacing w:val="-2"/>
          <w:sz w:val="22"/>
          <w:szCs w:val="22"/>
        </w:rPr>
        <w:t>nul et si cette variable, lorsque considérée comme variable entrante, peut prendre une valeur positive, alors le problème possède plusieurs solutions optimales</w:t>
      </w:r>
      <w:r w:rsidRPr="00851038">
        <w:rPr>
          <w:sz w:val="22"/>
          <w:szCs w:val="22"/>
        </w:rPr>
        <w:t>.</w:t>
      </w:r>
    </w:p>
    <w:p w:rsidR="00244699" w:rsidRPr="00285EAD" w:rsidRDefault="00BB7A78" w:rsidP="00D52A3C">
      <w:pPr>
        <w:numPr>
          <w:ilvl w:val="0"/>
          <w:numId w:val="9"/>
        </w:numPr>
        <w:tabs>
          <w:tab w:val="clear" w:pos="720"/>
          <w:tab w:val="num" w:pos="426"/>
        </w:tabs>
        <w:spacing w:before="120"/>
        <w:ind w:left="434" w:hanging="434"/>
        <w:jc w:val="both"/>
        <w:rPr>
          <w:sz w:val="22"/>
          <w:szCs w:val="22"/>
        </w:rPr>
      </w:pPr>
      <w:r w:rsidRPr="00851038">
        <w:rPr>
          <w:sz w:val="22"/>
          <w:szCs w:val="22"/>
        </w:rPr>
        <w:t xml:space="preserve">Enfin, si certaines variables hors base admettent un coût marginal nul et si toutes ces </w:t>
      </w:r>
      <w:r w:rsidR="00554E83" w:rsidRPr="00851038">
        <w:rPr>
          <w:sz w:val="22"/>
          <w:szCs w:val="22"/>
        </w:rPr>
        <w:t xml:space="preserve">variables </w:t>
      </w:r>
      <w:r w:rsidR="00554E83" w:rsidRPr="00851038">
        <w:rPr>
          <w:spacing w:val="-2"/>
          <w:sz w:val="22"/>
          <w:szCs w:val="22"/>
        </w:rPr>
        <w:t>sont limitées à la valeur 0 lorsque considérées comme variables entrantes, alors on ne peut conclure ni à l’unicité, ni à la multiplicité des solutions optimales</w:t>
      </w:r>
      <w:r w:rsidRPr="00851038">
        <w:rPr>
          <w:spacing w:val="-2"/>
          <w:sz w:val="22"/>
          <w:szCs w:val="22"/>
        </w:rPr>
        <w:t xml:space="preserve"> à partir du tableau considéré</w:t>
      </w:r>
      <w:r w:rsidR="00543905">
        <w:rPr>
          <w:spacing w:val="-2"/>
          <w:sz w:val="22"/>
          <w:szCs w:val="22"/>
        </w:rPr>
        <w:t>.   P</w:t>
      </w:r>
      <w:r w:rsidR="00543905" w:rsidRPr="00851038">
        <w:rPr>
          <w:spacing w:val="-2"/>
          <w:sz w:val="22"/>
          <w:szCs w:val="22"/>
        </w:rPr>
        <w:t>our déterminer si le problème possède une seule ou plusieurs solutions optimales</w:t>
      </w:r>
      <w:r w:rsidR="00543905">
        <w:rPr>
          <w:spacing w:val="-2"/>
          <w:sz w:val="22"/>
          <w:szCs w:val="22"/>
        </w:rPr>
        <w:t>,</w:t>
      </w:r>
      <w:r w:rsidR="00543905" w:rsidRPr="00851038">
        <w:rPr>
          <w:spacing w:val="-2"/>
          <w:sz w:val="22"/>
          <w:szCs w:val="22"/>
        </w:rPr>
        <w:t xml:space="preserve"> </w:t>
      </w:r>
      <w:r w:rsidR="00543905">
        <w:rPr>
          <w:spacing w:val="-2"/>
          <w:sz w:val="22"/>
          <w:szCs w:val="22"/>
        </w:rPr>
        <w:t>i</w:t>
      </w:r>
      <w:r w:rsidR="00554E83" w:rsidRPr="00851038">
        <w:rPr>
          <w:spacing w:val="-2"/>
          <w:sz w:val="22"/>
          <w:szCs w:val="22"/>
        </w:rPr>
        <w:t>l faudra effectuer une ou plusieurs itérations</w:t>
      </w:r>
      <w:r w:rsidR="0059481A" w:rsidRPr="00851038">
        <w:rPr>
          <w:spacing w:val="-2"/>
          <w:sz w:val="22"/>
          <w:szCs w:val="22"/>
        </w:rPr>
        <w:t xml:space="preserve"> en prenant comme variables entrantes des vari</w:t>
      </w:r>
      <w:r w:rsidR="00554E83" w:rsidRPr="00851038">
        <w:rPr>
          <w:spacing w:val="-2"/>
          <w:sz w:val="22"/>
          <w:szCs w:val="22"/>
        </w:rPr>
        <w:t>ables hors base de coût marginal nul</w:t>
      </w:r>
      <w:r w:rsidR="0059481A" w:rsidRPr="00851038">
        <w:rPr>
          <w:spacing w:val="-2"/>
          <w:sz w:val="22"/>
          <w:szCs w:val="22"/>
        </w:rPr>
        <w:t>.</w:t>
      </w:r>
    </w:p>
    <w:p w:rsidR="00285EAD" w:rsidRDefault="00285EAD" w:rsidP="00285EAD">
      <w:pPr>
        <w:jc w:val="both"/>
        <w:rPr>
          <w:spacing w:val="-2"/>
          <w:sz w:val="22"/>
          <w:szCs w:val="22"/>
        </w:rPr>
      </w:pPr>
    </w:p>
    <w:p w:rsidR="000931C3" w:rsidRDefault="000931C3" w:rsidP="00285EAD">
      <w:pPr>
        <w:jc w:val="both"/>
        <w:rPr>
          <w:spacing w:val="-2"/>
          <w:sz w:val="22"/>
          <w:szCs w:val="22"/>
        </w:rPr>
      </w:pPr>
    </w:p>
    <w:p w:rsidR="00285EAD" w:rsidRPr="00D52A3C" w:rsidRDefault="00285EAD" w:rsidP="00285EAD">
      <w:pPr>
        <w:jc w:val="both"/>
        <w:rPr>
          <w:sz w:val="22"/>
          <w:szCs w:val="22"/>
        </w:rPr>
      </w:pPr>
    </w:p>
    <w:p w:rsidR="00244699" w:rsidRPr="00851038" w:rsidRDefault="00244699" w:rsidP="00244699">
      <w:pPr>
        <w:numPr>
          <w:ilvl w:val="0"/>
          <w:numId w:val="2"/>
        </w:numPr>
        <w:tabs>
          <w:tab w:val="clear" w:pos="720"/>
        </w:tabs>
        <w:spacing w:before="120" w:after="120"/>
        <w:ind w:left="782" w:hanging="782"/>
        <w:jc w:val="both"/>
        <w:rPr>
          <w:b/>
        </w:rPr>
      </w:pPr>
      <w:r w:rsidRPr="00851038">
        <w:rPr>
          <w:b/>
        </w:rPr>
        <w:t>Leçon 6.  Autres heuristiques pous la construction d’une solution initiale.</w:t>
      </w:r>
    </w:p>
    <w:p w:rsidR="00285EAD" w:rsidRPr="00851038" w:rsidRDefault="00285EAD" w:rsidP="00285EAD">
      <w:pPr>
        <w:jc w:val="both"/>
        <w:rPr>
          <w:b/>
        </w:rPr>
      </w:pPr>
    </w:p>
    <w:p w:rsidR="00244699" w:rsidRPr="00851038" w:rsidRDefault="00244699" w:rsidP="00244699">
      <w:pPr>
        <w:tabs>
          <w:tab w:val="left" w:pos="709"/>
        </w:tabs>
        <w:jc w:val="both"/>
        <w:rPr>
          <w:sz w:val="22"/>
          <w:szCs w:val="22"/>
        </w:rPr>
      </w:pPr>
      <w:r w:rsidRPr="00851038">
        <w:rPr>
          <w:b/>
        </w:rPr>
        <w:t>6.1</w:t>
      </w:r>
      <w:r w:rsidRPr="00851038">
        <w:rPr>
          <w:b/>
        </w:rPr>
        <w:tab/>
        <w:t>La méthode des coûts minimaux</w:t>
      </w:r>
      <w:r w:rsidRPr="00851038">
        <w:rPr>
          <w:sz w:val="22"/>
          <w:szCs w:val="22"/>
        </w:rPr>
        <w:t>.</w:t>
      </w:r>
    </w:p>
    <w:p w:rsidR="00244699" w:rsidRPr="00851038" w:rsidRDefault="00244699" w:rsidP="00244699">
      <w:pPr>
        <w:tabs>
          <w:tab w:val="left" w:pos="1344"/>
        </w:tabs>
        <w:jc w:val="both"/>
        <w:rPr>
          <w:sz w:val="22"/>
          <w:szCs w:val="22"/>
        </w:rPr>
      </w:pPr>
    </w:p>
    <w:p w:rsidR="00BB3CFA" w:rsidRPr="00851038" w:rsidRDefault="00BB3CFA" w:rsidP="00244699">
      <w:pPr>
        <w:tabs>
          <w:tab w:val="left" w:pos="1344"/>
        </w:tabs>
        <w:jc w:val="both"/>
        <w:rPr>
          <w:sz w:val="22"/>
          <w:szCs w:val="22"/>
        </w:rPr>
      </w:pPr>
      <w:r w:rsidRPr="00851038">
        <w:rPr>
          <w:sz w:val="22"/>
          <w:szCs w:val="22"/>
        </w:rPr>
        <w:t>L’algorithme du transport construit itérativement une suite de solutions de base, chacune de coût total inférieur à celui de la solution précédente ou en tout cas ne la dépassant pas.  L’algorithme se termine quand il s’avère impossible d’améliorer la solution de base courante.  Le critère d’arrêt est l’absence de coût marginal négatif dans les cases hors base du tableau courant.</w:t>
      </w:r>
    </w:p>
    <w:p w:rsidR="00BB3CFA" w:rsidRPr="00851038" w:rsidRDefault="00BB3CFA" w:rsidP="00244699">
      <w:pPr>
        <w:tabs>
          <w:tab w:val="left" w:pos="1344"/>
        </w:tabs>
        <w:jc w:val="both"/>
        <w:rPr>
          <w:sz w:val="22"/>
          <w:szCs w:val="22"/>
        </w:rPr>
      </w:pPr>
    </w:p>
    <w:p w:rsidR="00244699" w:rsidRPr="00851038" w:rsidRDefault="00EA1722" w:rsidP="00244699">
      <w:pPr>
        <w:tabs>
          <w:tab w:val="left" w:pos="1344"/>
        </w:tabs>
        <w:jc w:val="both"/>
        <w:rPr>
          <w:sz w:val="22"/>
          <w:szCs w:val="22"/>
        </w:rPr>
      </w:pPr>
      <w:r w:rsidRPr="00851038">
        <w:rPr>
          <w:sz w:val="22"/>
          <w:szCs w:val="22"/>
        </w:rPr>
        <w:t>Cette approche présuppose l’existence d’une solution initiale.  Nous avons décrit en leçon 1</w:t>
      </w:r>
      <w:r w:rsidR="00BB3CFA" w:rsidRPr="00851038">
        <w:rPr>
          <w:sz w:val="22"/>
          <w:szCs w:val="22"/>
        </w:rPr>
        <w:t xml:space="preserve"> </w:t>
      </w:r>
      <w:r w:rsidRPr="00851038">
        <w:rPr>
          <w:sz w:val="22"/>
          <w:szCs w:val="22"/>
        </w:rPr>
        <w:t>une mé</w:t>
      </w:r>
      <w:r w:rsidR="00BB3CFA" w:rsidRPr="00851038">
        <w:rPr>
          <w:sz w:val="22"/>
          <w:szCs w:val="22"/>
        </w:rPr>
        <w:t>thode, dite méthode du coin nord</w:t>
      </w:r>
      <w:r w:rsidRPr="00851038">
        <w:rPr>
          <w:sz w:val="22"/>
          <w:szCs w:val="22"/>
        </w:rPr>
        <w:t>-ouest, pour construire une telle solution initiale.  Selon cette méthode, nous ef</w:t>
      </w:r>
      <w:r w:rsidR="00BB3CFA" w:rsidRPr="00851038">
        <w:rPr>
          <w:sz w:val="22"/>
          <w:szCs w:val="22"/>
        </w:rPr>
        <w:t>f</w:t>
      </w:r>
      <w:r w:rsidRPr="00851038">
        <w:rPr>
          <w:sz w:val="22"/>
          <w:szCs w:val="22"/>
        </w:rPr>
        <w:t>ectuons une 1</w:t>
      </w:r>
      <w:r w:rsidRPr="00851038">
        <w:rPr>
          <w:sz w:val="22"/>
          <w:szCs w:val="22"/>
          <w:vertAlign w:val="superscript"/>
        </w:rPr>
        <w:t>re</w:t>
      </w:r>
      <w:r w:rsidRPr="00851038">
        <w:rPr>
          <w:sz w:val="22"/>
          <w:szCs w:val="22"/>
        </w:rPr>
        <w:t xml:space="preserve"> attribution dans le coin supérieur gauche du tableau, puis nous nous déplaçons vers une case adjacente pour </w:t>
      </w:r>
      <w:r w:rsidR="00AF75A8" w:rsidRPr="00851038">
        <w:rPr>
          <w:sz w:val="22"/>
          <w:szCs w:val="22"/>
        </w:rPr>
        <w:t xml:space="preserve">y reporter la plus grande </w:t>
      </w:r>
      <w:r w:rsidR="00B135BE" w:rsidRPr="00851038">
        <w:rPr>
          <w:sz w:val="22"/>
          <w:szCs w:val="22"/>
        </w:rPr>
        <w:t>v</w:t>
      </w:r>
      <w:r w:rsidR="00AF75A8" w:rsidRPr="00851038">
        <w:rPr>
          <w:sz w:val="22"/>
          <w:szCs w:val="22"/>
        </w:rPr>
        <w:t>aleur permise par la structure du problème</w:t>
      </w:r>
      <w:r w:rsidRPr="00851038">
        <w:rPr>
          <w:sz w:val="22"/>
          <w:szCs w:val="22"/>
        </w:rPr>
        <w:t xml:space="preserve">, et continuons ainsi jusqu’au moment où une dernière attribution dans le coin inférieur droit complète </w:t>
      </w:r>
      <w:r w:rsidR="00BB3CFA" w:rsidRPr="00851038">
        <w:rPr>
          <w:sz w:val="22"/>
          <w:szCs w:val="22"/>
        </w:rPr>
        <w:t xml:space="preserve">la </w:t>
      </w:r>
      <w:r w:rsidRPr="00851038">
        <w:rPr>
          <w:sz w:val="22"/>
          <w:szCs w:val="22"/>
        </w:rPr>
        <w:t xml:space="preserve">solution </w:t>
      </w:r>
      <w:r w:rsidR="00BB3CFA" w:rsidRPr="00851038">
        <w:rPr>
          <w:sz w:val="22"/>
          <w:szCs w:val="22"/>
        </w:rPr>
        <w:t>recherché</w:t>
      </w:r>
      <w:r w:rsidRPr="00851038">
        <w:rPr>
          <w:sz w:val="22"/>
          <w:szCs w:val="22"/>
        </w:rPr>
        <w:t>e.</w:t>
      </w:r>
    </w:p>
    <w:p w:rsidR="00EA1722" w:rsidRPr="00851038" w:rsidRDefault="00EA1722" w:rsidP="00244699">
      <w:pPr>
        <w:tabs>
          <w:tab w:val="left" w:pos="1344"/>
        </w:tabs>
        <w:jc w:val="both"/>
        <w:rPr>
          <w:sz w:val="22"/>
          <w:szCs w:val="22"/>
        </w:rPr>
      </w:pPr>
    </w:p>
    <w:p w:rsidR="00BB3CFA" w:rsidRPr="00851038" w:rsidRDefault="00AF75A8" w:rsidP="00244699">
      <w:pPr>
        <w:tabs>
          <w:tab w:val="left" w:pos="1344"/>
        </w:tabs>
        <w:jc w:val="both"/>
        <w:rPr>
          <w:sz w:val="22"/>
          <w:szCs w:val="22"/>
        </w:rPr>
      </w:pPr>
      <w:r w:rsidRPr="00851038">
        <w:rPr>
          <w:sz w:val="22"/>
          <w:szCs w:val="22"/>
        </w:rPr>
        <w:t xml:space="preserve">Dans la solution ainsi construite, les cases de base tendent à s’agglutiner autour de la diagonale joignant les coins supérieur gauche et inférieur droit, et ce indépendamment des coûts unitaires apparaissant dans les différentes cases.  Dans certains cas où un grand nombre de valeurs élevées </w:t>
      </w:r>
      <w:r w:rsidR="009A207C">
        <w:rPr>
          <w:sz w:val="22"/>
          <w:szCs w:val="22"/>
        </w:rPr>
        <w:t>se</w:t>
      </w:r>
      <w:r w:rsidR="009A207C" w:rsidRPr="009A207C">
        <w:rPr>
          <w:sz w:val="22"/>
          <w:szCs w:val="22"/>
        </w:rPr>
        <w:t xml:space="preserve"> </w:t>
      </w:r>
      <w:r w:rsidR="009A207C" w:rsidRPr="00851038">
        <w:rPr>
          <w:sz w:val="22"/>
          <w:szCs w:val="22"/>
        </w:rPr>
        <w:t>retrouve</w:t>
      </w:r>
      <w:r w:rsidR="009A207C">
        <w:rPr>
          <w:sz w:val="22"/>
          <w:szCs w:val="22"/>
        </w:rPr>
        <w:t>nt</w:t>
      </w:r>
      <w:r w:rsidR="009A207C" w:rsidRPr="00851038">
        <w:rPr>
          <w:sz w:val="22"/>
          <w:szCs w:val="22"/>
        </w:rPr>
        <w:t xml:space="preserve"> </w:t>
      </w:r>
      <w:r w:rsidRPr="00851038">
        <w:rPr>
          <w:sz w:val="22"/>
          <w:szCs w:val="22"/>
        </w:rPr>
        <w:t>sur ou près de la diagonale, la solution de base découlant de la méthode du coin nord-ouest est très éloignée de l’optimum et un grand nombre d’itérations est requis pour atteindre un optimum.</w:t>
      </w:r>
    </w:p>
    <w:p w:rsidR="00AF75A8" w:rsidRPr="00851038" w:rsidRDefault="00AF75A8" w:rsidP="00244699">
      <w:pPr>
        <w:tabs>
          <w:tab w:val="left" w:pos="1344"/>
        </w:tabs>
        <w:jc w:val="both"/>
        <w:rPr>
          <w:sz w:val="22"/>
          <w:szCs w:val="22"/>
        </w:rPr>
      </w:pPr>
    </w:p>
    <w:p w:rsidR="00AF75A8" w:rsidRPr="00851038" w:rsidRDefault="00AF75A8" w:rsidP="00244699">
      <w:pPr>
        <w:tabs>
          <w:tab w:val="left" w:pos="1344"/>
        </w:tabs>
        <w:jc w:val="both"/>
        <w:rPr>
          <w:sz w:val="22"/>
          <w:szCs w:val="22"/>
        </w:rPr>
      </w:pPr>
      <w:r w:rsidRPr="00851038">
        <w:rPr>
          <w:sz w:val="22"/>
          <w:szCs w:val="22"/>
        </w:rPr>
        <w:t xml:space="preserve">Il est possible de réduire le nombre attendu d’itérations en tenant compte des coûts unitaires lors de la sélection des cases de base.  Une heuristique, dite </w:t>
      </w:r>
      <w:r w:rsidRPr="00851038">
        <w:rPr>
          <w:i/>
          <w:sz w:val="22"/>
          <w:szCs w:val="22"/>
        </w:rPr>
        <w:t>méthode des coûts minimaux</w:t>
      </w:r>
      <w:r w:rsidRPr="00851038">
        <w:rPr>
          <w:sz w:val="22"/>
          <w:szCs w:val="22"/>
        </w:rPr>
        <w:t>, recommande de choisir systématiquement l’une des cases parmi celles encore disponibles qui présentent le plus petit coût unitaire.</w:t>
      </w:r>
    </w:p>
    <w:p w:rsidR="00B135BE" w:rsidRPr="00851038" w:rsidRDefault="00AF75A8" w:rsidP="00B135BE">
      <w:pPr>
        <w:tabs>
          <w:tab w:val="num" w:pos="1276"/>
        </w:tabs>
        <w:jc w:val="both"/>
        <w:rPr>
          <w:sz w:val="22"/>
          <w:szCs w:val="22"/>
        </w:rPr>
      </w:pPr>
      <w:r w:rsidRPr="00851038">
        <w:rPr>
          <w:sz w:val="22"/>
          <w:szCs w:val="22"/>
        </w:rPr>
        <w:lastRenderedPageBreak/>
        <w:t xml:space="preserve">Voyons cette méthode à l’œuvre sur l’exemple </w:t>
      </w:r>
      <w:r w:rsidR="00703C1E" w:rsidRPr="00851038">
        <w:rPr>
          <w:sz w:val="22"/>
          <w:szCs w:val="22"/>
        </w:rPr>
        <w:t>Sporcau</w:t>
      </w:r>
      <w:r w:rsidRPr="00851038">
        <w:rPr>
          <w:sz w:val="22"/>
          <w:szCs w:val="22"/>
        </w:rPr>
        <w:t xml:space="preserve"> considéré dans les leçons 1 à 4. Rappelons-en le contexte</w:t>
      </w:r>
      <w:r w:rsidR="00C81D2C">
        <w:rPr>
          <w:sz w:val="22"/>
          <w:szCs w:val="22"/>
        </w:rPr>
        <w:t xml:space="preserve"> </w:t>
      </w:r>
      <w:r w:rsidR="00C81D2C">
        <w:rPr>
          <w:spacing w:val="-2"/>
          <w:sz w:val="22"/>
          <w:szCs w:val="22"/>
        </w:rPr>
        <w:t>(tableaux T1 et T2)</w:t>
      </w:r>
      <w:r w:rsidRPr="00851038">
        <w:rPr>
          <w:sz w:val="22"/>
          <w:szCs w:val="22"/>
        </w:rPr>
        <w:t xml:space="preserve">.   </w:t>
      </w:r>
      <w:r w:rsidR="00B135BE" w:rsidRPr="00851038">
        <w:rPr>
          <w:sz w:val="22"/>
          <w:szCs w:val="22"/>
        </w:rPr>
        <w:t xml:space="preserve">Une entreprise veut expédier un total de 660 unités de 3 laboratoires vers 5 centres de distribution.  La méthode des coûts minimaux recommande </w:t>
      </w:r>
      <w:r w:rsidR="00851038">
        <w:rPr>
          <w:sz w:val="22"/>
          <w:szCs w:val="22"/>
        </w:rPr>
        <w:t>d’amorcer la solution</w:t>
      </w:r>
      <w:r w:rsidR="00B135BE" w:rsidRPr="00851038">
        <w:rPr>
          <w:sz w:val="22"/>
          <w:szCs w:val="22"/>
        </w:rPr>
        <w:t xml:space="preserve"> dans une case de coût unitaire minimal.  Ici, deux candidates sont à égalité selon ce critère : ce sont les cases (1;</w:t>
      </w:r>
      <w:r w:rsidR="00B135BE" w:rsidRPr="00851038">
        <w:rPr>
          <w:sz w:val="22"/>
          <w:szCs w:val="22"/>
          <w:vertAlign w:val="subscript"/>
        </w:rPr>
        <w:t> </w:t>
      </w:r>
      <w:r w:rsidR="00B135BE" w:rsidRPr="00851038">
        <w:rPr>
          <w:sz w:val="22"/>
          <w:szCs w:val="22"/>
        </w:rPr>
        <w:t>1) et (1;</w:t>
      </w:r>
      <w:r w:rsidR="00B135BE" w:rsidRPr="00851038">
        <w:rPr>
          <w:sz w:val="22"/>
          <w:szCs w:val="22"/>
          <w:vertAlign w:val="subscript"/>
        </w:rPr>
        <w:t> </w:t>
      </w:r>
      <w:r w:rsidR="00B135BE" w:rsidRPr="00851038">
        <w:rPr>
          <w:sz w:val="22"/>
          <w:szCs w:val="22"/>
        </w:rPr>
        <w:t>3).  Pour les départager, nous notons que nous reporterions la valeur 120 dans la case (1;</w:t>
      </w:r>
      <w:r w:rsidR="00B135BE" w:rsidRPr="00851038">
        <w:rPr>
          <w:sz w:val="22"/>
          <w:szCs w:val="22"/>
          <w:vertAlign w:val="subscript"/>
        </w:rPr>
        <w:t> </w:t>
      </w:r>
      <w:r w:rsidR="00B135BE" w:rsidRPr="00851038">
        <w:rPr>
          <w:sz w:val="22"/>
          <w:szCs w:val="22"/>
        </w:rPr>
        <w:t>1) et 145 dans l’autre; pren</w:t>
      </w:r>
      <w:r w:rsidR="0002673C" w:rsidRPr="00851038">
        <w:rPr>
          <w:sz w:val="22"/>
          <w:szCs w:val="22"/>
        </w:rPr>
        <w:t>a</w:t>
      </w:r>
      <w:r w:rsidR="00B135BE" w:rsidRPr="00851038">
        <w:rPr>
          <w:sz w:val="22"/>
          <w:szCs w:val="22"/>
        </w:rPr>
        <w:t>n</w:t>
      </w:r>
      <w:r w:rsidR="0002673C" w:rsidRPr="00851038">
        <w:rPr>
          <w:sz w:val="22"/>
          <w:szCs w:val="22"/>
        </w:rPr>
        <w:t>t</w:t>
      </w:r>
      <w:r w:rsidR="00B135BE" w:rsidRPr="00851038">
        <w:rPr>
          <w:sz w:val="22"/>
          <w:szCs w:val="22"/>
        </w:rPr>
        <w:t xml:space="preserve"> pour acquis que nous avons intérêt à reporter les plus grandes valeurs possibles dans les cases de coût unitaire faible</w:t>
      </w:r>
      <w:r w:rsidR="0002673C" w:rsidRPr="00851038">
        <w:rPr>
          <w:sz w:val="22"/>
          <w:szCs w:val="22"/>
        </w:rPr>
        <w:t>, nous choisissons de faire une 1</w:t>
      </w:r>
      <w:r w:rsidR="0002673C" w:rsidRPr="00851038">
        <w:rPr>
          <w:sz w:val="22"/>
          <w:szCs w:val="22"/>
          <w:vertAlign w:val="superscript"/>
        </w:rPr>
        <w:t>re</w:t>
      </w:r>
      <w:r w:rsidR="0002673C" w:rsidRPr="00851038">
        <w:rPr>
          <w:sz w:val="22"/>
          <w:szCs w:val="22"/>
        </w:rPr>
        <w:t xml:space="preserve"> attribution de 145 dans la case (1;</w:t>
      </w:r>
      <w:r w:rsidR="0002673C" w:rsidRPr="00851038">
        <w:rPr>
          <w:sz w:val="22"/>
          <w:szCs w:val="22"/>
          <w:vertAlign w:val="subscript"/>
        </w:rPr>
        <w:t> </w:t>
      </w:r>
      <w:r w:rsidR="0002673C" w:rsidRPr="00851038">
        <w:rPr>
          <w:sz w:val="22"/>
          <w:szCs w:val="22"/>
        </w:rPr>
        <w:t>3)</w:t>
      </w:r>
      <w:r w:rsidR="00C4507C">
        <w:rPr>
          <w:sz w:val="22"/>
          <w:szCs w:val="22"/>
        </w:rPr>
        <w:t xml:space="preserve">.  </w:t>
      </w:r>
      <w:r w:rsidR="00C4507C" w:rsidRPr="00851038">
        <w:rPr>
          <w:sz w:val="22"/>
          <w:szCs w:val="22"/>
        </w:rPr>
        <w:t>Après cette 1</w:t>
      </w:r>
      <w:r w:rsidR="00C4507C" w:rsidRPr="00851038">
        <w:rPr>
          <w:sz w:val="22"/>
          <w:szCs w:val="22"/>
          <w:vertAlign w:val="superscript"/>
        </w:rPr>
        <w:t>re</w:t>
      </w:r>
      <w:r w:rsidR="00C4507C" w:rsidRPr="00851038">
        <w:rPr>
          <w:sz w:val="22"/>
          <w:szCs w:val="22"/>
        </w:rPr>
        <w:t xml:space="preserve"> décision</w:t>
      </w:r>
      <w:r w:rsidR="00C4507C">
        <w:rPr>
          <w:sz w:val="22"/>
          <w:szCs w:val="22"/>
        </w:rPr>
        <w:t xml:space="preserve"> </w:t>
      </w:r>
      <w:r w:rsidR="00C4507C">
        <w:rPr>
          <w:spacing w:val="-2"/>
          <w:sz w:val="22"/>
          <w:szCs w:val="22"/>
        </w:rPr>
        <w:t>(tableau T26),</w:t>
      </w:r>
      <w:r w:rsidR="00C4507C">
        <w:rPr>
          <w:sz w:val="22"/>
          <w:szCs w:val="22"/>
        </w:rPr>
        <w:t xml:space="preserve"> </w:t>
      </w:r>
      <w:r w:rsidR="00C4507C" w:rsidRPr="00851038">
        <w:rPr>
          <w:sz w:val="22"/>
          <w:szCs w:val="22"/>
        </w:rPr>
        <w:t xml:space="preserve">nous révisons </w:t>
      </w:r>
      <w:r w:rsidR="00BA35C3">
        <w:rPr>
          <w:sz w:val="22"/>
          <w:szCs w:val="22"/>
        </w:rPr>
        <w:t xml:space="preserve">à la baisse </w:t>
      </w:r>
      <w:r w:rsidR="00C4507C" w:rsidRPr="00851038">
        <w:rPr>
          <w:sz w:val="22"/>
          <w:szCs w:val="22"/>
        </w:rPr>
        <w:t>l’offre du laboratoire 1 et la demande du centre 3</w:t>
      </w:r>
      <w:r w:rsidR="00C4507C">
        <w:rPr>
          <w:sz w:val="22"/>
          <w:szCs w:val="22"/>
        </w:rPr>
        <w:t xml:space="preserve">.  </w:t>
      </w:r>
      <w:r w:rsidR="00BA35C3">
        <w:rPr>
          <w:sz w:val="22"/>
          <w:szCs w:val="22"/>
        </w:rPr>
        <w:t>Cette dernière</w:t>
      </w:r>
      <w:r w:rsidR="0002673C" w:rsidRPr="00851038">
        <w:rPr>
          <w:sz w:val="22"/>
          <w:szCs w:val="22"/>
        </w:rPr>
        <w:t xml:space="preserve"> est </w:t>
      </w:r>
      <w:r w:rsidR="00530D9D">
        <w:rPr>
          <w:sz w:val="22"/>
          <w:szCs w:val="22"/>
        </w:rPr>
        <w:t xml:space="preserve">maintenant </w:t>
      </w:r>
      <w:r w:rsidR="0002673C" w:rsidRPr="00851038">
        <w:rPr>
          <w:sz w:val="22"/>
          <w:szCs w:val="22"/>
        </w:rPr>
        <w:t xml:space="preserve">comblée : nous dirons que la </w:t>
      </w:r>
      <w:r w:rsidR="0002673C" w:rsidRPr="00851038">
        <w:rPr>
          <w:i/>
          <w:sz w:val="22"/>
          <w:szCs w:val="22"/>
        </w:rPr>
        <w:t>colonne</w:t>
      </w:r>
      <w:r w:rsidR="0002673C" w:rsidRPr="00851038">
        <w:rPr>
          <w:sz w:val="22"/>
          <w:szCs w:val="22"/>
        </w:rPr>
        <w:t xml:space="preserve"> 3 est </w:t>
      </w:r>
      <w:r w:rsidR="0002673C" w:rsidRPr="00851038">
        <w:rPr>
          <w:i/>
          <w:sz w:val="22"/>
          <w:szCs w:val="22"/>
        </w:rPr>
        <w:t>saturée</w:t>
      </w:r>
      <w:r w:rsidR="0002673C" w:rsidRPr="00851038">
        <w:rPr>
          <w:sz w:val="22"/>
          <w:szCs w:val="22"/>
        </w:rPr>
        <w:t xml:space="preserve"> et reporterons des astérisques dans les cases (2;</w:t>
      </w:r>
      <w:r w:rsidR="0002673C" w:rsidRPr="00851038">
        <w:rPr>
          <w:sz w:val="22"/>
          <w:szCs w:val="22"/>
          <w:vertAlign w:val="subscript"/>
        </w:rPr>
        <w:t> </w:t>
      </w:r>
      <w:r w:rsidR="0002673C" w:rsidRPr="00851038">
        <w:rPr>
          <w:sz w:val="22"/>
          <w:szCs w:val="22"/>
        </w:rPr>
        <w:t>3) et (3;</w:t>
      </w:r>
      <w:r w:rsidR="0002673C" w:rsidRPr="00851038">
        <w:rPr>
          <w:sz w:val="22"/>
          <w:szCs w:val="22"/>
          <w:vertAlign w:val="subscript"/>
        </w:rPr>
        <w:t> </w:t>
      </w:r>
      <w:r w:rsidR="0002673C" w:rsidRPr="00851038">
        <w:rPr>
          <w:sz w:val="22"/>
          <w:szCs w:val="22"/>
        </w:rPr>
        <w:t xml:space="preserve">3), de façon à indiquer qu’elles ne sont plus disponibles pour une </w:t>
      </w:r>
      <w:r w:rsidR="00412DC9" w:rsidRPr="00851038">
        <w:rPr>
          <w:sz w:val="22"/>
          <w:szCs w:val="22"/>
        </w:rPr>
        <w:t>future</w:t>
      </w:r>
      <w:r w:rsidR="0002673C" w:rsidRPr="00851038">
        <w:rPr>
          <w:sz w:val="22"/>
          <w:szCs w:val="22"/>
        </w:rPr>
        <w:t xml:space="preserve"> attribution</w:t>
      </w:r>
      <w:r w:rsidR="00BA35C3">
        <w:rPr>
          <w:sz w:val="22"/>
          <w:szCs w:val="22"/>
        </w:rPr>
        <w:t>.</w:t>
      </w:r>
    </w:p>
    <w:p w:rsidR="0002673C" w:rsidRPr="00851038" w:rsidRDefault="0002673C" w:rsidP="00B135BE">
      <w:pPr>
        <w:tabs>
          <w:tab w:val="num" w:pos="1276"/>
        </w:tabs>
        <w:jc w:val="both"/>
        <w:rPr>
          <w:sz w:val="22"/>
          <w:szCs w:val="22"/>
        </w:rPr>
      </w:pPr>
    </w:p>
    <w:p w:rsidR="001D7242" w:rsidRPr="00851038" w:rsidRDefault="004C0FAF" w:rsidP="001D7242">
      <w:pPr>
        <w:tabs>
          <w:tab w:val="num" w:pos="1276"/>
        </w:tabs>
        <w:jc w:val="both"/>
        <w:rPr>
          <w:sz w:val="22"/>
          <w:szCs w:val="22"/>
        </w:rPr>
      </w:pPr>
      <w:r w:rsidRPr="00851038">
        <w:rPr>
          <w:sz w:val="22"/>
          <w:szCs w:val="22"/>
        </w:rPr>
        <w:t xml:space="preserve">La case disponible de coût unitaire minimal est maintenant </w:t>
      </w:r>
      <w:r w:rsidR="001D7242" w:rsidRPr="00851038">
        <w:rPr>
          <w:sz w:val="22"/>
          <w:szCs w:val="22"/>
        </w:rPr>
        <w:t>la case (1;</w:t>
      </w:r>
      <w:r w:rsidR="001D7242" w:rsidRPr="00851038">
        <w:rPr>
          <w:sz w:val="22"/>
          <w:szCs w:val="22"/>
          <w:vertAlign w:val="subscript"/>
        </w:rPr>
        <w:t> </w:t>
      </w:r>
      <w:r w:rsidR="001D7242" w:rsidRPr="00851038">
        <w:rPr>
          <w:sz w:val="22"/>
          <w:szCs w:val="22"/>
        </w:rPr>
        <w:t>1).  Le laboratoire 1 dispose de 95 unités et la demande du centre 1 est de 120 unités : nous</w:t>
      </w:r>
      <w:r w:rsidR="00412DC9" w:rsidRPr="00851038">
        <w:rPr>
          <w:sz w:val="22"/>
          <w:szCs w:val="22"/>
        </w:rPr>
        <w:t xml:space="preserve"> reportons </w:t>
      </w:r>
      <w:r w:rsidR="001D7242" w:rsidRPr="00851038">
        <w:rPr>
          <w:sz w:val="22"/>
          <w:szCs w:val="22"/>
        </w:rPr>
        <w:t>donc en (1;</w:t>
      </w:r>
      <w:r w:rsidR="001D7242" w:rsidRPr="00851038">
        <w:rPr>
          <w:sz w:val="22"/>
          <w:szCs w:val="22"/>
          <w:vertAlign w:val="subscript"/>
        </w:rPr>
        <w:t> </w:t>
      </w:r>
      <w:r w:rsidR="001D7242" w:rsidRPr="00851038">
        <w:rPr>
          <w:sz w:val="22"/>
          <w:szCs w:val="22"/>
        </w:rPr>
        <w:t>1) la valeur 95</w:t>
      </w:r>
      <w:r w:rsidR="00530D9D">
        <w:rPr>
          <w:sz w:val="22"/>
          <w:szCs w:val="22"/>
        </w:rPr>
        <w:t xml:space="preserve"> et </w:t>
      </w:r>
      <w:r w:rsidR="00530D9D" w:rsidRPr="00851038">
        <w:rPr>
          <w:sz w:val="22"/>
          <w:szCs w:val="22"/>
        </w:rPr>
        <w:t xml:space="preserve">révisons l’offre du laboratoire 1 </w:t>
      </w:r>
      <w:r w:rsidR="00530D9D">
        <w:rPr>
          <w:sz w:val="22"/>
          <w:szCs w:val="22"/>
        </w:rPr>
        <w:t>de même que</w:t>
      </w:r>
      <w:r w:rsidR="00530D9D" w:rsidRPr="00851038">
        <w:rPr>
          <w:sz w:val="22"/>
          <w:szCs w:val="22"/>
        </w:rPr>
        <w:t xml:space="preserve"> la demande du centre 1</w:t>
      </w:r>
      <w:r w:rsidR="001D7242" w:rsidRPr="00851038">
        <w:rPr>
          <w:sz w:val="22"/>
          <w:szCs w:val="22"/>
        </w:rPr>
        <w:t xml:space="preserve">.   La </w:t>
      </w:r>
      <w:r w:rsidR="001D7242" w:rsidRPr="00851038">
        <w:rPr>
          <w:i/>
          <w:sz w:val="22"/>
          <w:szCs w:val="22"/>
        </w:rPr>
        <w:t>ligne</w:t>
      </w:r>
      <w:r w:rsidR="001D7242" w:rsidRPr="00851038">
        <w:rPr>
          <w:sz w:val="22"/>
          <w:szCs w:val="22"/>
        </w:rPr>
        <w:t xml:space="preserve"> 1 </w:t>
      </w:r>
      <w:r w:rsidR="00A247A0" w:rsidRPr="00851038">
        <w:rPr>
          <w:sz w:val="22"/>
          <w:szCs w:val="22"/>
        </w:rPr>
        <w:t>devien</w:t>
      </w:r>
      <w:r w:rsidR="001D7242" w:rsidRPr="00851038">
        <w:rPr>
          <w:sz w:val="22"/>
          <w:szCs w:val="22"/>
        </w:rPr>
        <w:t xml:space="preserve">t alors </w:t>
      </w:r>
      <w:r w:rsidR="001D7242" w:rsidRPr="00851038">
        <w:rPr>
          <w:i/>
          <w:sz w:val="22"/>
          <w:szCs w:val="22"/>
        </w:rPr>
        <w:t>saturée</w:t>
      </w:r>
      <w:r w:rsidR="001D7242" w:rsidRPr="00851038">
        <w:rPr>
          <w:sz w:val="22"/>
          <w:szCs w:val="22"/>
        </w:rPr>
        <w:t>, en ce sens que toutes les unités initialement disponibles sont déjà attribuées.  Nous inscrivons des astérisques dans les cases inutilisées de cette rangée, de façon à indiquer qu’elles ne sont plus disponibles pour une future attribution</w:t>
      </w:r>
      <w:r w:rsidR="00530D9D">
        <w:rPr>
          <w:sz w:val="22"/>
          <w:szCs w:val="22"/>
        </w:rPr>
        <w:t>.</w:t>
      </w:r>
    </w:p>
    <w:p w:rsidR="001D7242" w:rsidRPr="00851038" w:rsidRDefault="001D7242" w:rsidP="00B135BE">
      <w:pPr>
        <w:tabs>
          <w:tab w:val="num" w:pos="1276"/>
        </w:tabs>
        <w:jc w:val="both"/>
        <w:rPr>
          <w:sz w:val="22"/>
          <w:szCs w:val="22"/>
        </w:rPr>
      </w:pPr>
    </w:p>
    <w:p w:rsidR="001D7242" w:rsidRPr="00851038" w:rsidRDefault="001D7242" w:rsidP="00B135BE">
      <w:pPr>
        <w:tabs>
          <w:tab w:val="num" w:pos="1276"/>
        </w:tabs>
        <w:jc w:val="both"/>
        <w:rPr>
          <w:sz w:val="22"/>
          <w:szCs w:val="22"/>
        </w:rPr>
      </w:pPr>
      <w:r w:rsidRPr="00851038">
        <w:rPr>
          <w:sz w:val="22"/>
          <w:szCs w:val="22"/>
        </w:rPr>
        <w:t xml:space="preserve">La prochaine </w:t>
      </w:r>
      <w:r w:rsidR="00CE0AF9">
        <w:rPr>
          <w:sz w:val="22"/>
          <w:szCs w:val="22"/>
        </w:rPr>
        <w:t>itération</w:t>
      </w:r>
      <w:r w:rsidR="00C81D2C">
        <w:rPr>
          <w:sz w:val="22"/>
          <w:szCs w:val="22"/>
        </w:rPr>
        <w:t xml:space="preserve"> </w:t>
      </w:r>
      <w:r w:rsidRPr="00851038">
        <w:rPr>
          <w:sz w:val="22"/>
          <w:szCs w:val="22"/>
        </w:rPr>
        <w:t>consiste à reporter la valeur 25 dans la case (3;</w:t>
      </w:r>
      <w:r w:rsidRPr="00851038">
        <w:rPr>
          <w:sz w:val="22"/>
          <w:szCs w:val="22"/>
          <w:vertAlign w:val="subscript"/>
        </w:rPr>
        <w:t> </w:t>
      </w:r>
      <w:r w:rsidRPr="00851038">
        <w:rPr>
          <w:sz w:val="22"/>
          <w:szCs w:val="22"/>
        </w:rPr>
        <w:t>1)</w:t>
      </w:r>
      <w:r w:rsidR="00BA35C3">
        <w:rPr>
          <w:sz w:val="22"/>
          <w:szCs w:val="22"/>
        </w:rPr>
        <w:t xml:space="preserve">, </w:t>
      </w:r>
      <w:r w:rsidR="00BA35C3" w:rsidRPr="00851038">
        <w:rPr>
          <w:sz w:val="22"/>
          <w:szCs w:val="22"/>
        </w:rPr>
        <w:t>à réviser l’offre en L</w:t>
      </w:r>
      <w:r w:rsidR="00BA35C3" w:rsidRPr="00851038">
        <w:rPr>
          <w:sz w:val="22"/>
          <w:szCs w:val="22"/>
          <w:vertAlign w:val="subscript"/>
        </w:rPr>
        <w:t>3</w:t>
      </w:r>
      <w:r w:rsidR="00BA35C3" w:rsidRPr="00851038">
        <w:rPr>
          <w:sz w:val="22"/>
          <w:szCs w:val="22"/>
        </w:rPr>
        <w:t xml:space="preserve"> et la demande en C</w:t>
      </w:r>
      <w:r w:rsidR="00BA35C3" w:rsidRPr="00851038">
        <w:rPr>
          <w:sz w:val="22"/>
          <w:szCs w:val="22"/>
          <w:vertAlign w:val="subscript"/>
        </w:rPr>
        <w:t>1 </w:t>
      </w:r>
      <w:r w:rsidRPr="00851038">
        <w:rPr>
          <w:sz w:val="22"/>
          <w:szCs w:val="22"/>
        </w:rPr>
        <w:t xml:space="preserve">, à déclarer saturée la colonne 1, </w:t>
      </w:r>
      <w:r w:rsidR="00BA35C3" w:rsidRPr="00851038">
        <w:rPr>
          <w:sz w:val="22"/>
          <w:szCs w:val="22"/>
        </w:rPr>
        <w:t xml:space="preserve">puis enfin </w:t>
      </w:r>
      <w:r w:rsidRPr="00851038">
        <w:rPr>
          <w:sz w:val="22"/>
          <w:szCs w:val="22"/>
        </w:rPr>
        <w:t>à inscrire un astérisque en (2;</w:t>
      </w:r>
      <w:r w:rsidRPr="00851038">
        <w:rPr>
          <w:sz w:val="22"/>
          <w:szCs w:val="22"/>
          <w:vertAlign w:val="subscript"/>
        </w:rPr>
        <w:t> </w:t>
      </w:r>
      <w:r w:rsidR="00BA35C3">
        <w:rPr>
          <w:sz w:val="22"/>
          <w:szCs w:val="22"/>
        </w:rPr>
        <w:t>1)</w:t>
      </w:r>
      <w:r w:rsidRPr="00851038">
        <w:rPr>
          <w:sz w:val="22"/>
          <w:szCs w:val="22"/>
        </w:rPr>
        <w:t xml:space="preserve">.  </w:t>
      </w:r>
    </w:p>
    <w:p w:rsidR="006E17F3" w:rsidRPr="00851038" w:rsidRDefault="006E17F3" w:rsidP="001D7242">
      <w:pPr>
        <w:tabs>
          <w:tab w:val="num" w:pos="1276"/>
        </w:tabs>
        <w:jc w:val="both"/>
        <w:rPr>
          <w:sz w:val="22"/>
          <w:szCs w:val="22"/>
        </w:rPr>
      </w:pPr>
    </w:p>
    <w:p w:rsidR="006E17F3" w:rsidRPr="00851038" w:rsidRDefault="006E17F3" w:rsidP="001D7242">
      <w:pPr>
        <w:tabs>
          <w:tab w:val="num" w:pos="1276"/>
        </w:tabs>
        <w:jc w:val="both"/>
        <w:rPr>
          <w:sz w:val="22"/>
          <w:szCs w:val="22"/>
        </w:rPr>
      </w:pPr>
      <w:r w:rsidRPr="00851038">
        <w:rPr>
          <w:sz w:val="22"/>
          <w:szCs w:val="22"/>
        </w:rPr>
        <w:t>La case inutilisée de coût unitaire minimal est</w:t>
      </w:r>
      <w:r w:rsidR="00851038">
        <w:rPr>
          <w:sz w:val="22"/>
          <w:szCs w:val="22"/>
        </w:rPr>
        <w:t xml:space="preserve"> maintenant</w:t>
      </w:r>
      <w:r w:rsidRPr="00851038">
        <w:rPr>
          <w:sz w:val="22"/>
          <w:szCs w:val="22"/>
        </w:rPr>
        <w:t xml:space="preserve"> (2;</w:t>
      </w:r>
      <w:r w:rsidRPr="00851038">
        <w:rPr>
          <w:sz w:val="22"/>
          <w:szCs w:val="22"/>
          <w:vertAlign w:val="subscript"/>
        </w:rPr>
        <w:t> </w:t>
      </w:r>
      <w:r w:rsidRPr="00851038">
        <w:rPr>
          <w:sz w:val="22"/>
          <w:szCs w:val="22"/>
        </w:rPr>
        <w:t>3).  Mais, cette case n’est pas disponible comme l’indique l’astérisque reportée dans sa section inférieure</w:t>
      </w:r>
      <w:r w:rsidR="00C81D2C">
        <w:rPr>
          <w:sz w:val="22"/>
          <w:szCs w:val="22"/>
        </w:rPr>
        <w:t xml:space="preserve"> </w:t>
      </w:r>
      <w:r w:rsidR="00C81D2C">
        <w:rPr>
          <w:spacing w:val="-2"/>
          <w:sz w:val="22"/>
          <w:szCs w:val="22"/>
        </w:rPr>
        <w:t>(tableau T27)</w:t>
      </w:r>
      <w:r w:rsidRPr="00851038">
        <w:rPr>
          <w:sz w:val="22"/>
          <w:szCs w:val="22"/>
        </w:rPr>
        <w:t>; en fait, la demande au centre 3 a été comblée dès la 1</w:t>
      </w:r>
      <w:r w:rsidRPr="00851038">
        <w:rPr>
          <w:sz w:val="22"/>
          <w:szCs w:val="22"/>
          <w:vertAlign w:val="superscript"/>
        </w:rPr>
        <w:t>re</w:t>
      </w:r>
      <w:r w:rsidRPr="00851038">
        <w:rPr>
          <w:sz w:val="22"/>
          <w:szCs w:val="22"/>
        </w:rPr>
        <w:t xml:space="preserve"> attribution et il n’est pas question d’acheminer des unités additionnelles à ce centre.  La prochaine attribution se fera dans la case qui </w:t>
      </w:r>
      <w:r w:rsidR="00851038">
        <w:rPr>
          <w:sz w:val="22"/>
          <w:szCs w:val="22"/>
        </w:rPr>
        <w:t xml:space="preserve">est </w:t>
      </w:r>
      <w:r w:rsidRPr="00851038">
        <w:rPr>
          <w:sz w:val="22"/>
          <w:szCs w:val="22"/>
        </w:rPr>
        <w:t>à la fois disponible et de coût unitaire minimal.  Il s’agit de (2;</w:t>
      </w:r>
      <w:r w:rsidRPr="00851038">
        <w:rPr>
          <w:sz w:val="22"/>
          <w:szCs w:val="22"/>
          <w:vertAlign w:val="subscript"/>
        </w:rPr>
        <w:t> </w:t>
      </w:r>
      <w:r w:rsidRPr="00851038">
        <w:rPr>
          <w:sz w:val="22"/>
          <w:szCs w:val="22"/>
        </w:rPr>
        <w:t>2), où</w:t>
      </w:r>
      <w:r w:rsidR="00B3471E" w:rsidRPr="00851038">
        <w:rPr>
          <w:sz w:val="22"/>
          <w:szCs w:val="22"/>
        </w:rPr>
        <w:t xml:space="preserve"> nous incrivons la valeur 130, </w:t>
      </w:r>
      <w:r w:rsidR="00D11661" w:rsidRPr="00851038">
        <w:rPr>
          <w:sz w:val="22"/>
          <w:szCs w:val="22"/>
        </w:rPr>
        <w:t>obtenue ici comme</w:t>
      </w:r>
      <w:r w:rsidR="00B3471E" w:rsidRPr="00851038">
        <w:rPr>
          <w:sz w:val="22"/>
          <w:szCs w:val="22"/>
        </w:rPr>
        <w:t xml:space="preserve"> le minimum de l’offre résiduelle 160 de la ligne </w:t>
      </w:r>
      <w:r w:rsidR="00B42500">
        <w:rPr>
          <w:sz w:val="22"/>
          <w:szCs w:val="22"/>
        </w:rPr>
        <w:t>2</w:t>
      </w:r>
      <w:r w:rsidR="00B3471E" w:rsidRPr="00851038">
        <w:rPr>
          <w:sz w:val="22"/>
          <w:szCs w:val="22"/>
        </w:rPr>
        <w:t xml:space="preserve"> et de la demande résiduelle 130 de la colonne 2.</w:t>
      </w:r>
    </w:p>
    <w:p w:rsidR="00B3471E" w:rsidRPr="00851038" w:rsidRDefault="00B3471E" w:rsidP="001D7242">
      <w:pPr>
        <w:tabs>
          <w:tab w:val="num" w:pos="1276"/>
        </w:tabs>
        <w:jc w:val="both"/>
        <w:rPr>
          <w:sz w:val="22"/>
          <w:szCs w:val="22"/>
        </w:rPr>
      </w:pPr>
    </w:p>
    <w:p w:rsidR="00B3471E" w:rsidRPr="00851038" w:rsidRDefault="00B3471E" w:rsidP="001D7242">
      <w:pPr>
        <w:tabs>
          <w:tab w:val="num" w:pos="1276"/>
        </w:tabs>
        <w:jc w:val="both"/>
        <w:rPr>
          <w:sz w:val="22"/>
          <w:szCs w:val="22"/>
        </w:rPr>
      </w:pPr>
      <w:r w:rsidRPr="00851038">
        <w:rPr>
          <w:sz w:val="22"/>
          <w:szCs w:val="22"/>
        </w:rPr>
        <w:t>Les attributions subséquentes se feront selon le même principe, soit de rechercher la case disponible de coût unitaire minimal et d’y reporter comme valeur le minimum de l’offre résiduelle et de la demande résiduelle associées à cette case.</w:t>
      </w:r>
      <w:r w:rsidR="00D11661" w:rsidRPr="00851038">
        <w:rPr>
          <w:sz w:val="22"/>
          <w:szCs w:val="22"/>
        </w:rPr>
        <w:t xml:space="preserve">  Voici le tableau résultant de la méthode des coûts minimaux dans le cas de notre exemple</w:t>
      </w:r>
      <w:r w:rsidR="00C81D2C">
        <w:rPr>
          <w:sz w:val="22"/>
          <w:szCs w:val="22"/>
        </w:rPr>
        <w:t xml:space="preserve"> </w:t>
      </w:r>
      <w:r w:rsidR="00C81D2C">
        <w:rPr>
          <w:spacing w:val="-2"/>
          <w:sz w:val="22"/>
          <w:szCs w:val="22"/>
        </w:rPr>
        <w:t>(tableau T28)</w:t>
      </w:r>
      <w:r w:rsidR="00D11661" w:rsidRPr="00851038">
        <w:rPr>
          <w:sz w:val="22"/>
          <w:szCs w:val="22"/>
        </w:rPr>
        <w:t>.</w:t>
      </w:r>
    </w:p>
    <w:p w:rsidR="001D7242" w:rsidRPr="00851038" w:rsidRDefault="001D7242" w:rsidP="001D7242">
      <w:pPr>
        <w:tabs>
          <w:tab w:val="num" w:pos="1276"/>
        </w:tabs>
        <w:jc w:val="both"/>
        <w:rPr>
          <w:sz w:val="22"/>
          <w:szCs w:val="22"/>
        </w:rPr>
      </w:pPr>
    </w:p>
    <w:p w:rsidR="00703C1E" w:rsidRPr="00851038" w:rsidRDefault="00730495" w:rsidP="001D7242">
      <w:pPr>
        <w:tabs>
          <w:tab w:val="num" w:pos="1276"/>
        </w:tabs>
        <w:jc w:val="both"/>
        <w:rPr>
          <w:sz w:val="22"/>
          <w:szCs w:val="22"/>
        </w:rPr>
      </w:pPr>
      <w:r w:rsidRPr="00851038">
        <w:rPr>
          <w:sz w:val="22"/>
          <w:szCs w:val="22"/>
        </w:rPr>
        <w:t xml:space="preserve">Dans la plupart des cas, la solution initiale construite selon la méthode des coûts minimaux est de coût total inférieur à </w:t>
      </w:r>
      <w:r w:rsidR="000470C7" w:rsidRPr="00851038">
        <w:rPr>
          <w:sz w:val="22"/>
          <w:szCs w:val="22"/>
        </w:rPr>
        <w:t>celle</w:t>
      </w:r>
      <w:r w:rsidRPr="00851038">
        <w:rPr>
          <w:sz w:val="22"/>
          <w:szCs w:val="22"/>
        </w:rPr>
        <w:t xml:space="preserve"> construite selon la méthode du coin nord-ouest et exigera moins d’itérations pour l’obtention d’une solution optimale.  </w:t>
      </w:r>
      <w:r w:rsidR="00703C1E" w:rsidRPr="00851038">
        <w:rPr>
          <w:sz w:val="22"/>
          <w:szCs w:val="22"/>
        </w:rPr>
        <w:t xml:space="preserve">Il en est ainsi pour le problème Sporcau utilisé ici à titre d’exemple.  Lors de la leçon 1, l’application de la méthode du coin nord-ouest à ce </w:t>
      </w:r>
      <w:r w:rsidR="0087568F" w:rsidRPr="00851038">
        <w:rPr>
          <w:sz w:val="22"/>
          <w:szCs w:val="22"/>
        </w:rPr>
        <w:t>problème</w:t>
      </w:r>
      <w:r w:rsidR="00703C1E" w:rsidRPr="00851038">
        <w:rPr>
          <w:sz w:val="22"/>
          <w:szCs w:val="22"/>
        </w:rPr>
        <w:t xml:space="preserve"> a résulté en un tableau, que nous avons alors numéroté 0; </w:t>
      </w:r>
      <w:r w:rsidR="0087568F" w:rsidRPr="00851038">
        <w:rPr>
          <w:sz w:val="22"/>
          <w:szCs w:val="22"/>
        </w:rPr>
        <w:t xml:space="preserve">en leçon 4, </w:t>
      </w:r>
      <w:r w:rsidR="00703C1E" w:rsidRPr="00851038">
        <w:rPr>
          <w:sz w:val="22"/>
          <w:szCs w:val="22"/>
        </w:rPr>
        <w:t xml:space="preserve">prenant ce tableau 0 comme point de départ, nous avons construit itérativement des tableaux 1, 2 et 3, ce dernier s’avérant optimal.   La méthode des coûts minimaux, lorsqu’elle est appliquée </w:t>
      </w:r>
      <w:r w:rsidR="00640134" w:rsidRPr="00851038">
        <w:rPr>
          <w:sz w:val="22"/>
          <w:szCs w:val="22"/>
        </w:rPr>
        <w:t xml:space="preserve">à ce même </w:t>
      </w:r>
      <w:r w:rsidR="00703C1E" w:rsidRPr="00851038">
        <w:rPr>
          <w:sz w:val="22"/>
          <w:szCs w:val="22"/>
        </w:rPr>
        <w:t>problème Sporcau, nous amène directement au tableau 2 de cette séquence; une seule itération sera donc requise pour obtenir une solution optimale, au lieu de 3</w:t>
      </w:r>
      <w:r w:rsidR="0087568F" w:rsidRPr="00851038">
        <w:rPr>
          <w:sz w:val="22"/>
          <w:szCs w:val="22"/>
        </w:rPr>
        <w:t>.  La méthode des coûts minimaux est légèrement plus complexe que la méthode du coin nord-ouest et exige un peu plus de calculs; mais la qualité de la solution initiale, qui souvent permet de diminuer le</w:t>
      </w:r>
      <w:r w:rsidR="00640134" w:rsidRPr="00851038">
        <w:rPr>
          <w:sz w:val="22"/>
          <w:szCs w:val="22"/>
        </w:rPr>
        <w:t xml:space="preserve"> </w:t>
      </w:r>
      <w:r w:rsidR="0087568F" w:rsidRPr="00851038">
        <w:rPr>
          <w:sz w:val="22"/>
          <w:szCs w:val="22"/>
        </w:rPr>
        <w:t>nombre d’itérations, compense amplement cet effort additionnel.</w:t>
      </w:r>
    </w:p>
    <w:p w:rsidR="00244699" w:rsidRPr="00851038" w:rsidRDefault="00244699" w:rsidP="00244699">
      <w:pPr>
        <w:tabs>
          <w:tab w:val="left" w:pos="1344"/>
        </w:tabs>
        <w:jc w:val="both"/>
        <w:rPr>
          <w:sz w:val="22"/>
          <w:szCs w:val="22"/>
        </w:rPr>
      </w:pPr>
    </w:p>
    <w:p w:rsidR="000470C7" w:rsidRPr="00851038" w:rsidRDefault="000470C7" w:rsidP="00244699">
      <w:pPr>
        <w:tabs>
          <w:tab w:val="left" w:pos="1344"/>
        </w:tabs>
        <w:jc w:val="both"/>
        <w:rPr>
          <w:sz w:val="22"/>
          <w:szCs w:val="22"/>
        </w:rPr>
      </w:pPr>
    </w:p>
    <w:p w:rsidR="00244699" w:rsidRPr="00851038" w:rsidRDefault="00244699" w:rsidP="00244699">
      <w:pPr>
        <w:tabs>
          <w:tab w:val="left" w:pos="709"/>
        </w:tabs>
        <w:jc w:val="both"/>
        <w:rPr>
          <w:b/>
        </w:rPr>
      </w:pPr>
      <w:r w:rsidRPr="00851038">
        <w:rPr>
          <w:b/>
        </w:rPr>
        <w:t>6.2</w:t>
      </w:r>
      <w:r w:rsidRPr="00851038">
        <w:rPr>
          <w:b/>
        </w:rPr>
        <w:tab/>
        <w:t>La méthode des pénalités.</w:t>
      </w:r>
    </w:p>
    <w:p w:rsidR="00244699" w:rsidRPr="00851038" w:rsidRDefault="00244699" w:rsidP="009C5558">
      <w:pPr>
        <w:jc w:val="both"/>
        <w:rPr>
          <w:spacing w:val="-2"/>
          <w:sz w:val="22"/>
          <w:szCs w:val="22"/>
        </w:rPr>
      </w:pPr>
    </w:p>
    <w:p w:rsidR="00D11661" w:rsidRPr="00851038" w:rsidRDefault="0071272A" w:rsidP="009C5558">
      <w:pPr>
        <w:jc w:val="both"/>
        <w:rPr>
          <w:sz w:val="22"/>
          <w:szCs w:val="22"/>
        </w:rPr>
      </w:pPr>
      <w:r w:rsidRPr="00851038">
        <w:rPr>
          <w:sz w:val="22"/>
          <w:szCs w:val="22"/>
        </w:rPr>
        <w:t xml:space="preserve">La méthode du coin nord-ouest est en quelque sorte aveugle : elle ne tient aucun compte des coûts unitaires.  La méthode des coûts minimaux, plus subtile, donne priorité aux cases disponibles de coût unitaire minimal.  Mais elle est myope, en ce sens qu’elle ne prend pas en considération les </w:t>
      </w:r>
      <w:r w:rsidRPr="00851038">
        <w:rPr>
          <w:sz w:val="22"/>
          <w:szCs w:val="22"/>
        </w:rPr>
        <w:lastRenderedPageBreak/>
        <w:t>conséquences à moyen et à long termes de la prochaine attribution.  Il arrive fréquemment que cette méthode nous oblige, en fin de parcours, à retenir des cases excessivement coûteuses.   Dans l’exemple Sporcau, la dernière attribution se fait dans la case (3;</w:t>
      </w:r>
      <w:r w:rsidRPr="00851038">
        <w:rPr>
          <w:sz w:val="22"/>
          <w:szCs w:val="22"/>
          <w:vertAlign w:val="subscript"/>
        </w:rPr>
        <w:t> </w:t>
      </w:r>
      <w:r w:rsidRPr="00851038">
        <w:rPr>
          <w:sz w:val="22"/>
          <w:szCs w:val="22"/>
        </w:rPr>
        <w:t xml:space="preserve">4), qui est la seule disponible à ce moment-là.  Si le coût unitaire de cette case était fixé à 1000, nous serions encore obligés de poser </w:t>
      </w:r>
      <w:r w:rsidRPr="00851038">
        <w:rPr>
          <w:i/>
          <w:sz w:val="22"/>
          <w:szCs w:val="22"/>
        </w:rPr>
        <w:t>x</w:t>
      </w:r>
      <w:r w:rsidRPr="00851038">
        <w:rPr>
          <w:sz w:val="22"/>
          <w:szCs w:val="22"/>
          <w:vertAlign w:val="subscript"/>
        </w:rPr>
        <w:t>34</w:t>
      </w:r>
      <w:r w:rsidRPr="00851038">
        <w:rPr>
          <w:sz w:val="22"/>
          <w:szCs w:val="22"/>
        </w:rPr>
        <w:t xml:space="preserve"> = 95 et d’encourir ainsi un coût de 95 000…</w:t>
      </w:r>
    </w:p>
    <w:p w:rsidR="0071272A" w:rsidRPr="00851038" w:rsidRDefault="0071272A" w:rsidP="009C5558">
      <w:pPr>
        <w:jc w:val="both"/>
        <w:rPr>
          <w:sz w:val="22"/>
          <w:szCs w:val="22"/>
        </w:rPr>
      </w:pPr>
    </w:p>
    <w:p w:rsidR="001A3A40" w:rsidRPr="00851038" w:rsidRDefault="00DB6181" w:rsidP="009C5558">
      <w:pPr>
        <w:jc w:val="both"/>
        <w:rPr>
          <w:sz w:val="22"/>
          <w:szCs w:val="22"/>
        </w:rPr>
      </w:pPr>
      <w:r w:rsidRPr="00851038">
        <w:rPr>
          <w:spacing w:val="-2"/>
          <w:sz w:val="22"/>
          <w:szCs w:val="22"/>
        </w:rPr>
        <w:t>La méthode des pénalités cherche à éviter que</w:t>
      </w:r>
      <w:r w:rsidR="002F6761" w:rsidRPr="00851038">
        <w:rPr>
          <w:spacing w:val="-2"/>
          <w:sz w:val="22"/>
          <w:szCs w:val="22"/>
        </w:rPr>
        <w:t xml:space="preserve"> </w:t>
      </w:r>
      <w:r w:rsidRPr="00851038">
        <w:rPr>
          <w:spacing w:val="-2"/>
          <w:sz w:val="22"/>
          <w:szCs w:val="22"/>
        </w:rPr>
        <w:t>nous nous retrouvions en fin de parcours contraints à des choix catastrophiques.   Reprenons le problème de Sporcau pour illustrer cette heuristique.</w:t>
      </w:r>
      <w:r w:rsidR="000C1072" w:rsidRPr="00851038">
        <w:rPr>
          <w:spacing w:val="-2"/>
          <w:sz w:val="22"/>
          <w:szCs w:val="22"/>
        </w:rPr>
        <w:t xml:space="preserve">  Nous chercherons à utiliser dans une rangée donnée la meilleure case, soit celle dont le coût unitaire est le moins élevé.  Ce ne sera pas toujours possible, si nous exigeons que la solution soit admissible ; quand la meilleure case ne sera pas disponible, nous nous rabattrons sur la 2</w:t>
      </w:r>
      <w:r w:rsidR="000C1072" w:rsidRPr="00851038">
        <w:rPr>
          <w:spacing w:val="-2"/>
          <w:sz w:val="22"/>
          <w:szCs w:val="22"/>
          <w:vertAlign w:val="superscript"/>
        </w:rPr>
        <w:t>e</w:t>
      </w:r>
      <w:r w:rsidR="000C1072" w:rsidRPr="00851038">
        <w:rPr>
          <w:spacing w:val="-2"/>
          <w:sz w:val="22"/>
          <w:szCs w:val="22"/>
        </w:rPr>
        <w:t xml:space="preserve"> meilleure, à moins que celle-ci également ne soit pas disponible.  Considérons, à titre d’exemple, </w:t>
      </w:r>
      <w:r w:rsidR="000B0448">
        <w:rPr>
          <w:spacing w:val="-2"/>
          <w:sz w:val="22"/>
          <w:szCs w:val="22"/>
        </w:rPr>
        <w:t>la colonne </w:t>
      </w:r>
      <w:r w:rsidR="00695DB7" w:rsidRPr="00851038">
        <w:rPr>
          <w:spacing w:val="-2"/>
          <w:sz w:val="22"/>
          <w:szCs w:val="22"/>
        </w:rPr>
        <w:t>5</w:t>
      </w:r>
      <w:r w:rsidR="003C14DC">
        <w:rPr>
          <w:spacing w:val="-2"/>
          <w:sz w:val="22"/>
          <w:szCs w:val="22"/>
        </w:rPr>
        <w:t xml:space="preserve"> (tableau T29)</w:t>
      </w:r>
      <w:r w:rsidR="00695DB7" w:rsidRPr="00851038">
        <w:rPr>
          <w:spacing w:val="-2"/>
          <w:sz w:val="22"/>
          <w:szCs w:val="22"/>
        </w:rPr>
        <w:t xml:space="preserve">.  La meilleure case est </w:t>
      </w:r>
      <w:r w:rsidR="00695DB7" w:rsidRPr="00851038">
        <w:rPr>
          <w:sz w:val="22"/>
          <w:szCs w:val="22"/>
        </w:rPr>
        <w:t>(1;</w:t>
      </w:r>
      <w:r w:rsidR="00695DB7" w:rsidRPr="00851038">
        <w:rPr>
          <w:sz w:val="22"/>
          <w:szCs w:val="22"/>
          <w:vertAlign w:val="subscript"/>
        </w:rPr>
        <w:t> </w:t>
      </w:r>
      <w:r w:rsidR="00695DB7" w:rsidRPr="00851038">
        <w:rPr>
          <w:sz w:val="22"/>
          <w:szCs w:val="22"/>
        </w:rPr>
        <w:t>5), dont le coût unitaire est égal à 4.  Si cette case devient non disponible et qu’une attribution doit être faite dans cette rangée, il faudra se rabattre sur les cases (2;</w:t>
      </w:r>
      <w:r w:rsidR="00695DB7" w:rsidRPr="00851038">
        <w:rPr>
          <w:sz w:val="22"/>
          <w:szCs w:val="22"/>
          <w:vertAlign w:val="subscript"/>
        </w:rPr>
        <w:t> </w:t>
      </w:r>
      <w:r w:rsidR="00695DB7" w:rsidRPr="00851038">
        <w:rPr>
          <w:sz w:val="22"/>
          <w:szCs w:val="22"/>
        </w:rPr>
        <w:t>5) ou (3;</w:t>
      </w:r>
      <w:r w:rsidR="00695DB7" w:rsidRPr="00851038">
        <w:rPr>
          <w:sz w:val="22"/>
          <w:szCs w:val="22"/>
          <w:vertAlign w:val="subscript"/>
        </w:rPr>
        <w:t> </w:t>
      </w:r>
      <w:r w:rsidR="00695DB7" w:rsidRPr="00851038">
        <w:rPr>
          <w:sz w:val="22"/>
          <w:szCs w:val="22"/>
        </w:rPr>
        <w:t>5) : on devra donc encourir pour cette décision un co</w:t>
      </w:r>
      <w:r w:rsidR="00C6757F" w:rsidRPr="00851038">
        <w:rPr>
          <w:sz w:val="22"/>
          <w:szCs w:val="22"/>
        </w:rPr>
        <w:t>ût</w:t>
      </w:r>
      <w:r w:rsidR="00695DB7" w:rsidRPr="00851038">
        <w:rPr>
          <w:sz w:val="22"/>
          <w:szCs w:val="22"/>
        </w:rPr>
        <w:t xml:space="preserve"> unitaire de 7 ou de 8, nettement plus élevé que le coût </w:t>
      </w:r>
      <w:r w:rsidR="001A3A40" w:rsidRPr="00851038">
        <w:rPr>
          <w:sz w:val="22"/>
          <w:szCs w:val="22"/>
        </w:rPr>
        <w:t xml:space="preserve">minimal </w:t>
      </w:r>
      <w:r w:rsidR="00695DB7" w:rsidRPr="00851038">
        <w:rPr>
          <w:sz w:val="22"/>
          <w:szCs w:val="22"/>
        </w:rPr>
        <w:t>4</w:t>
      </w:r>
      <w:r w:rsidR="001A3A40" w:rsidRPr="00851038">
        <w:rPr>
          <w:sz w:val="22"/>
          <w:szCs w:val="22"/>
        </w:rPr>
        <w:t xml:space="preserve"> de la rangée</w:t>
      </w:r>
      <w:r w:rsidR="00695DB7" w:rsidRPr="00851038">
        <w:rPr>
          <w:sz w:val="22"/>
          <w:szCs w:val="22"/>
        </w:rPr>
        <w:t>.</w:t>
      </w:r>
      <w:r w:rsidR="001A3A40" w:rsidRPr="00851038">
        <w:rPr>
          <w:sz w:val="22"/>
          <w:szCs w:val="22"/>
        </w:rPr>
        <w:t xml:space="preserve">  Le surcoût minimal, ici l’écart entre 4 et 7, sera appelé pénalité.  De façon générale, la </w:t>
      </w:r>
      <w:r w:rsidR="001A3A40" w:rsidRPr="00851038">
        <w:rPr>
          <w:i/>
          <w:sz w:val="22"/>
          <w:szCs w:val="22"/>
        </w:rPr>
        <w:t>pénalité</w:t>
      </w:r>
      <w:r w:rsidR="001A3A40" w:rsidRPr="00851038">
        <w:rPr>
          <w:sz w:val="22"/>
          <w:szCs w:val="22"/>
        </w:rPr>
        <w:t xml:space="preserve"> associée à une rangée est définie comme la différence, en valeur absolue, entre les deux coûts unitaires minimaux des cases disponibles apparaissant dans cette rangée.</w:t>
      </w:r>
    </w:p>
    <w:p w:rsidR="001A3A40" w:rsidRPr="00851038" w:rsidRDefault="001A3A40" w:rsidP="009C5558">
      <w:pPr>
        <w:jc w:val="both"/>
        <w:rPr>
          <w:sz w:val="22"/>
          <w:szCs w:val="22"/>
        </w:rPr>
      </w:pPr>
    </w:p>
    <w:p w:rsidR="0071272A" w:rsidRPr="00851038" w:rsidRDefault="001A3A40" w:rsidP="009C5558">
      <w:pPr>
        <w:jc w:val="both"/>
        <w:rPr>
          <w:sz w:val="22"/>
          <w:szCs w:val="22"/>
        </w:rPr>
      </w:pPr>
      <w:r w:rsidRPr="00851038">
        <w:rPr>
          <w:sz w:val="22"/>
          <w:szCs w:val="22"/>
        </w:rPr>
        <w:t xml:space="preserve">La </w:t>
      </w:r>
      <w:r w:rsidRPr="00851038">
        <w:rPr>
          <w:i/>
          <w:sz w:val="22"/>
          <w:szCs w:val="22"/>
        </w:rPr>
        <w:t>méthode des pénalités</w:t>
      </w:r>
      <w:r w:rsidRPr="00851038">
        <w:rPr>
          <w:sz w:val="22"/>
          <w:szCs w:val="22"/>
        </w:rPr>
        <w:t xml:space="preserve"> construit une solution initiale en cherchant, à chaque étape, à minimiser les pénalités.  Plus précisément, cette heuristique procède itérativement à des attributions</w:t>
      </w:r>
      <w:r w:rsidR="00457370" w:rsidRPr="00851038">
        <w:rPr>
          <w:sz w:val="22"/>
          <w:szCs w:val="22"/>
        </w:rPr>
        <w:t>, sélectionnant la case où effectuer la prochaine attribution</w:t>
      </w:r>
      <w:r w:rsidRPr="00851038">
        <w:rPr>
          <w:sz w:val="22"/>
          <w:szCs w:val="22"/>
        </w:rPr>
        <w:t xml:space="preserve"> selon la règle hiérarchique suivante : on retient parmi les cases disponibles</w:t>
      </w:r>
    </w:p>
    <w:p w:rsidR="00457370" w:rsidRPr="00851038" w:rsidRDefault="00CE0AF9" w:rsidP="00457370">
      <w:pPr>
        <w:numPr>
          <w:ilvl w:val="0"/>
          <w:numId w:val="9"/>
        </w:numPr>
        <w:tabs>
          <w:tab w:val="clear" w:pos="720"/>
          <w:tab w:val="num" w:pos="426"/>
        </w:tabs>
        <w:spacing w:before="120"/>
        <w:ind w:left="434" w:hanging="434"/>
        <w:jc w:val="both"/>
        <w:rPr>
          <w:sz w:val="22"/>
          <w:szCs w:val="22"/>
        </w:rPr>
      </w:pPr>
      <w:r>
        <w:rPr>
          <w:sz w:val="22"/>
          <w:szCs w:val="22"/>
        </w:rPr>
        <w:t xml:space="preserve">d’abord, </w:t>
      </w:r>
      <w:r w:rsidR="00457370" w:rsidRPr="00851038">
        <w:rPr>
          <w:sz w:val="22"/>
          <w:szCs w:val="22"/>
        </w:rPr>
        <w:t xml:space="preserve">celles dont la rangée est associée à la pénalité la plus élevée;  </w:t>
      </w:r>
      <w:r w:rsidR="00457370" w:rsidRPr="00851038">
        <w:rPr>
          <w:spacing w:val="-2"/>
          <w:sz w:val="22"/>
          <w:szCs w:val="22"/>
        </w:rPr>
        <w:t xml:space="preserve"> </w:t>
      </w:r>
    </w:p>
    <w:p w:rsidR="00457370" w:rsidRPr="00851038" w:rsidRDefault="00CE0AF9" w:rsidP="00457370">
      <w:pPr>
        <w:numPr>
          <w:ilvl w:val="0"/>
          <w:numId w:val="9"/>
        </w:numPr>
        <w:tabs>
          <w:tab w:val="clear" w:pos="720"/>
          <w:tab w:val="num" w:pos="426"/>
        </w:tabs>
        <w:spacing w:before="120"/>
        <w:ind w:left="434" w:hanging="434"/>
        <w:jc w:val="both"/>
        <w:rPr>
          <w:sz w:val="22"/>
          <w:szCs w:val="22"/>
        </w:rPr>
      </w:pPr>
      <w:r>
        <w:rPr>
          <w:spacing w:val="-2"/>
          <w:sz w:val="22"/>
          <w:szCs w:val="22"/>
        </w:rPr>
        <w:t xml:space="preserve">puis, </w:t>
      </w:r>
      <w:r w:rsidR="00457370" w:rsidRPr="00851038">
        <w:rPr>
          <w:spacing w:val="-2"/>
          <w:sz w:val="22"/>
          <w:szCs w:val="22"/>
        </w:rPr>
        <w:t>celles de coût unitaire minimal;</w:t>
      </w:r>
    </w:p>
    <w:p w:rsidR="00457370" w:rsidRPr="00851038" w:rsidRDefault="00CE0AF9" w:rsidP="00457370">
      <w:pPr>
        <w:numPr>
          <w:ilvl w:val="0"/>
          <w:numId w:val="9"/>
        </w:numPr>
        <w:tabs>
          <w:tab w:val="clear" w:pos="720"/>
          <w:tab w:val="num" w:pos="426"/>
        </w:tabs>
        <w:spacing w:before="120" w:after="120"/>
        <w:ind w:left="437" w:hanging="437"/>
        <w:jc w:val="both"/>
        <w:rPr>
          <w:sz w:val="22"/>
          <w:szCs w:val="22"/>
        </w:rPr>
      </w:pPr>
      <w:r>
        <w:rPr>
          <w:spacing w:val="-2"/>
          <w:sz w:val="22"/>
          <w:szCs w:val="22"/>
        </w:rPr>
        <w:t xml:space="preserve">et enfin, </w:t>
      </w:r>
      <w:r w:rsidR="00457370" w:rsidRPr="00851038">
        <w:rPr>
          <w:spacing w:val="-2"/>
          <w:sz w:val="22"/>
          <w:szCs w:val="22"/>
        </w:rPr>
        <w:t>celles auxquelles on peut att</w:t>
      </w:r>
      <w:r w:rsidR="00851038">
        <w:rPr>
          <w:spacing w:val="-2"/>
          <w:sz w:val="22"/>
          <w:szCs w:val="22"/>
        </w:rPr>
        <w:t>r</w:t>
      </w:r>
      <w:r w:rsidR="00457370" w:rsidRPr="00851038">
        <w:rPr>
          <w:spacing w:val="-2"/>
          <w:sz w:val="22"/>
          <w:szCs w:val="22"/>
        </w:rPr>
        <w:t>ibuer la valeur maximale.</w:t>
      </w:r>
    </w:p>
    <w:p w:rsidR="00C261FF" w:rsidRPr="00851038" w:rsidRDefault="00C261FF" w:rsidP="009C5558">
      <w:pPr>
        <w:jc w:val="both"/>
        <w:rPr>
          <w:spacing w:val="-2"/>
          <w:sz w:val="22"/>
          <w:szCs w:val="22"/>
        </w:rPr>
      </w:pPr>
      <w:r w:rsidRPr="000931C3">
        <w:rPr>
          <w:spacing w:val="-6"/>
          <w:sz w:val="22"/>
          <w:szCs w:val="22"/>
        </w:rPr>
        <w:t>S’il reste plus d’une case candidate, le choix se fait alors de façon aléatoire parmi les candidates encore en lice</w:t>
      </w:r>
      <w:r w:rsidRPr="00851038">
        <w:rPr>
          <w:spacing w:val="-2"/>
          <w:sz w:val="22"/>
          <w:szCs w:val="22"/>
        </w:rPr>
        <w:t>.</w:t>
      </w:r>
    </w:p>
    <w:p w:rsidR="002F6761" w:rsidRPr="00851038" w:rsidRDefault="002F6761" w:rsidP="009C5558">
      <w:pPr>
        <w:jc w:val="both"/>
        <w:rPr>
          <w:spacing w:val="-2"/>
          <w:sz w:val="22"/>
          <w:szCs w:val="22"/>
        </w:rPr>
      </w:pPr>
    </w:p>
    <w:p w:rsidR="002F6761" w:rsidRPr="00851038" w:rsidRDefault="00457370" w:rsidP="009C5558">
      <w:pPr>
        <w:jc w:val="both"/>
        <w:rPr>
          <w:sz w:val="22"/>
          <w:szCs w:val="22"/>
        </w:rPr>
      </w:pPr>
      <w:r w:rsidRPr="00851038">
        <w:rPr>
          <w:sz w:val="22"/>
          <w:szCs w:val="22"/>
        </w:rPr>
        <w:t>Voyons cette méthode à l’œuvre sur l’exemple Sporcau</w:t>
      </w:r>
      <w:r w:rsidR="004B4D4A" w:rsidRPr="00851038">
        <w:rPr>
          <w:sz w:val="22"/>
          <w:szCs w:val="22"/>
        </w:rPr>
        <w:t xml:space="preserve"> </w:t>
      </w:r>
      <w:r w:rsidRPr="00851038">
        <w:rPr>
          <w:sz w:val="22"/>
          <w:szCs w:val="22"/>
        </w:rPr>
        <w:t>considéré dans les leçons 1 à 4.  Il faut d’abord calculer les pénalités</w:t>
      </w:r>
      <w:r w:rsidR="00AB5DE4">
        <w:rPr>
          <w:sz w:val="22"/>
          <w:szCs w:val="22"/>
        </w:rPr>
        <w:t xml:space="preserve"> </w:t>
      </w:r>
      <w:r w:rsidR="00AB5DE4">
        <w:rPr>
          <w:spacing w:val="-2"/>
          <w:sz w:val="22"/>
          <w:szCs w:val="22"/>
        </w:rPr>
        <w:t>(tableau T2</w:t>
      </w:r>
      <w:r w:rsidR="002440AE">
        <w:rPr>
          <w:spacing w:val="-2"/>
          <w:sz w:val="22"/>
          <w:szCs w:val="22"/>
        </w:rPr>
        <w:t>9</w:t>
      </w:r>
      <w:r w:rsidR="00AB5DE4">
        <w:rPr>
          <w:spacing w:val="-2"/>
          <w:sz w:val="22"/>
          <w:szCs w:val="22"/>
        </w:rPr>
        <w:t>)</w:t>
      </w:r>
      <w:r w:rsidRPr="00851038">
        <w:rPr>
          <w:sz w:val="22"/>
          <w:szCs w:val="22"/>
        </w:rPr>
        <w:t>.  Par exemple, la pénalité de la colonne 5 es</w:t>
      </w:r>
      <w:r w:rsidR="00851038">
        <w:rPr>
          <w:sz w:val="22"/>
          <w:szCs w:val="22"/>
        </w:rPr>
        <w:t>t, comme nous l’avons mentionné</w:t>
      </w:r>
      <w:r w:rsidRPr="00851038">
        <w:rPr>
          <w:sz w:val="22"/>
          <w:szCs w:val="22"/>
        </w:rPr>
        <w:t xml:space="preserve"> précédemment, la différence entre les deux meilleurs coûts </w:t>
      </w:r>
      <w:r w:rsidR="00CE0AF9">
        <w:rPr>
          <w:sz w:val="22"/>
          <w:szCs w:val="22"/>
        </w:rPr>
        <w:t xml:space="preserve">7 et 4 </w:t>
      </w:r>
      <w:r w:rsidRPr="00851038">
        <w:rPr>
          <w:sz w:val="22"/>
          <w:szCs w:val="22"/>
        </w:rPr>
        <w:t xml:space="preserve">de la colonne; de même, la pénalité de la </w:t>
      </w:r>
      <w:r w:rsidR="004577CF" w:rsidRPr="00851038">
        <w:rPr>
          <w:sz w:val="22"/>
          <w:szCs w:val="22"/>
        </w:rPr>
        <w:t>ligne 1 est nulle, car les deux meilleurs coûts de la ligne sont tous deux égaux à 1.</w:t>
      </w:r>
      <w:r w:rsidR="00862C51" w:rsidRPr="00851038">
        <w:rPr>
          <w:sz w:val="22"/>
          <w:szCs w:val="22"/>
        </w:rPr>
        <w:t xml:space="preserve">  Pour la 1</w:t>
      </w:r>
      <w:r w:rsidR="00862C51" w:rsidRPr="00851038">
        <w:rPr>
          <w:sz w:val="22"/>
          <w:szCs w:val="22"/>
          <w:vertAlign w:val="superscript"/>
        </w:rPr>
        <w:t>re</w:t>
      </w:r>
      <w:r w:rsidR="00862C51" w:rsidRPr="00851038">
        <w:rPr>
          <w:sz w:val="22"/>
          <w:szCs w:val="22"/>
        </w:rPr>
        <w:t xml:space="preserve"> attribution, </w:t>
      </w:r>
      <w:r w:rsidR="00415243" w:rsidRPr="00851038">
        <w:rPr>
          <w:sz w:val="22"/>
          <w:szCs w:val="22"/>
        </w:rPr>
        <w:t>la règle hiérarchique ci-dessus retient en un premier temps la ligne 3, ainsi que les colonnes 2 et 5; dans ces trois rangées, l’unique case de coût minimal est (3;</w:t>
      </w:r>
      <w:r w:rsidR="00415243" w:rsidRPr="00851038">
        <w:rPr>
          <w:sz w:val="22"/>
          <w:szCs w:val="22"/>
          <w:vertAlign w:val="subscript"/>
        </w:rPr>
        <w:t> </w:t>
      </w:r>
      <w:r w:rsidR="00415243" w:rsidRPr="00851038">
        <w:rPr>
          <w:sz w:val="22"/>
          <w:szCs w:val="22"/>
        </w:rPr>
        <w:t>1), dont le coût unitaire est 2.  Nous reportons donc la valeur 120 dans la case  (3;</w:t>
      </w:r>
      <w:r w:rsidR="00415243" w:rsidRPr="00851038">
        <w:rPr>
          <w:sz w:val="22"/>
          <w:szCs w:val="22"/>
          <w:vertAlign w:val="subscript"/>
        </w:rPr>
        <w:t> </w:t>
      </w:r>
      <w:r w:rsidR="00415243" w:rsidRPr="00851038">
        <w:rPr>
          <w:sz w:val="22"/>
          <w:szCs w:val="22"/>
        </w:rPr>
        <w:t>1).</w:t>
      </w:r>
      <w:r w:rsidR="00E607C3" w:rsidRPr="00851038">
        <w:rPr>
          <w:sz w:val="22"/>
          <w:szCs w:val="22"/>
        </w:rPr>
        <w:t xml:space="preserve">  Cette attribution comble</w:t>
      </w:r>
      <w:r w:rsidR="00B56BAE">
        <w:rPr>
          <w:sz w:val="22"/>
          <w:szCs w:val="22"/>
        </w:rPr>
        <w:t xml:space="preserve"> </w:t>
      </w:r>
      <w:r w:rsidR="00E607C3" w:rsidRPr="00851038">
        <w:rPr>
          <w:sz w:val="22"/>
          <w:szCs w:val="22"/>
        </w:rPr>
        <w:t xml:space="preserve">la demande du centre 1 : ainsi, la colonne 1 est saturée et, pour noter la non-disponibilité des cases de cette colonne, nous inscrivons </w:t>
      </w:r>
      <w:r w:rsidR="00B0559A" w:rsidRPr="00B0559A">
        <w:rPr>
          <w:sz w:val="22"/>
          <w:szCs w:val="22"/>
        </w:rPr>
        <w:t xml:space="preserve">des astérisques dans les cases (1; 1) et (1; 2) </w:t>
      </w:r>
      <w:r w:rsidR="003C14DC">
        <w:rPr>
          <w:spacing w:val="-2"/>
          <w:sz w:val="22"/>
          <w:szCs w:val="22"/>
        </w:rPr>
        <w:t>(tableau T30)</w:t>
      </w:r>
      <w:r w:rsidR="00E607C3" w:rsidRPr="00851038">
        <w:rPr>
          <w:sz w:val="22"/>
          <w:szCs w:val="22"/>
        </w:rPr>
        <w:t>.</w:t>
      </w:r>
    </w:p>
    <w:p w:rsidR="00E607C3" w:rsidRPr="00851038" w:rsidRDefault="00E607C3" w:rsidP="009C5558">
      <w:pPr>
        <w:jc w:val="both"/>
        <w:rPr>
          <w:sz w:val="22"/>
          <w:szCs w:val="22"/>
        </w:rPr>
      </w:pPr>
    </w:p>
    <w:p w:rsidR="00E607C3" w:rsidRPr="00851038" w:rsidRDefault="00E607C3" w:rsidP="009C5558">
      <w:pPr>
        <w:jc w:val="both"/>
        <w:rPr>
          <w:spacing w:val="-2"/>
          <w:sz w:val="22"/>
          <w:szCs w:val="22"/>
        </w:rPr>
      </w:pPr>
      <w:r w:rsidRPr="00851038">
        <w:rPr>
          <w:spacing w:val="-2"/>
          <w:sz w:val="22"/>
          <w:szCs w:val="22"/>
        </w:rPr>
        <w:t>Il faut maintenant recalculer les pénalités</w:t>
      </w:r>
      <w:r w:rsidR="006F47E1">
        <w:rPr>
          <w:spacing w:val="-2"/>
          <w:sz w:val="22"/>
          <w:szCs w:val="22"/>
        </w:rPr>
        <w:t xml:space="preserve"> </w:t>
      </w:r>
      <w:r w:rsidR="003C14DC">
        <w:rPr>
          <w:spacing w:val="-2"/>
          <w:sz w:val="22"/>
          <w:szCs w:val="22"/>
        </w:rPr>
        <w:t>(tableau T30)</w:t>
      </w:r>
      <w:r w:rsidR="003C14DC" w:rsidRPr="00851038">
        <w:rPr>
          <w:sz w:val="22"/>
          <w:szCs w:val="22"/>
        </w:rPr>
        <w:t>.</w:t>
      </w:r>
      <w:r w:rsidRPr="00851038">
        <w:rPr>
          <w:spacing w:val="-2"/>
          <w:sz w:val="22"/>
          <w:szCs w:val="22"/>
        </w:rPr>
        <w:t xml:space="preserve">  </w:t>
      </w:r>
      <w:r w:rsidR="00FD7B9D" w:rsidRPr="00851038">
        <w:rPr>
          <w:spacing w:val="-2"/>
          <w:sz w:val="22"/>
          <w:szCs w:val="22"/>
        </w:rPr>
        <w:t xml:space="preserve">Les deux meilleures cases de la ligne 1 sont maintenant </w:t>
      </w:r>
      <w:r w:rsidR="00FD7B9D" w:rsidRPr="00851038">
        <w:rPr>
          <w:sz w:val="22"/>
          <w:szCs w:val="22"/>
        </w:rPr>
        <w:t>(1;</w:t>
      </w:r>
      <w:r w:rsidR="00FD7B9D" w:rsidRPr="00851038">
        <w:rPr>
          <w:sz w:val="22"/>
          <w:szCs w:val="22"/>
          <w:vertAlign w:val="subscript"/>
        </w:rPr>
        <w:t> </w:t>
      </w:r>
      <w:r w:rsidR="00FD7B9D" w:rsidRPr="00851038">
        <w:rPr>
          <w:sz w:val="22"/>
          <w:szCs w:val="22"/>
        </w:rPr>
        <w:t>3) et (1;</w:t>
      </w:r>
      <w:r w:rsidR="00FD7B9D" w:rsidRPr="00851038">
        <w:rPr>
          <w:sz w:val="22"/>
          <w:szCs w:val="22"/>
          <w:vertAlign w:val="subscript"/>
        </w:rPr>
        <w:t> </w:t>
      </w:r>
      <w:r w:rsidR="00FD7B9D" w:rsidRPr="00851038">
        <w:rPr>
          <w:sz w:val="22"/>
          <w:szCs w:val="22"/>
        </w:rPr>
        <w:t>5); la différence entre leurs coûts est 4−1=3.  Noter qu’après une attribution qui sature une colonne, les pénalités des autres colonnes restent inchangées.  Cette fois, la règle hiérarchique retient d’abord</w:t>
      </w:r>
      <w:r w:rsidR="0060469D" w:rsidRPr="00851038">
        <w:rPr>
          <w:sz w:val="22"/>
          <w:szCs w:val="22"/>
        </w:rPr>
        <w:t xml:space="preserve"> les</w:t>
      </w:r>
      <w:r w:rsidR="00FD7B9D" w:rsidRPr="00851038">
        <w:rPr>
          <w:sz w:val="22"/>
          <w:szCs w:val="22"/>
        </w:rPr>
        <w:t xml:space="preserve"> ligne</w:t>
      </w:r>
      <w:r w:rsidR="0060469D" w:rsidRPr="00851038">
        <w:rPr>
          <w:sz w:val="22"/>
          <w:szCs w:val="22"/>
        </w:rPr>
        <w:t>s 1 et</w:t>
      </w:r>
      <w:r w:rsidR="00FD7B9D" w:rsidRPr="00851038">
        <w:rPr>
          <w:sz w:val="22"/>
          <w:szCs w:val="22"/>
        </w:rPr>
        <w:t xml:space="preserve"> 3, ainsi que les colonnes 2 et 5, puis sélectionne </w:t>
      </w:r>
      <w:r w:rsidR="0060469D" w:rsidRPr="00851038">
        <w:rPr>
          <w:sz w:val="22"/>
          <w:szCs w:val="22"/>
        </w:rPr>
        <w:t>(1;</w:t>
      </w:r>
      <w:r w:rsidR="0060469D" w:rsidRPr="00851038">
        <w:rPr>
          <w:sz w:val="22"/>
          <w:szCs w:val="22"/>
          <w:vertAlign w:val="subscript"/>
        </w:rPr>
        <w:t> </w:t>
      </w:r>
      <w:r w:rsidR="0060469D" w:rsidRPr="00851038">
        <w:rPr>
          <w:sz w:val="22"/>
          <w:szCs w:val="22"/>
        </w:rPr>
        <w:t>3), qui est l’unique</w:t>
      </w:r>
      <w:r w:rsidR="00FD7B9D" w:rsidRPr="00851038">
        <w:rPr>
          <w:sz w:val="22"/>
          <w:szCs w:val="22"/>
        </w:rPr>
        <w:t xml:space="preserve"> case</w:t>
      </w:r>
      <w:r w:rsidR="0060469D" w:rsidRPr="00851038">
        <w:rPr>
          <w:sz w:val="22"/>
          <w:szCs w:val="22"/>
        </w:rPr>
        <w:t xml:space="preserve"> disponible de coût minimal.  Nous reportons la valeur 145 dans cette case.  Nous continuons ainsi, jusqu’à l’obtention de la solution initiale suivante</w:t>
      </w:r>
      <w:r w:rsidR="003C14DC">
        <w:rPr>
          <w:sz w:val="22"/>
          <w:szCs w:val="22"/>
        </w:rPr>
        <w:t xml:space="preserve"> </w:t>
      </w:r>
      <w:r w:rsidR="003C14DC">
        <w:rPr>
          <w:spacing w:val="-2"/>
          <w:sz w:val="22"/>
          <w:szCs w:val="22"/>
        </w:rPr>
        <w:t>(tableau T31)</w:t>
      </w:r>
      <w:r w:rsidR="0083518F">
        <w:rPr>
          <w:sz w:val="22"/>
          <w:szCs w:val="22"/>
        </w:rPr>
        <w:t>.</w:t>
      </w:r>
    </w:p>
    <w:p w:rsidR="0071272A" w:rsidRPr="00851038" w:rsidRDefault="0071272A" w:rsidP="009C5558">
      <w:pPr>
        <w:jc w:val="both"/>
        <w:rPr>
          <w:spacing w:val="-2"/>
          <w:sz w:val="22"/>
          <w:szCs w:val="22"/>
        </w:rPr>
      </w:pPr>
    </w:p>
    <w:p w:rsidR="000931C3" w:rsidRDefault="005E52EF" w:rsidP="000931C3">
      <w:pPr>
        <w:jc w:val="both"/>
        <w:rPr>
          <w:spacing w:val="-2"/>
          <w:sz w:val="22"/>
          <w:szCs w:val="22"/>
        </w:rPr>
      </w:pPr>
      <w:r w:rsidRPr="00851038">
        <w:rPr>
          <w:spacing w:val="-2"/>
          <w:sz w:val="22"/>
          <w:szCs w:val="22"/>
        </w:rPr>
        <w:t>Noter que ce tableau coïncide avec le tableau 3, dont nous avons vérifié l’optimalité en leçon 4.  C’est un hasard que nous obtenions ainsi une solution initiale qui soit optimale.  Le plus souvent, un certain nombre d’itérations sera requis pour atteindre un optimum.  Cependant, on peut affirmer que la méthode des pénalités donne des solutions initiales qui, en moyenne, s’écartent moins de l’optimum que celles résultant des deux autres heuristiques décrites précédemment.</w:t>
      </w:r>
    </w:p>
    <w:p w:rsidR="00002E8D" w:rsidRPr="00AE5D46" w:rsidRDefault="00002E8D" w:rsidP="000931C3">
      <w:pPr>
        <w:jc w:val="center"/>
        <w:rPr>
          <w:b/>
          <w:sz w:val="26"/>
          <w:szCs w:val="26"/>
        </w:rPr>
      </w:pPr>
      <w:r>
        <w:rPr>
          <w:spacing w:val="-2"/>
          <w:sz w:val="22"/>
          <w:szCs w:val="22"/>
        </w:rPr>
        <w:br w:type="page"/>
      </w:r>
      <w:r>
        <w:rPr>
          <w:b/>
          <w:sz w:val="26"/>
          <w:szCs w:val="26"/>
        </w:rPr>
        <w:lastRenderedPageBreak/>
        <w:t>Tutoriel  -  Algorithme du transport  -  Tableaux</w:t>
      </w:r>
    </w:p>
    <w:p w:rsidR="00002E8D" w:rsidRDefault="00002E8D" w:rsidP="00002E8D">
      <w:pPr>
        <w:jc w:val="both"/>
        <w:rPr>
          <w:color w:val="FF0000"/>
        </w:rPr>
      </w:pPr>
    </w:p>
    <w:p w:rsidR="00002E8D" w:rsidRDefault="00002E8D" w:rsidP="00002E8D">
      <w:pPr>
        <w:jc w:val="both"/>
      </w:pPr>
    </w:p>
    <w:tbl>
      <w:tblPr>
        <w:tblW w:w="0" w:type="auto"/>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850"/>
        <w:gridCol w:w="851"/>
        <w:gridCol w:w="850"/>
        <w:gridCol w:w="851"/>
        <w:gridCol w:w="851"/>
        <w:gridCol w:w="1134"/>
      </w:tblGrid>
      <w:tr w:rsidR="00002E8D">
        <w:tblPrEx>
          <w:tblCellMar>
            <w:top w:w="0" w:type="dxa"/>
            <w:bottom w:w="0" w:type="dxa"/>
          </w:tblCellMar>
        </w:tblPrEx>
        <w:trPr>
          <w:cantSplit/>
          <w:jc w:val="center"/>
        </w:trPr>
        <w:tc>
          <w:tcPr>
            <w:tcW w:w="7088" w:type="dxa"/>
            <w:gridSpan w:val="7"/>
            <w:tcBorders>
              <w:top w:val="nil"/>
              <w:left w:val="nil"/>
              <w:right w:val="nil"/>
            </w:tcBorders>
          </w:tcPr>
          <w:p w:rsidR="00002E8D" w:rsidRDefault="00002E8D" w:rsidP="00E6033E">
            <w:pPr>
              <w:pStyle w:val="Titre3"/>
              <w:spacing w:after="120"/>
            </w:pPr>
            <w:r>
              <w:t>T1.  L’offre et la demande</w:t>
            </w:r>
          </w:p>
        </w:tc>
      </w:tr>
      <w:tr w:rsidR="00002E8D">
        <w:tblPrEx>
          <w:tblCellMar>
            <w:top w:w="0" w:type="dxa"/>
            <w:bottom w:w="0" w:type="dxa"/>
          </w:tblCellMar>
        </w:tblPrEx>
        <w:trPr>
          <w:cantSplit/>
          <w:jc w:val="center"/>
        </w:trPr>
        <w:tc>
          <w:tcPr>
            <w:tcW w:w="1701" w:type="dxa"/>
            <w:tcBorders>
              <w:bottom w:val="nil"/>
            </w:tcBorders>
          </w:tcPr>
          <w:p w:rsidR="00002E8D" w:rsidRDefault="00002E8D" w:rsidP="00E6033E">
            <w:pPr>
              <w:spacing w:before="80" w:after="80"/>
              <w:rPr>
                <w:sz w:val="20"/>
              </w:rPr>
            </w:pPr>
            <w:r>
              <w:rPr>
                <w:sz w:val="20"/>
              </w:rPr>
              <w:t xml:space="preserve">  Laboratoire L</w:t>
            </w:r>
            <w:r>
              <w:rPr>
                <w:i/>
                <w:sz w:val="20"/>
                <w:vertAlign w:val="subscript"/>
              </w:rPr>
              <w:t>i </w:t>
            </w:r>
            <w:r>
              <w:rPr>
                <w:sz w:val="20"/>
              </w:rPr>
              <w:t xml:space="preserve"> </w:t>
            </w:r>
          </w:p>
        </w:tc>
        <w:tc>
          <w:tcPr>
            <w:tcW w:w="1701" w:type="dxa"/>
            <w:gridSpan w:val="2"/>
            <w:tcBorders>
              <w:bottom w:val="nil"/>
              <w:right w:val="nil"/>
            </w:tcBorders>
          </w:tcPr>
          <w:p w:rsidR="00002E8D" w:rsidRDefault="00002E8D" w:rsidP="00E6033E">
            <w:pPr>
              <w:spacing w:before="80" w:after="80"/>
              <w:jc w:val="center"/>
              <w:rPr>
                <w:sz w:val="20"/>
                <w:vertAlign w:val="subscript"/>
              </w:rPr>
            </w:pPr>
            <w:r>
              <w:rPr>
                <w:sz w:val="20"/>
              </w:rPr>
              <w:t>L</w:t>
            </w:r>
            <w:r>
              <w:rPr>
                <w:sz w:val="20"/>
                <w:vertAlign w:val="subscript"/>
              </w:rPr>
              <w:t>1</w:t>
            </w:r>
          </w:p>
        </w:tc>
        <w:tc>
          <w:tcPr>
            <w:tcW w:w="850" w:type="dxa"/>
            <w:tcBorders>
              <w:left w:val="nil"/>
              <w:bottom w:val="nil"/>
              <w:right w:val="nil"/>
            </w:tcBorders>
          </w:tcPr>
          <w:p w:rsidR="00002E8D" w:rsidRDefault="00002E8D" w:rsidP="00E6033E">
            <w:pPr>
              <w:spacing w:before="80" w:after="80"/>
              <w:jc w:val="center"/>
              <w:rPr>
                <w:sz w:val="20"/>
                <w:vertAlign w:val="subscript"/>
              </w:rPr>
            </w:pPr>
            <w:r>
              <w:rPr>
                <w:sz w:val="20"/>
              </w:rPr>
              <w:t>L</w:t>
            </w:r>
            <w:r>
              <w:rPr>
                <w:sz w:val="20"/>
                <w:vertAlign w:val="subscript"/>
              </w:rPr>
              <w:t>2</w:t>
            </w:r>
          </w:p>
        </w:tc>
        <w:tc>
          <w:tcPr>
            <w:tcW w:w="1702" w:type="dxa"/>
            <w:gridSpan w:val="2"/>
            <w:tcBorders>
              <w:left w:val="nil"/>
              <w:bottom w:val="nil"/>
              <w:right w:val="nil"/>
            </w:tcBorders>
          </w:tcPr>
          <w:p w:rsidR="00002E8D" w:rsidRDefault="00002E8D" w:rsidP="00E6033E">
            <w:pPr>
              <w:spacing w:before="80" w:after="80"/>
              <w:jc w:val="center"/>
              <w:rPr>
                <w:sz w:val="20"/>
                <w:vertAlign w:val="subscript"/>
              </w:rPr>
            </w:pPr>
            <w:r>
              <w:rPr>
                <w:sz w:val="20"/>
              </w:rPr>
              <w:t>L</w:t>
            </w:r>
            <w:r>
              <w:rPr>
                <w:sz w:val="20"/>
                <w:vertAlign w:val="subscript"/>
              </w:rPr>
              <w:t>3</w:t>
            </w:r>
          </w:p>
        </w:tc>
        <w:tc>
          <w:tcPr>
            <w:tcW w:w="1134" w:type="dxa"/>
            <w:tcBorders>
              <w:left w:val="single" w:sz="4" w:space="0" w:color="auto"/>
              <w:bottom w:val="nil"/>
            </w:tcBorders>
          </w:tcPr>
          <w:p w:rsidR="00002E8D" w:rsidRDefault="00002E8D" w:rsidP="00E6033E">
            <w:pPr>
              <w:pStyle w:val="Titre4"/>
              <w:rPr>
                <w:vertAlign w:val="subscript"/>
              </w:rPr>
            </w:pPr>
            <w:r>
              <w:t>Total</w:t>
            </w:r>
          </w:p>
        </w:tc>
      </w:tr>
      <w:tr w:rsidR="00002E8D">
        <w:tblPrEx>
          <w:tblCellMar>
            <w:top w:w="0" w:type="dxa"/>
            <w:bottom w:w="0" w:type="dxa"/>
          </w:tblCellMar>
        </w:tblPrEx>
        <w:trPr>
          <w:cantSplit/>
          <w:jc w:val="center"/>
        </w:trPr>
        <w:tc>
          <w:tcPr>
            <w:tcW w:w="1701" w:type="dxa"/>
            <w:tcBorders>
              <w:top w:val="nil"/>
              <w:bottom w:val="nil"/>
            </w:tcBorders>
          </w:tcPr>
          <w:p w:rsidR="00002E8D" w:rsidRDefault="00002E8D" w:rsidP="00E6033E">
            <w:pPr>
              <w:spacing w:before="80" w:after="80"/>
              <w:rPr>
                <w:sz w:val="20"/>
                <w:vertAlign w:val="subscript"/>
              </w:rPr>
            </w:pPr>
            <w:r>
              <w:rPr>
                <w:sz w:val="20"/>
              </w:rPr>
              <w:t xml:space="preserve">  Offre S</w:t>
            </w:r>
            <w:r>
              <w:rPr>
                <w:i/>
                <w:sz w:val="20"/>
                <w:vertAlign w:val="subscript"/>
              </w:rPr>
              <w:t>i</w:t>
            </w:r>
          </w:p>
        </w:tc>
        <w:tc>
          <w:tcPr>
            <w:tcW w:w="1701" w:type="dxa"/>
            <w:gridSpan w:val="2"/>
            <w:tcBorders>
              <w:top w:val="nil"/>
              <w:bottom w:val="nil"/>
              <w:right w:val="nil"/>
            </w:tcBorders>
          </w:tcPr>
          <w:p w:rsidR="00002E8D" w:rsidRDefault="00002E8D" w:rsidP="00E6033E">
            <w:pPr>
              <w:spacing w:before="80" w:after="80"/>
              <w:jc w:val="center"/>
              <w:rPr>
                <w:sz w:val="20"/>
              </w:rPr>
            </w:pPr>
            <w:r>
              <w:rPr>
                <w:sz w:val="20"/>
              </w:rPr>
              <w:t>240</w:t>
            </w:r>
          </w:p>
        </w:tc>
        <w:tc>
          <w:tcPr>
            <w:tcW w:w="850" w:type="dxa"/>
            <w:tcBorders>
              <w:top w:val="nil"/>
              <w:left w:val="nil"/>
              <w:bottom w:val="nil"/>
              <w:right w:val="nil"/>
            </w:tcBorders>
          </w:tcPr>
          <w:p w:rsidR="00002E8D" w:rsidRDefault="00002E8D" w:rsidP="00E6033E">
            <w:pPr>
              <w:spacing w:before="80" w:after="80"/>
              <w:jc w:val="center"/>
              <w:rPr>
                <w:sz w:val="20"/>
              </w:rPr>
            </w:pPr>
            <w:r>
              <w:rPr>
                <w:sz w:val="20"/>
              </w:rPr>
              <w:t>160</w:t>
            </w:r>
          </w:p>
        </w:tc>
        <w:tc>
          <w:tcPr>
            <w:tcW w:w="1702" w:type="dxa"/>
            <w:gridSpan w:val="2"/>
            <w:tcBorders>
              <w:top w:val="nil"/>
              <w:left w:val="nil"/>
              <w:bottom w:val="nil"/>
              <w:right w:val="nil"/>
            </w:tcBorders>
          </w:tcPr>
          <w:p w:rsidR="00002E8D" w:rsidRDefault="00002E8D" w:rsidP="00E6033E">
            <w:pPr>
              <w:spacing w:before="80" w:after="80"/>
              <w:jc w:val="center"/>
              <w:rPr>
                <w:sz w:val="20"/>
              </w:rPr>
            </w:pPr>
            <w:r>
              <w:rPr>
                <w:sz w:val="20"/>
              </w:rPr>
              <w:t>260</w:t>
            </w:r>
          </w:p>
        </w:tc>
        <w:tc>
          <w:tcPr>
            <w:tcW w:w="1134" w:type="dxa"/>
            <w:tcBorders>
              <w:top w:val="nil"/>
              <w:left w:val="single" w:sz="4" w:space="0" w:color="auto"/>
              <w:bottom w:val="single" w:sz="4" w:space="0" w:color="auto"/>
            </w:tcBorders>
          </w:tcPr>
          <w:p w:rsidR="00002E8D" w:rsidRDefault="00002E8D" w:rsidP="00E6033E">
            <w:pPr>
              <w:spacing w:before="80" w:after="80"/>
              <w:jc w:val="center"/>
              <w:rPr>
                <w:sz w:val="20"/>
              </w:rPr>
            </w:pPr>
            <w:r>
              <w:rPr>
                <w:sz w:val="20"/>
              </w:rPr>
              <w:t>660</w:t>
            </w:r>
          </w:p>
        </w:tc>
      </w:tr>
      <w:tr w:rsidR="00002E8D">
        <w:tblPrEx>
          <w:tblCellMar>
            <w:top w:w="0" w:type="dxa"/>
            <w:bottom w:w="0" w:type="dxa"/>
          </w:tblCellMar>
        </w:tblPrEx>
        <w:trPr>
          <w:jc w:val="center"/>
        </w:trPr>
        <w:tc>
          <w:tcPr>
            <w:tcW w:w="1701" w:type="dxa"/>
            <w:tcBorders>
              <w:bottom w:val="nil"/>
            </w:tcBorders>
          </w:tcPr>
          <w:p w:rsidR="00002E8D" w:rsidRDefault="00002E8D" w:rsidP="00E6033E">
            <w:pPr>
              <w:spacing w:before="80" w:after="80"/>
              <w:rPr>
                <w:sz w:val="20"/>
              </w:rPr>
            </w:pPr>
            <w:r>
              <w:rPr>
                <w:sz w:val="20"/>
              </w:rPr>
              <w:t xml:space="preserve">  Centre C</w:t>
            </w:r>
            <w:r>
              <w:rPr>
                <w:i/>
                <w:sz w:val="20"/>
                <w:vertAlign w:val="subscript"/>
              </w:rPr>
              <w:t>j </w:t>
            </w:r>
          </w:p>
        </w:tc>
        <w:tc>
          <w:tcPr>
            <w:tcW w:w="850" w:type="dxa"/>
            <w:tcBorders>
              <w:bottom w:val="nil"/>
              <w:right w:val="nil"/>
            </w:tcBorders>
          </w:tcPr>
          <w:p w:rsidR="00002E8D" w:rsidRDefault="00002E8D" w:rsidP="00E6033E">
            <w:pPr>
              <w:spacing w:before="80" w:after="80"/>
              <w:jc w:val="center"/>
              <w:rPr>
                <w:sz w:val="20"/>
                <w:vertAlign w:val="subscript"/>
              </w:rPr>
            </w:pPr>
            <w:r>
              <w:rPr>
                <w:sz w:val="20"/>
              </w:rPr>
              <w:t>C</w:t>
            </w:r>
            <w:r>
              <w:rPr>
                <w:sz w:val="20"/>
                <w:vertAlign w:val="subscript"/>
              </w:rPr>
              <w:t>1</w:t>
            </w:r>
          </w:p>
        </w:tc>
        <w:tc>
          <w:tcPr>
            <w:tcW w:w="851" w:type="dxa"/>
            <w:tcBorders>
              <w:left w:val="nil"/>
              <w:bottom w:val="nil"/>
              <w:right w:val="nil"/>
            </w:tcBorders>
          </w:tcPr>
          <w:p w:rsidR="00002E8D" w:rsidRDefault="00002E8D" w:rsidP="00E6033E">
            <w:pPr>
              <w:spacing w:before="80" w:after="80"/>
              <w:jc w:val="center"/>
              <w:rPr>
                <w:sz w:val="20"/>
                <w:vertAlign w:val="subscript"/>
              </w:rPr>
            </w:pPr>
            <w:r>
              <w:rPr>
                <w:sz w:val="20"/>
              </w:rPr>
              <w:t>C</w:t>
            </w:r>
            <w:r>
              <w:rPr>
                <w:sz w:val="20"/>
                <w:vertAlign w:val="subscript"/>
              </w:rPr>
              <w:t>2</w:t>
            </w:r>
          </w:p>
        </w:tc>
        <w:tc>
          <w:tcPr>
            <w:tcW w:w="850" w:type="dxa"/>
            <w:tcBorders>
              <w:left w:val="nil"/>
              <w:bottom w:val="nil"/>
              <w:right w:val="nil"/>
            </w:tcBorders>
          </w:tcPr>
          <w:p w:rsidR="00002E8D" w:rsidRDefault="00002E8D" w:rsidP="00E6033E">
            <w:pPr>
              <w:spacing w:before="80" w:after="80"/>
              <w:jc w:val="center"/>
              <w:rPr>
                <w:sz w:val="20"/>
                <w:vertAlign w:val="subscript"/>
              </w:rPr>
            </w:pPr>
            <w:r>
              <w:rPr>
                <w:sz w:val="20"/>
              </w:rPr>
              <w:t>C</w:t>
            </w:r>
            <w:r>
              <w:rPr>
                <w:sz w:val="20"/>
                <w:vertAlign w:val="subscript"/>
              </w:rPr>
              <w:t>3</w:t>
            </w:r>
          </w:p>
        </w:tc>
        <w:tc>
          <w:tcPr>
            <w:tcW w:w="851" w:type="dxa"/>
            <w:tcBorders>
              <w:left w:val="nil"/>
              <w:bottom w:val="nil"/>
              <w:right w:val="nil"/>
            </w:tcBorders>
          </w:tcPr>
          <w:p w:rsidR="00002E8D" w:rsidRDefault="00002E8D" w:rsidP="00E6033E">
            <w:pPr>
              <w:spacing w:before="80" w:after="80"/>
              <w:jc w:val="center"/>
              <w:rPr>
                <w:sz w:val="20"/>
                <w:vertAlign w:val="subscript"/>
              </w:rPr>
            </w:pPr>
            <w:r>
              <w:rPr>
                <w:sz w:val="20"/>
              </w:rPr>
              <w:t>C</w:t>
            </w:r>
            <w:r>
              <w:rPr>
                <w:sz w:val="20"/>
                <w:vertAlign w:val="subscript"/>
              </w:rPr>
              <w:t>4</w:t>
            </w:r>
          </w:p>
        </w:tc>
        <w:tc>
          <w:tcPr>
            <w:tcW w:w="851" w:type="dxa"/>
            <w:tcBorders>
              <w:left w:val="nil"/>
              <w:bottom w:val="nil"/>
              <w:right w:val="nil"/>
            </w:tcBorders>
          </w:tcPr>
          <w:p w:rsidR="00002E8D" w:rsidRDefault="00002E8D" w:rsidP="00E6033E">
            <w:pPr>
              <w:spacing w:before="80" w:after="80"/>
              <w:jc w:val="center"/>
              <w:rPr>
                <w:sz w:val="20"/>
                <w:vertAlign w:val="subscript"/>
              </w:rPr>
            </w:pPr>
            <w:r>
              <w:rPr>
                <w:sz w:val="20"/>
              </w:rPr>
              <w:t>C</w:t>
            </w:r>
            <w:r>
              <w:rPr>
                <w:sz w:val="20"/>
                <w:vertAlign w:val="subscript"/>
              </w:rPr>
              <w:t>5</w:t>
            </w:r>
          </w:p>
        </w:tc>
        <w:tc>
          <w:tcPr>
            <w:tcW w:w="1134" w:type="dxa"/>
            <w:tcBorders>
              <w:left w:val="single" w:sz="4" w:space="0" w:color="auto"/>
              <w:bottom w:val="nil"/>
            </w:tcBorders>
          </w:tcPr>
          <w:p w:rsidR="00002E8D" w:rsidRDefault="00002E8D" w:rsidP="00E6033E">
            <w:pPr>
              <w:spacing w:before="80" w:after="80"/>
              <w:jc w:val="center"/>
              <w:rPr>
                <w:sz w:val="20"/>
                <w:vertAlign w:val="subscript"/>
              </w:rPr>
            </w:pPr>
          </w:p>
        </w:tc>
      </w:tr>
      <w:tr w:rsidR="00002E8D">
        <w:tblPrEx>
          <w:tblCellMar>
            <w:top w:w="0" w:type="dxa"/>
            <w:bottom w:w="0" w:type="dxa"/>
          </w:tblCellMar>
        </w:tblPrEx>
        <w:trPr>
          <w:jc w:val="center"/>
        </w:trPr>
        <w:tc>
          <w:tcPr>
            <w:tcW w:w="1701" w:type="dxa"/>
            <w:tcBorders>
              <w:top w:val="nil"/>
            </w:tcBorders>
          </w:tcPr>
          <w:p w:rsidR="00002E8D" w:rsidRDefault="00002E8D" w:rsidP="00E6033E">
            <w:pPr>
              <w:spacing w:before="80" w:after="80"/>
              <w:rPr>
                <w:sz w:val="20"/>
                <w:vertAlign w:val="subscript"/>
              </w:rPr>
            </w:pPr>
            <w:r>
              <w:rPr>
                <w:sz w:val="20"/>
              </w:rPr>
              <w:t xml:space="preserve">  Demande D</w:t>
            </w:r>
            <w:r>
              <w:rPr>
                <w:i/>
                <w:sz w:val="20"/>
                <w:vertAlign w:val="subscript"/>
              </w:rPr>
              <w:t>j</w:t>
            </w:r>
          </w:p>
        </w:tc>
        <w:tc>
          <w:tcPr>
            <w:tcW w:w="850" w:type="dxa"/>
            <w:tcBorders>
              <w:top w:val="nil"/>
              <w:right w:val="nil"/>
            </w:tcBorders>
          </w:tcPr>
          <w:p w:rsidR="00002E8D" w:rsidRDefault="00002E8D" w:rsidP="00E6033E">
            <w:pPr>
              <w:spacing w:before="80" w:after="80"/>
              <w:jc w:val="center"/>
              <w:rPr>
                <w:sz w:val="20"/>
              </w:rPr>
            </w:pPr>
            <w:r>
              <w:rPr>
                <w:sz w:val="20"/>
              </w:rPr>
              <w:t>120</w:t>
            </w:r>
          </w:p>
        </w:tc>
        <w:tc>
          <w:tcPr>
            <w:tcW w:w="851" w:type="dxa"/>
            <w:tcBorders>
              <w:top w:val="nil"/>
              <w:left w:val="nil"/>
              <w:right w:val="nil"/>
            </w:tcBorders>
          </w:tcPr>
          <w:p w:rsidR="00002E8D" w:rsidRDefault="00002E8D" w:rsidP="00E6033E">
            <w:pPr>
              <w:spacing w:before="80" w:after="80"/>
              <w:jc w:val="center"/>
              <w:rPr>
                <w:sz w:val="20"/>
              </w:rPr>
            </w:pPr>
            <w:r>
              <w:rPr>
                <w:sz w:val="20"/>
              </w:rPr>
              <w:t>130</w:t>
            </w:r>
          </w:p>
        </w:tc>
        <w:tc>
          <w:tcPr>
            <w:tcW w:w="850" w:type="dxa"/>
            <w:tcBorders>
              <w:top w:val="nil"/>
              <w:left w:val="nil"/>
              <w:right w:val="nil"/>
            </w:tcBorders>
          </w:tcPr>
          <w:p w:rsidR="00002E8D" w:rsidRDefault="00002E8D" w:rsidP="00E6033E">
            <w:pPr>
              <w:spacing w:before="80" w:after="80"/>
              <w:jc w:val="center"/>
              <w:rPr>
                <w:sz w:val="20"/>
              </w:rPr>
            </w:pPr>
            <w:r>
              <w:rPr>
                <w:sz w:val="20"/>
              </w:rPr>
              <w:t>145</w:t>
            </w:r>
          </w:p>
        </w:tc>
        <w:tc>
          <w:tcPr>
            <w:tcW w:w="851" w:type="dxa"/>
            <w:tcBorders>
              <w:top w:val="nil"/>
              <w:left w:val="nil"/>
              <w:right w:val="nil"/>
            </w:tcBorders>
          </w:tcPr>
          <w:p w:rsidR="00002E8D" w:rsidRDefault="00002E8D" w:rsidP="00E6033E">
            <w:pPr>
              <w:spacing w:before="80" w:after="80"/>
              <w:jc w:val="center"/>
              <w:rPr>
                <w:sz w:val="20"/>
              </w:rPr>
            </w:pPr>
            <w:r>
              <w:rPr>
                <w:sz w:val="20"/>
              </w:rPr>
              <w:t>125</w:t>
            </w:r>
          </w:p>
        </w:tc>
        <w:tc>
          <w:tcPr>
            <w:tcW w:w="851" w:type="dxa"/>
            <w:tcBorders>
              <w:top w:val="nil"/>
              <w:left w:val="nil"/>
              <w:right w:val="nil"/>
            </w:tcBorders>
          </w:tcPr>
          <w:p w:rsidR="00002E8D" w:rsidRDefault="00002E8D" w:rsidP="00E6033E">
            <w:pPr>
              <w:spacing w:before="80" w:after="80"/>
              <w:jc w:val="center"/>
              <w:rPr>
                <w:sz w:val="20"/>
              </w:rPr>
            </w:pPr>
            <w:r>
              <w:rPr>
                <w:sz w:val="20"/>
              </w:rPr>
              <w:t>140</w:t>
            </w:r>
          </w:p>
        </w:tc>
        <w:tc>
          <w:tcPr>
            <w:tcW w:w="1134" w:type="dxa"/>
            <w:tcBorders>
              <w:top w:val="nil"/>
              <w:left w:val="single" w:sz="4" w:space="0" w:color="auto"/>
            </w:tcBorders>
          </w:tcPr>
          <w:p w:rsidR="00002E8D" w:rsidRDefault="00002E8D" w:rsidP="00E6033E">
            <w:pPr>
              <w:spacing w:before="80" w:after="80"/>
              <w:jc w:val="center"/>
              <w:rPr>
                <w:sz w:val="20"/>
              </w:rPr>
            </w:pPr>
            <w:r>
              <w:rPr>
                <w:sz w:val="20"/>
              </w:rPr>
              <w:t>660</w:t>
            </w:r>
          </w:p>
        </w:tc>
      </w:tr>
    </w:tbl>
    <w:p w:rsidR="000931C3" w:rsidRDefault="000931C3" w:rsidP="00002E8D">
      <w:pPr>
        <w:jc w:val="both"/>
        <w:rPr>
          <w:sz w:val="22"/>
          <w:szCs w:val="22"/>
        </w:rPr>
      </w:pPr>
    </w:p>
    <w:tbl>
      <w:tblPr>
        <w:tblW w:w="0" w:type="auto"/>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219"/>
        <w:gridCol w:w="1219"/>
        <w:gridCol w:w="1219"/>
        <w:gridCol w:w="1219"/>
        <w:gridCol w:w="1503"/>
      </w:tblGrid>
      <w:tr w:rsidR="00002E8D">
        <w:tblPrEx>
          <w:tblCellMar>
            <w:top w:w="0" w:type="dxa"/>
            <w:bottom w:w="0" w:type="dxa"/>
          </w:tblCellMar>
        </w:tblPrEx>
        <w:trPr>
          <w:cantSplit/>
          <w:jc w:val="center"/>
        </w:trPr>
        <w:tc>
          <w:tcPr>
            <w:tcW w:w="7088" w:type="dxa"/>
            <w:gridSpan w:val="6"/>
            <w:tcBorders>
              <w:top w:val="nil"/>
              <w:left w:val="nil"/>
              <w:right w:val="nil"/>
            </w:tcBorders>
          </w:tcPr>
          <w:p w:rsidR="00002E8D" w:rsidRDefault="00002E8D" w:rsidP="00E6033E">
            <w:pPr>
              <w:pStyle w:val="Titre3"/>
              <w:spacing w:after="120"/>
            </w:pPr>
            <w:r>
              <w:t>T2.   Coûts unitaires de transport</w:t>
            </w:r>
          </w:p>
        </w:tc>
      </w:tr>
      <w:tr w:rsidR="00002E8D">
        <w:tblPrEx>
          <w:tblCellMar>
            <w:top w:w="0" w:type="dxa"/>
            <w:bottom w:w="0" w:type="dxa"/>
          </w:tblCellMar>
        </w:tblPrEx>
        <w:trPr>
          <w:jc w:val="center"/>
        </w:trPr>
        <w:tc>
          <w:tcPr>
            <w:tcW w:w="709" w:type="dxa"/>
          </w:tcPr>
          <w:p w:rsidR="00002E8D" w:rsidRDefault="00002E8D" w:rsidP="00E6033E">
            <w:pPr>
              <w:spacing w:before="80" w:after="80"/>
              <w:jc w:val="center"/>
              <w:rPr>
                <w:sz w:val="20"/>
              </w:rPr>
            </w:pPr>
          </w:p>
        </w:tc>
        <w:tc>
          <w:tcPr>
            <w:tcW w:w="1219" w:type="dxa"/>
            <w:tcBorders>
              <w:right w:val="nil"/>
            </w:tcBorders>
          </w:tcPr>
          <w:p w:rsidR="00002E8D" w:rsidRDefault="00002E8D" w:rsidP="00E6033E">
            <w:pPr>
              <w:spacing w:before="80" w:after="80"/>
              <w:jc w:val="center"/>
              <w:rPr>
                <w:sz w:val="20"/>
                <w:vertAlign w:val="subscript"/>
              </w:rPr>
            </w:pPr>
            <w:r>
              <w:rPr>
                <w:sz w:val="20"/>
              </w:rPr>
              <w:t>C</w:t>
            </w:r>
            <w:r>
              <w:rPr>
                <w:sz w:val="20"/>
                <w:vertAlign w:val="subscript"/>
              </w:rPr>
              <w:t>1</w:t>
            </w:r>
          </w:p>
        </w:tc>
        <w:tc>
          <w:tcPr>
            <w:tcW w:w="1219" w:type="dxa"/>
            <w:tcBorders>
              <w:left w:val="nil"/>
              <w:right w:val="nil"/>
            </w:tcBorders>
          </w:tcPr>
          <w:p w:rsidR="00002E8D" w:rsidRDefault="00002E8D" w:rsidP="00E6033E">
            <w:pPr>
              <w:spacing w:before="80" w:after="80"/>
              <w:jc w:val="center"/>
              <w:rPr>
                <w:sz w:val="20"/>
                <w:vertAlign w:val="subscript"/>
              </w:rPr>
            </w:pPr>
            <w:r>
              <w:rPr>
                <w:sz w:val="20"/>
              </w:rPr>
              <w:t>C</w:t>
            </w:r>
            <w:r>
              <w:rPr>
                <w:sz w:val="20"/>
                <w:vertAlign w:val="subscript"/>
              </w:rPr>
              <w:t>2</w:t>
            </w:r>
          </w:p>
        </w:tc>
        <w:tc>
          <w:tcPr>
            <w:tcW w:w="1219" w:type="dxa"/>
            <w:tcBorders>
              <w:left w:val="nil"/>
              <w:right w:val="nil"/>
            </w:tcBorders>
          </w:tcPr>
          <w:p w:rsidR="00002E8D" w:rsidRDefault="00002E8D" w:rsidP="00E6033E">
            <w:pPr>
              <w:spacing w:before="80" w:after="80"/>
              <w:jc w:val="center"/>
              <w:rPr>
                <w:sz w:val="20"/>
                <w:vertAlign w:val="subscript"/>
              </w:rPr>
            </w:pPr>
            <w:r>
              <w:rPr>
                <w:sz w:val="20"/>
              </w:rPr>
              <w:t>C</w:t>
            </w:r>
            <w:r>
              <w:rPr>
                <w:sz w:val="20"/>
                <w:vertAlign w:val="subscript"/>
              </w:rPr>
              <w:t>3</w:t>
            </w:r>
          </w:p>
        </w:tc>
        <w:tc>
          <w:tcPr>
            <w:tcW w:w="1219" w:type="dxa"/>
            <w:tcBorders>
              <w:left w:val="nil"/>
              <w:right w:val="nil"/>
            </w:tcBorders>
          </w:tcPr>
          <w:p w:rsidR="00002E8D" w:rsidRDefault="00002E8D" w:rsidP="00E6033E">
            <w:pPr>
              <w:spacing w:before="80" w:after="80"/>
              <w:jc w:val="center"/>
              <w:rPr>
                <w:sz w:val="20"/>
                <w:vertAlign w:val="subscript"/>
              </w:rPr>
            </w:pPr>
            <w:r>
              <w:rPr>
                <w:sz w:val="20"/>
              </w:rPr>
              <w:t>C</w:t>
            </w:r>
            <w:r>
              <w:rPr>
                <w:sz w:val="20"/>
                <w:vertAlign w:val="subscript"/>
              </w:rPr>
              <w:t>4</w:t>
            </w:r>
          </w:p>
        </w:tc>
        <w:tc>
          <w:tcPr>
            <w:tcW w:w="1503" w:type="dxa"/>
            <w:tcBorders>
              <w:left w:val="nil"/>
            </w:tcBorders>
          </w:tcPr>
          <w:p w:rsidR="00002E8D" w:rsidRDefault="00002E8D" w:rsidP="00E6033E">
            <w:pPr>
              <w:spacing w:before="80" w:after="80"/>
              <w:jc w:val="center"/>
              <w:rPr>
                <w:sz w:val="20"/>
                <w:vertAlign w:val="subscript"/>
              </w:rPr>
            </w:pPr>
            <w:r>
              <w:rPr>
                <w:sz w:val="20"/>
              </w:rPr>
              <w:t>C</w:t>
            </w:r>
            <w:r>
              <w:rPr>
                <w:sz w:val="20"/>
                <w:vertAlign w:val="subscript"/>
              </w:rPr>
              <w:t>5</w:t>
            </w:r>
          </w:p>
        </w:tc>
      </w:tr>
      <w:tr w:rsidR="00002E8D">
        <w:tblPrEx>
          <w:tblCellMar>
            <w:top w:w="0" w:type="dxa"/>
            <w:bottom w:w="0" w:type="dxa"/>
          </w:tblCellMar>
        </w:tblPrEx>
        <w:trPr>
          <w:jc w:val="center"/>
        </w:trPr>
        <w:tc>
          <w:tcPr>
            <w:tcW w:w="709" w:type="dxa"/>
            <w:tcBorders>
              <w:bottom w:val="nil"/>
            </w:tcBorders>
          </w:tcPr>
          <w:p w:rsidR="00002E8D" w:rsidRDefault="00002E8D" w:rsidP="00E6033E">
            <w:pPr>
              <w:spacing w:before="80" w:after="80"/>
              <w:jc w:val="center"/>
              <w:rPr>
                <w:sz w:val="20"/>
                <w:vertAlign w:val="subscript"/>
              </w:rPr>
            </w:pPr>
            <w:r>
              <w:rPr>
                <w:sz w:val="20"/>
              </w:rPr>
              <w:t>L</w:t>
            </w:r>
            <w:r>
              <w:rPr>
                <w:sz w:val="20"/>
                <w:vertAlign w:val="subscript"/>
              </w:rPr>
              <w:t>1</w:t>
            </w:r>
          </w:p>
        </w:tc>
        <w:tc>
          <w:tcPr>
            <w:tcW w:w="1219" w:type="dxa"/>
            <w:tcBorders>
              <w:bottom w:val="nil"/>
              <w:right w:val="nil"/>
            </w:tcBorders>
          </w:tcPr>
          <w:p w:rsidR="00002E8D" w:rsidRDefault="00002E8D" w:rsidP="00E6033E">
            <w:pPr>
              <w:spacing w:before="80" w:after="80"/>
              <w:jc w:val="center"/>
              <w:rPr>
                <w:sz w:val="20"/>
              </w:rPr>
            </w:pPr>
            <w:r>
              <w:rPr>
                <w:sz w:val="20"/>
              </w:rPr>
              <w:t>1</w:t>
            </w:r>
          </w:p>
        </w:tc>
        <w:tc>
          <w:tcPr>
            <w:tcW w:w="1219" w:type="dxa"/>
            <w:tcBorders>
              <w:left w:val="nil"/>
              <w:bottom w:val="nil"/>
              <w:right w:val="nil"/>
            </w:tcBorders>
          </w:tcPr>
          <w:p w:rsidR="00002E8D" w:rsidRDefault="00002E8D" w:rsidP="00E6033E">
            <w:pPr>
              <w:spacing w:before="80" w:after="80"/>
              <w:jc w:val="center"/>
              <w:rPr>
                <w:sz w:val="20"/>
              </w:rPr>
            </w:pPr>
            <w:r>
              <w:rPr>
                <w:sz w:val="20"/>
              </w:rPr>
              <w:t>8</w:t>
            </w:r>
          </w:p>
        </w:tc>
        <w:tc>
          <w:tcPr>
            <w:tcW w:w="1219" w:type="dxa"/>
            <w:tcBorders>
              <w:left w:val="nil"/>
              <w:bottom w:val="nil"/>
              <w:right w:val="nil"/>
            </w:tcBorders>
          </w:tcPr>
          <w:p w:rsidR="00002E8D" w:rsidRDefault="00002E8D" w:rsidP="00E6033E">
            <w:pPr>
              <w:spacing w:before="80" w:after="80"/>
              <w:jc w:val="center"/>
              <w:rPr>
                <w:sz w:val="20"/>
              </w:rPr>
            </w:pPr>
            <w:r>
              <w:rPr>
                <w:sz w:val="20"/>
              </w:rPr>
              <w:t>1</w:t>
            </w:r>
          </w:p>
        </w:tc>
        <w:tc>
          <w:tcPr>
            <w:tcW w:w="1219" w:type="dxa"/>
            <w:tcBorders>
              <w:left w:val="nil"/>
              <w:bottom w:val="nil"/>
              <w:right w:val="nil"/>
            </w:tcBorders>
          </w:tcPr>
          <w:p w:rsidR="00002E8D" w:rsidRDefault="00002E8D" w:rsidP="00E6033E">
            <w:pPr>
              <w:spacing w:before="80" w:after="80"/>
              <w:jc w:val="center"/>
              <w:rPr>
                <w:sz w:val="20"/>
              </w:rPr>
            </w:pPr>
            <w:r>
              <w:rPr>
                <w:sz w:val="20"/>
              </w:rPr>
              <w:t>5</w:t>
            </w:r>
          </w:p>
        </w:tc>
        <w:tc>
          <w:tcPr>
            <w:tcW w:w="1503" w:type="dxa"/>
            <w:tcBorders>
              <w:left w:val="nil"/>
              <w:bottom w:val="nil"/>
            </w:tcBorders>
          </w:tcPr>
          <w:p w:rsidR="00002E8D" w:rsidRDefault="00002E8D" w:rsidP="00E6033E">
            <w:pPr>
              <w:spacing w:before="80" w:after="80"/>
              <w:jc w:val="center"/>
              <w:rPr>
                <w:sz w:val="20"/>
              </w:rPr>
            </w:pPr>
            <w:r>
              <w:rPr>
                <w:sz w:val="20"/>
              </w:rPr>
              <w:t>4</w:t>
            </w:r>
          </w:p>
        </w:tc>
      </w:tr>
      <w:tr w:rsidR="00002E8D">
        <w:tblPrEx>
          <w:tblCellMar>
            <w:top w:w="0" w:type="dxa"/>
            <w:bottom w:w="0" w:type="dxa"/>
          </w:tblCellMar>
        </w:tblPrEx>
        <w:trPr>
          <w:jc w:val="center"/>
        </w:trPr>
        <w:tc>
          <w:tcPr>
            <w:tcW w:w="709" w:type="dxa"/>
            <w:tcBorders>
              <w:top w:val="nil"/>
              <w:bottom w:val="nil"/>
            </w:tcBorders>
          </w:tcPr>
          <w:p w:rsidR="00002E8D" w:rsidRDefault="00002E8D" w:rsidP="00E6033E">
            <w:pPr>
              <w:spacing w:before="80" w:after="80"/>
              <w:jc w:val="center"/>
              <w:rPr>
                <w:sz w:val="20"/>
                <w:vertAlign w:val="subscript"/>
              </w:rPr>
            </w:pPr>
            <w:r>
              <w:rPr>
                <w:sz w:val="20"/>
              </w:rPr>
              <w:t>L</w:t>
            </w:r>
            <w:r>
              <w:rPr>
                <w:sz w:val="20"/>
                <w:vertAlign w:val="subscript"/>
              </w:rPr>
              <w:t>2</w:t>
            </w:r>
          </w:p>
        </w:tc>
        <w:tc>
          <w:tcPr>
            <w:tcW w:w="1219" w:type="dxa"/>
            <w:tcBorders>
              <w:top w:val="nil"/>
              <w:bottom w:val="nil"/>
              <w:right w:val="nil"/>
            </w:tcBorders>
          </w:tcPr>
          <w:p w:rsidR="00002E8D" w:rsidRDefault="00002E8D" w:rsidP="00E6033E">
            <w:pPr>
              <w:spacing w:before="80" w:after="80"/>
              <w:jc w:val="center"/>
              <w:rPr>
                <w:sz w:val="20"/>
              </w:rPr>
            </w:pPr>
            <w:r>
              <w:rPr>
                <w:sz w:val="20"/>
              </w:rPr>
              <w:t>5</w:t>
            </w:r>
          </w:p>
        </w:tc>
        <w:tc>
          <w:tcPr>
            <w:tcW w:w="1219" w:type="dxa"/>
            <w:tcBorders>
              <w:top w:val="nil"/>
              <w:left w:val="nil"/>
              <w:bottom w:val="nil"/>
              <w:right w:val="nil"/>
            </w:tcBorders>
          </w:tcPr>
          <w:p w:rsidR="00002E8D" w:rsidRDefault="00002E8D" w:rsidP="00E6033E">
            <w:pPr>
              <w:spacing w:before="80" w:after="80"/>
              <w:jc w:val="center"/>
              <w:rPr>
                <w:sz w:val="20"/>
              </w:rPr>
            </w:pPr>
            <w:r>
              <w:rPr>
                <w:sz w:val="20"/>
              </w:rPr>
              <w:t>5</w:t>
            </w:r>
          </w:p>
        </w:tc>
        <w:tc>
          <w:tcPr>
            <w:tcW w:w="1219" w:type="dxa"/>
            <w:tcBorders>
              <w:top w:val="nil"/>
              <w:left w:val="nil"/>
              <w:bottom w:val="nil"/>
              <w:right w:val="nil"/>
            </w:tcBorders>
          </w:tcPr>
          <w:p w:rsidR="00002E8D" w:rsidRDefault="00002E8D" w:rsidP="00E6033E">
            <w:pPr>
              <w:spacing w:before="80" w:after="80"/>
              <w:jc w:val="center"/>
              <w:rPr>
                <w:sz w:val="20"/>
              </w:rPr>
            </w:pPr>
            <w:r>
              <w:rPr>
                <w:sz w:val="20"/>
              </w:rPr>
              <w:t>3</w:t>
            </w:r>
          </w:p>
        </w:tc>
        <w:tc>
          <w:tcPr>
            <w:tcW w:w="1219" w:type="dxa"/>
            <w:tcBorders>
              <w:top w:val="nil"/>
              <w:left w:val="nil"/>
              <w:bottom w:val="nil"/>
              <w:right w:val="nil"/>
            </w:tcBorders>
          </w:tcPr>
          <w:p w:rsidR="00002E8D" w:rsidRDefault="00002E8D" w:rsidP="00E6033E">
            <w:pPr>
              <w:spacing w:before="80" w:after="80"/>
              <w:jc w:val="center"/>
              <w:rPr>
                <w:sz w:val="20"/>
              </w:rPr>
            </w:pPr>
            <w:r>
              <w:rPr>
                <w:sz w:val="20"/>
              </w:rPr>
              <w:t>6</w:t>
            </w:r>
          </w:p>
        </w:tc>
        <w:tc>
          <w:tcPr>
            <w:tcW w:w="1503" w:type="dxa"/>
            <w:tcBorders>
              <w:top w:val="nil"/>
              <w:left w:val="nil"/>
              <w:bottom w:val="nil"/>
            </w:tcBorders>
          </w:tcPr>
          <w:p w:rsidR="00002E8D" w:rsidRDefault="00002E8D" w:rsidP="00E6033E">
            <w:pPr>
              <w:spacing w:before="80" w:after="80"/>
              <w:jc w:val="center"/>
              <w:rPr>
                <w:sz w:val="20"/>
              </w:rPr>
            </w:pPr>
            <w:r>
              <w:rPr>
                <w:sz w:val="20"/>
              </w:rPr>
              <w:t>7</w:t>
            </w:r>
          </w:p>
        </w:tc>
      </w:tr>
      <w:tr w:rsidR="00002E8D">
        <w:tblPrEx>
          <w:tblCellMar>
            <w:top w:w="0" w:type="dxa"/>
            <w:bottom w:w="0" w:type="dxa"/>
          </w:tblCellMar>
        </w:tblPrEx>
        <w:trPr>
          <w:jc w:val="center"/>
        </w:trPr>
        <w:tc>
          <w:tcPr>
            <w:tcW w:w="709" w:type="dxa"/>
            <w:tcBorders>
              <w:top w:val="nil"/>
            </w:tcBorders>
          </w:tcPr>
          <w:p w:rsidR="00002E8D" w:rsidRDefault="00002E8D" w:rsidP="00E6033E">
            <w:pPr>
              <w:spacing w:before="80" w:after="80"/>
              <w:jc w:val="center"/>
              <w:rPr>
                <w:sz w:val="20"/>
                <w:vertAlign w:val="subscript"/>
              </w:rPr>
            </w:pPr>
            <w:r>
              <w:rPr>
                <w:sz w:val="20"/>
              </w:rPr>
              <w:t>L</w:t>
            </w:r>
            <w:r>
              <w:rPr>
                <w:sz w:val="20"/>
                <w:vertAlign w:val="subscript"/>
              </w:rPr>
              <w:t>3</w:t>
            </w:r>
          </w:p>
        </w:tc>
        <w:tc>
          <w:tcPr>
            <w:tcW w:w="1219" w:type="dxa"/>
            <w:tcBorders>
              <w:top w:val="nil"/>
              <w:right w:val="nil"/>
            </w:tcBorders>
          </w:tcPr>
          <w:p w:rsidR="00002E8D" w:rsidRDefault="00002E8D" w:rsidP="00E6033E">
            <w:pPr>
              <w:spacing w:before="80" w:after="80"/>
              <w:jc w:val="center"/>
              <w:rPr>
                <w:sz w:val="20"/>
              </w:rPr>
            </w:pPr>
            <w:r>
              <w:rPr>
                <w:sz w:val="20"/>
              </w:rPr>
              <w:t>2</w:t>
            </w:r>
          </w:p>
        </w:tc>
        <w:tc>
          <w:tcPr>
            <w:tcW w:w="1219" w:type="dxa"/>
            <w:tcBorders>
              <w:top w:val="nil"/>
              <w:left w:val="nil"/>
              <w:right w:val="nil"/>
            </w:tcBorders>
          </w:tcPr>
          <w:p w:rsidR="00002E8D" w:rsidRDefault="00002E8D" w:rsidP="00E6033E">
            <w:pPr>
              <w:spacing w:before="80" w:after="80"/>
              <w:jc w:val="center"/>
              <w:rPr>
                <w:sz w:val="20"/>
              </w:rPr>
            </w:pPr>
            <w:r>
              <w:rPr>
                <w:sz w:val="20"/>
              </w:rPr>
              <w:t>9</w:t>
            </w:r>
          </w:p>
        </w:tc>
        <w:tc>
          <w:tcPr>
            <w:tcW w:w="1219" w:type="dxa"/>
            <w:tcBorders>
              <w:top w:val="nil"/>
              <w:left w:val="nil"/>
              <w:right w:val="nil"/>
            </w:tcBorders>
          </w:tcPr>
          <w:p w:rsidR="00002E8D" w:rsidRDefault="00002E8D" w:rsidP="00E6033E">
            <w:pPr>
              <w:spacing w:before="80" w:after="80"/>
              <w:jc w:val="center"/>
              <w:rPr>
                <w:sz w:val="20"/>
              </w:rPr>
            </w:pPr>
            <w:r>
              <w:rPr>
                <w:sz w:val="20"/>
              </w:rPr>
              <w:t>5</w:t>
            </w:r>
          </w:p>
        </w:tc>
        <w:tc>
          <w:tcPr>
            <w:tcW w:w="1219" w:type="dxa"/>
            <w:tcBorders>
              <w:top w:val="nil"/>
              <w:left w:val="nil"/>
              <w:right w:val="nil"/>
            </w:tcBorders>
          </w:tcPr>
          <w:p w:rsidR="00002E8D" w:rsidRDefault="00002E8D" w:rsidP="00E6033E">
            <w:pPr>
              <w:spacing w:before="80" w:after="80"/>
              <w:jc w:val="center"/>
              <w:rPr>
                <w:sz w:val="20"/>
              </w:rPr>
            </w:pPr>
            <w:r>
              <w:rPr>
                <w:sz w:val="20"/>
              </w:rPr>
              <w:t>9</w:t>
            </w:r>
          </w:p>
        </w:tc>
        <w:tc>
          <w:tcPr>
            <w:tcW w:w="1503" w:type="dxa"/>
            <w:tcBorders>
              <w:top w:val="nil"/>
              <w:left w:val="nil"/>
            </w:tcBorders>
          </w:tcPr>
          <w:p w:rsidR="00002E8D" w:rsidRDefault="00002E8D" w:rsidP="00E6033E">
            <w:pPr>
              <w:spacing w:before="80" w:after="80"/>
              <w:jc w:val="center"/>
              <w:rPr>
                <w:sz w:val="20"/>
              </w:rPr>
            </w:pPr>
            <w:r>
              <w:rPr>
                <w:sz w:val="20"/>
              </w:rPr>
              <w:t>8</w:t>
            </w:r>
          </w:p>
        </w:tc>
      </w:tr>
    </w:tbl>
    <w:p w:rsidR="00084F0C" w:rsidRDefault="00084F0C" w:rsidP="00084F0C">
      <w:pPr>
        <w:spacing w:before="120"/>
        <w:ind w:left="964" w:right="794"/>
        <w:jc w:val="both"/>
        <w:rPr>
          <w:sz w:val="20"/>
          <w:szCs w:val="20"/>
        </w:rPr>
      </w:pPr>
      <w:r w:rsidRPr="001D2D01">
        <w:rPr>
          <w:sz w:val="20"/>
          <w:szCs w:val="20"/>
        </w:rPr>
        <w:t>Exemple tiré de</w:t>
      </w:r>
      <w:r>
        <w:rPr>
          <w:sz w:val="20"/>
          <w:szCs w:val="20"/>
        </w:rPr>
        <w:t> </w:t>
      </w:r>
      <w:r w:rsidRPr="00BC1C2E">
        <w:rPr>
          <w:i/>
          <w:sz w:val="20"/>
          <w:szCs w:val="20"/>
        </w:rPr>
        <w:t>Méthodes d'optimisation pour la gestion</w:t>
      </w:r>
      <w:r w:rsidRPr="00BC1C2E">
        <w:rPr>
          <w:sz w:val="20"/>
          <w:szCs w:val="20"/>
        </w:rPr>
        <w:t>; par Y. Nobert, R. Ouellet et R. Parent; 2008, Gaëtan Morin, éditeur; p. 2</w:t>
      </w:r>
      <w:r>
        <w:rPr>
          <w:sz w:val="20"/>
          <w:szCs w:val="20"/>
        </w:rPr>
        <w:t>92-294.</w:t>
      </w:r>
    </w:p>
    <w:p w:rsidR="000931C3" w:rsidRPr="001D2D01" w:rsidRDefault="00084F0C" w:rsidP="00084F0C">
      <w:pPr>
        <w:spacing w:before="80"/>
        <w:ind w:left="964" w:right="794"/>
        <w:jc w:val="both"/>
        <w:rPr>
          <w:sz w:val="20"/>
          <w:szCs w:val="20"/>
        </w:rPr>
      </w:pPr>
      <w:r>
        <w:rPr>
          <w:sz w:val="20"/>
          <w:szCs w:val="20"/>
        </w:rPr>
        <w:t>Voir aussi</w:t>
      </w:r>
      <w:r w:rsidRPr="001D2D01">
        <w:rPr>
          <w:sz w:val="20"/>
          <w:szCs w:val="20"/>
        </w:rPr>
        <w:t xml:space="preserve"> </w:t>
      </w:r>
      <w:r>
        <w:rPr>
          <w:i/>
          <w:sz w:val="20"/>
          <w:szCs w:val="20"/>
        </w:rPr>
        <w:t>La recherche opérationnelle, 3</w:t>
      </w:r>
      <w:r w:rsidRPr="001D2D01">
        <w:rPr>
          <w:i/>
          <w:sz w:val="20"/>
          <w:szCs w:val="20"/>
          <w:vertAlign w:val="superscript"/>
        </w:rPr>
        <w:t>e</w:t>
      </w:r>
      <w:r>
        <w:rPr>
          <w:i/>
          <w:sz w:val="20"/>
          <w:szCs w:val="20"/>
        </w:rPr>
        <w:t xml:space="preserve"> édition</w:t>
      </w:r>
      <w:r>
        <w:rPr>
          <w:sz w:val="20"/>
          <w:szCs w:val="20"/>
          <w:vertAlign w:val="subscript"/>
        </w:rPr>
        <w:t> </w:t>
      </w:r>
      <w:r>
        <w:rPr>
          <w:sz w:val="20"/>
          <w:szCs w:val="20"/>
        </w:rPr>
        <w:t>;  par Y. Nobert, R. Ouellet et R. Parent; 2001, Gaëtan Morin, éditeur; page 358</w:t>
      </w:r>
      <w:r w:rsidR="000931C3">
        <w:rPr>
          <w:sz w:val="20"/>
          <w:szCs w:val="20"/>
        </w:rPr>
        <w:t>.</w:t>
      </w:r>
    </w:p>
    <w:p w:rsidR="00002E8D" w:rsidRDefault="00002E8D" w:rsidP="00002E8D">
      <w:pPr>
        <w:tabs>
          <w:tab w:val="left" w:pos="-720"/>
        </w:tabs>
        <w:suppressAutoHyphens/>
        <w:jc w:val="both"/>
        <w:rPr>
          <w:spacing w:val="-2"/>
        </w:rPr>
      </w:pPr>
    </w:p>
    <w:p w:rsidR="00002E8D" w:rsidRDefault="00002E8D" w:rsidP="00002E8D">
      <w:pPr>
        <w:tabs>
          <w:tab w:val="left" w:pos="-720"/>
        </w:tabs>
        <w:suppressAutoHyphens/>
        <w:jc w:val="both"/>
        <w:rPr>
          <w:spacing w:val="-2"/>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002E8D">
        <w:tblPrEx>
          <w:tblCellMar>
            <w:top w:w="0" w:type="dxa"/>
            <w:bottom w:w="0" w:type="dxa"/>
          </w:tblCellMar>
        </w:tblPrEx>
        <w:trPr>
          <w:cantSplit/>
          <w:jc w:val="center"/>
        </w:trPr>
        <w:tc>
          <w:tcPr>
            <w:tcW w:w="8311" w:type="dxa"/>
            <w:gridSpan w:val="13"/>
          </w:tcPr>
          <w:p w:rsidR="00002E8D" w:rsidRDefault="00002E8D" w:rsidP="00E6033E">
            <w:pPr>
              <w:pStyle w:val="Titre3"/>
              <w:tabs>
                <w:tab w:val="left" w:pos="-720"/>
              </w:tabs>
              <w:suppressAutoHyphens/>
              <w:spacing w:after="120"/>
            </w:pPr>
            <w:r>
              <w:t>T</w:t>
            </w:r>
            <w:r w:rsidR="00D02F2D">
              <w:t>3</w:t>
            </w:r>
            <w:r>
              <w:t>.  Tableau de transport</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z w:val="20"/>
              </w:rPr>
              <w:t>Offre</w:t>
            </w:r>
          </w:p>
        </w:tc>
      </w:tr>
      <w:tr w:rsidR="00002E8D">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002E8D" w:rsidRDefault="00002E8D" w:rsidP="00E6033E">
            <w:pPr>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002E8D" w:rsidRDefault="00002E8D" w:rsidP="00E6033E">
            <w:pPr>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002E8D" w:rsidRDefault="00002E8D" w:rsidP="00E6033E">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002E8D" w:rsidRDefault="00002E8D" w:rsidP="00E6033E">
            <w:pPr>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002E8D" w:rsidRDefault="00002E8D" w:rsidP="00E6033E">
            <w:pPr>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002E8D" w:rsidRDefault="00002E8D" w:rsidP="00E6033E">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240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top w:val="single" w:sz="2" w:space="0" w:color="auto"/>
              <w:left w:val="single" w:sz="18" w:space="0" w:color="auto"/>
            </w:tcBorders>
          </w:tcPr>
          <w:p w:rsidR="00002E8D" w:rsidRDefault="00002E8D" w:rsidP="00E6033E">
            <w:pPr>
              <w:tabs>
                <w:tab w:val="left" w:pos="-720"/>
              </w:tabs>
              <w:suppressAutoHyphens/>
              <w:spacing w:before="90" w:after="54"/>
              <w:rPr>
                <w:spacing w:val="-2"/>
                <w:sz w:val="20"/>
              </w:rPr>
            </w:pPr>
          </w:p>
        </w:tc>
        <w:tc>
          <w:tcPr>
            <w:tcW w:w="566" w:type="dxa"/>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582" w:type="dxa"/>
            <w:tcBorders>
              <w:top w:val="single" w:sz="2" w:space="0" w:color="auto"/>
              <w:left w:val="nil"/>
              <w:right w:val="single" w:sz="2" w:space="0" w:color="auto"/>
            </w:tcBorders>
          </w:tcPr>
          <w:p w:rsidR="00002E8D" w:rsidRDefault="00002E8D" w:rsidP="00E6033E">
            <w:pPr>
              <w:tabs>
                <w:tab w:val="left" w:pos="-720"/>
              </w:tabs>
              <w:suppressAutoHyphens/>
              <w:spacing w:before="90" w:after="54"/>
              <w:rPr>
                <w:spacing w:val="-2"/>
                <w:sz w:val="20"/>
              </w:rPr>
            </w:pPr>
          </w:p>
        </w:tc>
        <w:tc>
          <w:tcPr>
            <w:tcW w:w="567" w:type="dxa"/>
            <w:gridSpan w:val="2"/>
            <w:tcBorders>
              <w:top w:val="single" w:sz="2" w:space="0" w:color="auto"/>
              <w:left w:val="nil"/>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9" w:type="dxa"/>
            <w:tcBorders>
              <w:top w:val="single" w:sz="2" w:space="0" w:color="auto"/>
              <w:left w:val="nil"/>
            </w:tcBorders>
          </w:tcPr>
          <w:p w:rsidR="00002E8D" w:rsidRDefault="00002E8D" w:rsidP="00E6033E">
            <w:pPr>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3</w:t>
            </w:r>
          </w:p>
        </w:tc>
        <w:tc>
          <w:tcPr>
            <w:tcW w:w="608" w:type="dxa"/>
            <w:tcBorders>
              <w:top w:val="single" w:sz="2" w:space="0" w:color="auto"/>
              <w:left w:val="nil"/>
            </w:tcBorders>
          </w:tcPr>
          <w:p w:rsidR="00002E8D" w:rsidRDefault="00002E8D" w:rsidP="00E6033E">
            <w:pPr>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6</w:t>
            </w:r>
          </w:p>
        </w:tc>
        <w:tc>
          <w:tcPr>
            <w:tcW w:w="606" w:type="dxa"/>
            <w:tcBorders>
              <w:top w:val="single" w:sz="2" w:space="0" w:color="auto"/>
              <w:left w:val="single" w:sz="2" w:space="0" w:color="auto"/>
            </w:tcBorders>
          </w:tcPr>
          <w:p w:rsidR="00002E8D" w:rsidRDefault="00002E8D" w:rsidP="00E6033E">
            <w:pPr>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top w:val="single" w:sz="2" w:space="0" w:color="auto"/>
              <w:left w:val="single" w:sz="18" w:space="0" w:color="auto"/>
            </w:tcBorders>
          </w:tcPr>
          <w:p w:rsidR="00002E8D" w:rsidRDefault="00002E8D" w:rsidP="00E6033E">
            <w:pPr>
              <w:tabs>
                <w:tab w:val="left" w:pos="-720"/>
              </w:tabs>
              <w:suppressAutoHyphens/>
              <w:spacing w:before="90" w:after="54"/>
              <w:rPr>
                <w:spacing w:val="-2"/>
                <w:sz w:val="20"/>
              </w:rPr>
            </w:pPr>
          </w:p>
        </w:tc>
        <w:tc>
          <w:tcPr>
            <w:tcW w:w="566" w:type="dxa"/>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2</w:t>
            </w:r>
          </w:p>
        </w:tc>
        <w:tc>
          <w:tcPr>
            <w:tcW w:w="582" w:type="dxa"/>
            <w:tcBorders>
              <w:top w:val="single" w:sz="2" w:space="0" w:color="auto"/>
              <w:left w:val="nil"/>
              <w:right w:val="single" w:sz="2" w:space="0" w:color="auto"/>
            </w:tcBorders>
          </w:tcPr>
          <w:p w:rsidR="00002E8D" w:rsidRDefault="00002E8D" w:rsidP="00E6033E">
            <w:pPr>
              <w:tabs>
                <w:tab w:val="left" w:pos="-720"/>
              </w:tabs>
              <w:suppressAutoHyphens/>
              <w:spacing w:before="90" w:after="54"/>
              <w:rPr>
                <w:spacing w:val="-2"/>
                <w:sz w:val="20"/>
              </w:rPr>
            </w:pPr>
          </w:p>
        </w:tc>
        <w:tc>
          <w:tcPr>
            <w:tcW w:w="567" w:type="dxa"/>
            <w:gridSpan w:val="2"/>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9" w:type="dxa"/>
            <w:tcBorders>
              <w:top w:val="single" w:sz="2" w:space="0" w:color="auto"/>
              <w:left w:val="nil"/>
              <w:right w:val="single" w:sz="2" w:space="0" w:color="auto"/>
            </w:tcBorders>
          </w:tcPr>
          <w:p w:rsidR="00002E8D" w:rsidRDefault="00002E8D" w:rsidP="00E6033E">
            <w:pPr>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8" w:type="dxa"/>
            <w:tcBorders>
              <w:top w:val="single" w:sz="2" w:space="0" w:color="auto"/>
              <w:left w:val="nil"/>
              <w:right w:val="single" w:sz="2" w:space="0" w:color="auto"/>
            </w:tcBorders>
          </w:tcPr>
          <w:p w:rsidR="00002E8D" w:rsidRDefault="00002E8D" w:rsidP="00E6033E">
            <w:pPr>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6" w:type="dxa"/>
            <w:tcBorders>
              <w:top w:val="single" w:sz="2" w:space="0" w:color="auto"/>
              <w:left w:val="nil"/>
            </w:tcBorders>
          </w:tcPr>
          <w:p w:rsidR="00002E8D" w:rsidRDefault="00002E8D" w:rsidP="00E6033E">
            <w:pPr>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440" w:type="dxa"/>
            <w:tcBorders>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260</w:t>
            </w:r>
          </w:p>
        </w:tc>
      </w:tr>
      <w:tr w:rsidR="00002E8D">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660</w:t>
            </w:r>
          </w:p>
        </w:tc>
      </w:tr>
    </w:tbl>
    <w:p w:rsidR="00002E8D" w:rsidRDefault="00002E8D" w:rsidP="00002E8D">
      <w:pPr>
        <w:tabs>
          <w:tab w:val="left" w:pos="-720"/>
        </w:tabs>
        <w:suppressAutoHyphens/>
        <w:jc w:val="both"/>
        <w:rPr>
          <w:spacing w:val="-2"/>
        </w:rPr>
      </w:pPr>
    </w:p>
    <w:p w:rsidR="00611643" w:rsidRDefault="00611643" w:rsidP="00611643">
      <w:pPr>
        <w:jc w:val="both"/>
        <w:rPr>
          <w:sz w:val="22"/>
          <w:szCs w:val="22"/>
        </w:rPr>
      </w:pPr>
    </w:p>
    <w:tbl>
      <w:tblPr>
        <w:tblStyle w:val="Grilledutableau"/>
        <w:tblW w:w="8080" w:type="dxa"/>
        <w:tblInd w:w="817" w:type="dxa"/>
        <w:tblLook w:val="01E0"/>
      </w:tblPr>
      <w:tblGrid>
        <w:gridCol w:w="8080"/>
      </w:tblGrid>
      <w:tr w:rsidR="00611643" w:rsidRPr="00AA74BA">
        <w:tc>
          <w:tcPr>
            <w:tcW w:w="8080" w:type="dxa"/>
            <w:tcBorders>
              <w:top w:val="nil"/>
              <w:left w:val="nil"/>
              <w:bottom w:val="single" w:sz="4" w:space="0" w:color="auto"/>
              <w:right w:val="nil"/>
            </w:tcBorders>
          </w:tcPr>
          <w:p w:rsidR="00611643" w:rsidRPr="00AA74BA" w:rsidRDefault="00611643" w:rsidP="002335BC">
            <w:pPr>
              <w:spacing w:before="60" w:after="60"/>
              <w:jc w:val="center"/>
              <w:rPr>
                <w:b/>
                <w:sz w:val="22"/>
                <w:szCs w:val="22"/>
              </w:rPr>
            </w:pPr>
            <w:r w:rsidRPr="00AA74BA">
              <w:rPr>
                <w:b/>
                <w:spacing w:val="-2"/>
                <w:sz w:val="22"/>
                <w:szCs w:val="22"/>
              </w:rPr>
              <w:t>T</w:t>
            </w:r>
            <w:r w:rsidR="007B21E0">
              <w:rPr>
                <w:b/>
                <w:spacing w:val="-2"/>
                <w:sz w:val="22"/>
                <w:szCs w:val="22"/>
              </w:rPr>
              <w:t>4</w:t>
            </w:r>
            <w:r w:rsidRPr="00AA74BA">
              <w:rPr>
                <w:b/>
                <w:spacing w:val="-2"/>
                <w:sz w:val="22"/>
                <w:szCs w:val="22"/>
              </w:rPr>
              <w:t xml:space="preserve">.  </w:t>
            </w:r>
            <w:r w:rsidRPr="00746BBF">
              <w:rPr>
                <w:b/>
                <w:spacing w:val="-2"/>
                <w:sz w:val="22"/>
                <w:szCs w:val="22"/>
              </w:rPr>
              <w:t>La méthode du coin nord-ouest</w:t>
            </w:r>
          </w:p>
        </w:tc>
      </w:tr>
      <w:tr w:rsidR="00611643">
        <w:tc>
          <w:tcPr>
            <w:tcW w:w="8080" w:type="dxa"/>
            <w:tcBorders>
              <w:bottom w:val="single" w:sz="4" w:space="0" w:color="auto"/>
            </w:tcBorders>
          </w:tcPr>
          <w:p w:rsidR="00611643" w:rsidRPr="00084F0C" w:rsidRDefault="00611643" w:rsidP="002335BC">
            <w:pPr>
              <w:numPr>
                <w:ilvl w:val="0"/>
                <w:numId w:val="31"/>
              </w:numPr>
              <w:tabs>
                <w:tab w:val="num" w:pos="387"/>
                <w:tab w:val="num" w:pos="1448"/>
              </w:tabs>
              <w:spacing w:before="120"/>
              <w:ind w:left="401" w:hanging="392"/>
              <w:jc w:val="both"/>
              <w:rPr>
                <w:sz w:val="21"/>
                <w:szCs w:val="21"/>
              </w:rPr>
            </w:pPr>
            <w:r w:rsidRPr="00084F0C">
              <w:rPr>
                <w:spacing w:val="-6"/>
                <w:sz w:val="21"/>
                <w:szCs w:val="21"/>
              </w:rPr>
              <w:t>Amorcer la méthode avec la case située dans le coin supérieur gauche du tableau de transport</w:t>
            </w:r>
            <w:r w:rsidRPr="00084F0C">
              <w:rPr>
                <w:sz w:val="21"/>
                <w:szCs w:val="21"/>
              </w:rPr>
              <w:t>.</w:t>
            </w:r>
          </w:p>
          <w:p w:rsidR="00611643" w:rsidRPr="00084F0C" w:rsidRDefault="00611643" w:rsidP="002335BC">
            <w:pPr>
              <w:numPr>
                <w:ilvl w:val="0"/>
                <w:numId w:val="31"/>
              </w:numPr>
              <w:tabs>
                <w:tab w:val="num" w:pos="387"/>
                <w:tab w:val="num" w:pos="1448"/>
              </w:tabs>
              <w:spacing w:before="120"/>
              <w:ind w:left="401" w:hanging="392"/>
              <w:jc w:val="both"/>
              <w:rPr>
                <w:sz w:val="21"/>
                <w:szCs w:val="21"/>
              </w:rPr>
            </w:pPr>
            <w:r w:rsidRPr="00084F0C">
              <w:rPr>
                <w:sz w:val="21"/>
                <w:szCs w:val="21"/>
              </w:rPr>
              <w:t>Attribuer le plus d'unités possible à la case courante.</w:t>
            </w:r>
          </w:p>
          <w:p w:rsidR="00611643" w:rsidRPr="00084F0C" w:rsidRDefault="00611643" w:rsidP="002335BC">
            <w:pPr>
              <w:numPr>
                <w:ilvl w:val="0"/>
                <w:numId w:val="31"/>
              </w:numPr>
              <w:tabs>
                <w:tab w:val="num" w:pos="387"/>
                <w:tab w:val="num" w:pos="1448"/>
              </w:tabs>
              <w:spacing w:before="120"/>
              <w:ind w:left="401" w:hanging="392"/>
              <w:jc w:val="both"/>
              <w:rPr>
                <w:sz w:val="21"/>
                <w:szCs w:val="21"/>
              </w:rPr>
            </w:pPr>
            <w:r w:rsidRPr="00084F0C">
              <w:rPr>
                <w:sz w:val="21"/>
                <w:szCs w:val="21"/>
              </w:rPr>
              <w:t>Aller à une case adjacente à la case courante, en se déplaçant soit vers la droite, soit vers le bas.  Revenir à l'étape 2.</w:t>
            </w:r>
          </w:p>
          <w:p w:rsidR="00611643" w:rsidRPr="00746BBF" w:rsidRDefault="00611643" w:rsidP="002335BC">
            <w:pPr>
              <w:spacing w:before="120"/>
              <w:jc w:val="both"/>
              <w:rPr>
                <w:sz w:val="22"/>
                <w:szCs w:val="22"/>
              </w:rPr>
            </w:pPr>
            <w:r w:rsidRPr="00084F0C">
              <w:rPr>
                <w:spacing w:val="-4"/>
                <w:sz w:val="22"/>
                <w:szCs w:val="22"/>
              </w:rPr>
              <w:t>La méthode s'arrête une fois effectuée l'attribution à la case située dans le coin inférieur droi</w:t>
            </w:r>
            <w:r w:rsidRPr="00746BBF">
              <w:rPr>
                <w:sz w:val="22"/>
                <w:szCs w:val="22"/>
              </w:rPr>
              <w:t>t.</w:t>
            </w:r>
          </w:p>
        </w:tc>
      </w:tr>
    </w:tbl>
    <w:p w:rsidR="00611643" w:rsidRDefault="00611643" w:rsidP="00611643">
      <w:pPr>
        <w:jc w:val="both"/>
        <w:rPr>
          <w:sz w:val="22"/>
          <w:szCs w:val="22"/>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002E8D">
        <w:tblPrEx>
          <w:tblCellMar>
            <w:top w:w="0" w:type="dxa"/>
            <w:bottom w:w="0" w:type="dxa"/>
          </w:tblCellMar>
        </w:tblPrEx>
        <w:trPr>
          <w:cantSplit/>
          <w:jc w:val="center"/>
        </w:trPr>
        <w:tc>
          <w:tcPr>
            <w:tcW w:w="8311" w:type="dxa"/>
            <w:gridSpan w:val="13"/>
          </w:tcPr>
          <w:p w:rsidR="00002E8D" w:rsidRDefault="00002E8D" w:rsidP="00D02F2D">
            <w:pPr>
              <w:pStyle w:val="Titre3"/>
              <w:keepLines/>
              <w:tabs>
                <w:tab w:val="left" w:pos="-720"/>
              </w:tabs>
              <w:suppressAutoHyphens/>
              <w:spacing w:after="120"/>
            </w:pPr>
            <w:r>
              <w:t>T</w:t>
            </w:r>
            <w:r w:rsidR="007B21E0">
              <w:t>5</w:t>
            </w:r>
            <w:r w:rsidRPr="003C401E">
              <w:t>.</w:t>
            </w:r>
            <w:r>
              <w:t xml:space="preserve">  Solution de base admissible initiale : tableau 0</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002E8D" w:rsidRDefault="00002E8D" w:rsidP="00D02F2D">
            <w:pPr>
              <w:keepNext/>
              <w:keepLines/>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002E8D" w:rsidRDefault="00002E8D" w:rsidP="00D02F2D">
            <w:pPr>
              <w:keepNext/>
              <w:keepLines/>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002E8D" w:rsidRDefault="00002E8D" w:rsidP="00D02F2D">
            <w:pPr>
              <w:keepNext/>
              <w:keepLines/>
              <w:tabs>
                <w:tab w:val="left" w:pos="-720"/>
              </w:tabs>
              <w:suppressAutoHyphens/>
              <w:spacing w:before="240" w:after="54"/>
              <w:jc w:val="center"/>
              <w:rPr>
                <w:spacing w:val="-2"/>
                <w:sz w:val="20"/>
              </w:rPr>
            </w:pPr>
            <w:r>
              <w:rPr>
                <w:sz w:val="20"/>
              </w:rPr>
              <w:t>Offre</w:t>
            </w:r>
          </w:p>
        </w:tc>
      </w:tr>
      <w:tr w:rsidR="00002E8D">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002E8D" w:rsidRDefault="00002E8D" w:rsidP="00D02F2D">
            <w:pPr>
              <w:keepNext/>
              <w:keepLines/>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D02F2D">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002E8D" w:rsidRDefault="00002E8D" w:rsidP="00D02F2D">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D02F2D">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D02F2D">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002E8D" w:rsidRDefault="00002E8D" w:rsidP="00D02F2D">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002E8D" w:rsidRDefault="00002E8D" w:rsidP="00D02F2D">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002E8D" w:rsidRDefault="00002E8D" w:rsidP="00D02F2D">
            <w:pPr>
              <w:keepNext/>
              <w:keepLines/>
              <w:tabs>
                <w:tab w:val="left" w:pos="-720"/>
              </w:tabs>
              <w:suppressAutoHyphens/>
              <w:jc w:val="center"/>
              <w:rPr>
                <w:spacing w:val="-2"/>
                <w:sz w:val="20"/>
              </w:rPr>
            </w:pPr>
          </w:p>
          <w:p w:rsidR="00002E8D" w:rsidRDefault="00002E8D" w:rsidP="00D02F2D">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002E8D" w:rsidRDefault="00002E8D" w:rsidP="00D02F2D">
            <w:pPr>
              <w:keepNext/>
              <w:keepLines/>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002E8D" w:rsidRDefault="00002E8D" w:rsidP="00D02F2D">
            <w:pPr>
              <w:keepNext/>
              <w:keepLines/>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002E8D" w:rsidRDefault="00002E8D" w:rsidP="00D02F2D">
            <w:pPr>
              <w:keepNext/>
              <w:keepLines/>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002E8D" w:rsidRDefault="00002E8D" w:rsidP="00D02F2D">
            <w:pPr>
              <w:keepNext/>
              <w:keepLines/>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002E8D" w:rsidRDefault="00002E8D" w:rsidP="00D02F2D">
            <w:pPr>
              <w:keepNext/>
              <w:keepLines/>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002E8D" w:rsidRDefault="00002E8D" w:rsidP="00D02F2D">
            <w:pPr>
              <w:keepNext/>
              <w:keepLines/>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002E8D" w:rsidRDefault="00002E8D" w:rsidP="00D02F2D">
            <w:pPr>
              <w:keepNext/>
              <w:keepLines/>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002E8D" w:rsidRDefault="00002E8D" w:rsidP="00D02F2D">
            <w:pPr>
              <w:keepNext/>
              <w:keepLines/>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002E8D" w:rsidRDefault="00002E8D" w:rsidP="00D02F2D">
            <w:pPr>
              <w:keepNext/>
              <w:keepLines/>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002E8D" w:rsidRDefault="00002E8D" w:rsidP="00D02F2D">
            <w:pPr>
              <w:keepNext/>
              <w:keepLines/>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002E8D" w:rsidRDefault="00002E8D" w:rsidP="00D02F2D">
            <w:pPr>
              <w:keepNext/>
              <w:keepLines/>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002E8D" w:rsidRDefault="00002E8D" w:rsidP="00D02F2D">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D02F2D">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2" w:space="0" w:color="auto"/>
              <w:right w:val="single" w:sz="2" w:space="0" w:color="auto"/>
            </w:tcBorders>
          </w:tcPr>
          <w:p w:rsidR="00002E8D" w:rsidRDefault="00002E8D" w:rsidP="00D02F2D">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nil"/>
              <w:bottom w:val="single" w:sz="2" w:space="0" w:color="auto"/>
            </w:tcBorders>
          </w:tcPr>
          <w:p w:rsidR="00002E8D" w:rsidRDefault="00002E8D" w:rsidP="00D02F2D">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002E8D" w:rsidRDefault="00002E8D" w:rsidP="00D02F2D">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002E8D" w:rsidRDefault="00002E8D" w:rsidP="00D02F2D">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D02F2D">
            <w:pPr>
              <w:keepNext/>
              <w:keepLines/>
              <w:tabs>
                <w:tab w:val="left" w:pos="-720"/>
              </w:tabs>
              <w:suppressAutoHyphens/>
              <w:spacing w:before="90" w:after="54"/>
              <w:jc w:val="center"/>
              <w:rPr>
                <w:spacing w:val="-2"/>
                <w:sz w:val="20"/>
              </w:rPr>
            </w:pPr>
            <w:r>
              <w:rPr>
                <w:spacing w:val="-2"/>
                <w:sz w:val="20"/>
              </w:rPr>
              <w:t>240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D02F2D">
            <w:pPr>
              <w:keepNext/>
              <w:keepLines/>
              <w:tabs>
                <w:tab w:val="left" w:pos="-720"/>
              </w:tabs>
              <w:suppressAutoHyphens/>
              <w:jc w:val="center"/>
              <w:rPr>
                <w:spacing w:val="-2"/>
                <w:sz w:val="20"/>
              </w:rPr>
            </w:pPr>
          </w:p>
          <w:p w:rsidR="00002E8D" w:rsidRDefault="00002E8D" w:rsidP="00D02F2D">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top w:val="single" w:sz="2" w:space="0" w:color="auto"/>
              <w:left w:val="single" w:sz="18" w:space="0" w:color="auto"/>
            </w:tcBorders>
          </w:tcPr>
          <w:p w:rsidR="00002E8D" w:rsidRDefault="00002E8D" w:rsidP="00D02F2D">
            <w:pPr>
              <w:keepNext/>
              <w:keepLines/>
              <w:tabs>
                <w:tab w:val="left" w:pos="-720"/>
              </w:tabs>
              <w:suppressAutoHyphens/>
              <w:spacing w:before="90" w:after="54"/>
              <w:rPr>
                <w:spacing w:val="-2"/>
                <w:sz w:val="20"/>
              </w:rPr>
            </w:pPr>
          </w:p>
        </w:tc>
        <w:tc>
          <w:tcPr>
            <w:tcW w:w="566" w:type="dxa"/>
            <w:tcBorders>
              <w:top w:val="single" w:sz="2" w:space="0" w:color="auto"/>
              <w:left w:val="single" w:sz="2" w:space="0" w:color="auto"/>
              <w:bottom w:val="single" w:sz="2" w:space="0" w:color="auto"/>
              <w:right w:val="single" w:sz="2" w:space="0" w:color="auto"/>
            </w:tcBorders>
          </w:tcPr>
          <w:p w:rsidR="00002E8D" w:rsidRDefault="00002E8D" w:rsidP="00D02F2D">
            <w:pPr>
              <w:keepNext/>
              <w:keepLines/>
              <w:tabs>
                <w:tab w:val="right" w:pos="434"/>
              </w:tabs>
              <w:suppressAutoHyphens/>
              <w:spacing w:before="90" w:after="54"/>
              <w:jc w:val="right"/>
              <w:rPr>
                <w:spacing w:val="-2"/>
                <w:sz w:val="20"/>
              </w:rPr>
            </w:pPr>
            <w:r>
              <w:rPr>
                <w:spacing w:val="-2"/>
                <w:sz w:val="20"/>
              </w:rPr>
              <w:t>5</w:t>
            </w:r>
          </w:p>
        </w:tc>
        <w:tc>
          <w:tcPr>
            <w:tcW w:w="582" w:type="dxa"/>
            <w:tcBorders>
              <w:top w:val="single" w:sz="2" w:space="0" w:color="auto"/>
              <w:left w:val="nil"/>
              <w:right w:val="single" w:sz="2" w:space="0" w:color="auto"/>
            </w:tcBorders>
          </w:tcPr>
          <w:p w:rsidR="00002E8D" w:rsidRDefault="00002E8D" w:rsidP="00D02F2D">
            <w:pPr>
              <w:keepNext/>
              <w:keepLines/>
              <w:tabs>
                <w:tab w:val="left" w:pos="-720"/>
              </w:tabs>
              <w:suppressAutoHyphens/>
              <w:spacing w:before="90" w:after="54"/>
              <w:rPr>
                <w:spacing w:val="-2"/>
                <w:sz w:val="20"/>
              </w:rPr>
            </w:pPr>
          </w:p>
        </w:tc>
        <w:tc>
          <w:tcPr>
            <w:tcW w:w="567" w:type="dxa"/>
            <w:gridSpan w:val="2"/>
            <w:tcBorders>
              <w:top w:val="single" w:sz="2" w:space="0" w:color="auto"/>
              <w:left w:val="nil"/>
              <w:bottom w:val="single" w:sz="2" w:space="0" w:color="auto"/>
              <w:right w:val="single" w:sz="2" w:space="0" w:color="auto"/>
            </w:tcBorders>
          </w:tcPr>
          <w:p w:rsidR="00002E8D" w:rsidRDefault="00002E8D" w:rsidP="00D02F2D">
            <w:pPr>
              <w:keepNext/>
              <w:keepLines/>
              <w:tabs>
                <w:tab w:val="right" w:pos="434"/>
              </w:tabs>
              <w:suppressAutoHyphens/>
              <w:spacing w:before="90" w:after="54"/>
              <w:jc w:val="right"/>
              <w:rPr>
                <w:spacing w:val="-2"/>
                <w:sz w:val="20"/>
              </w:rPr>
            </w:pPr>
            <w:r>
              <w:rPr>
                <w:spacing w:val="-2"/>
                <w:sz w:val="20"/>
              </w:rPr>
              <w:t>5</w:t>
            </w:r>
          </w:p>
        </w:tc>
        <w:tc>
          <w:tcPr>
            <w:tcW w:w="609" w:type="dxa"/>
            <w:tcBorders>
              <w:top w:val="single" w:sz="2" w:space="0" w:color="auto"/>
              <w:left w:val="nil"/>
            </w:tcBorders>
          </w:tcPr>
          <w:p w:rsidR="00002E8D" w:rsidRDefault="00002E8D" w:rsidP="00D02F2D">
            <w:pPr>
              <w:keepNext/>
              <w:keepLines/>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002E8D" w:rsidRDefault="00002E8D" w:rsidP="00D02F2D">
            <w:pPr>
              <w:keepNext/>
              <w:keepLines/>
              <w:tabs>
                <w:tab w:val="right" w:pos="434"/>
              </w:tabs>
              <w:suppressAutoHyphens/>
              <w:spacing w:before="90" w:after="54"/>
              <w:jc w:val="right"/>
              <w:rPr>
                <w:spacing w:val="-2"/>
                <w:sz w:val="20"/>
              </w:rPr>
            </w:pPr>
            <w:r>
              <w:rPr>
                <w:spacing w:val="-2"/>
                <w:sz w:val="20"/>
              </w:rPr>
              <w:t>3</w:t>
            </w:r>
          </w:p>
        </w:tc>
        <w:tc>
          <w:tcPr>
            <w:tcW w:w="608" w:type="dxa"/>
            <w:tcBorders>
              <w:top w:val="single" w:sz="2" w:space="0" w:color="auto"/>
              <w:left w:val="nil"/>
            </w:tcBorders>
          </w:tcPr>
          <w:p w:rsidR="00002E8D" w:rsidRDefault="00002E8D" w:rsidP="00D02F2D">
            <w:pPr>
              <w:keepNext/>
              <w:keepLines/>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tcBorders>
          </w:tcPr>
          <w:p w:rsidR="00002E8D" w:rsidRDefault="00002E8D" w:rsidP="00D02F2D">
            <w:pPr>
              <w:keepNext/>
              <w:keepLines/>
              <w:tabs>
                <w:tab w:val="right" w:pos="434"/>
              </w:tabs>
              <w:suppressAutoHyphens/>
              <w:spacing w:before="90" w:after="54"/>
              <w:jc w:val="right"/>
              <w:rPr>
                <w:spacing w:val="-2"/>
                <w:sz w:val="20"/>
              </w:rPr>
            </w:pPr>
            <w:r>
              <w:rPr>
                <w:spacing w:val="-2"/>
                <w:sz w:val="20"/>
              </w:rPr>
              <w:t>6</w:t>
            </w:r>
          </w:p>
        </w:tc>
        <w:tc>
          <w:tcPr>
            <w:tcW w:w="606" w:type="dxa"/>
            <w:tcBorders>
              <w:top w:val="single" w:sz="2" w:space="0" w:color="auto"/>
              <w:left w:val="single" w:sz="2" w:space="0" w:color="auto"/>
            </w:tcBorders>
          </w:tcPr>
          <w:p w:rsidR="00002E8D" w:rsidRDefault="00002E8D" w:rsidP="00D02F2D">
            <w:pPr>
              <w:keepNext/>
              <w:keepLines/>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002E8D" w:rsidRDefault="00002E8D" w:rsidP="00D02F2D">
            <w:pPr>
              <w:keepNext/>
              <w:keepLines/>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002E8D" w:rsidRDefault="00002E8D" w:rsidP="00D02F2D">
            <w:pPr>
              <w:keepNext/>
              <w:keepLines/>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002E8D" w:rsidRDefault="00002E8D" w:rsidP="00D02F2D">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D02F2D">
            <w:pPr>
              <w:keepNext/>
              <w:keepLines/>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002E8D" w:rsidRDefault="00002E8D" w:rsidP="00D02F2D">
            <w:pPr>
              <w:keepNext/>
              <w:keepLines/>
              <w:tabs>
                <w:tab w:val="left" w:pos="-720"/>
              </w:tabs>
              <w:suppressAutoHyphens/>
              <w:spacing w:before="90" w:after="54"/>
              <w:jc w:val="center"/>
              <w:rPr>
                <w:spacing w:val="-2"/>
                <w:sz w:val="20"/>
              </w:rPr>
            </w:pPr>
            <w:r>
              <w:rPr>
                <w:b/>
                <w:spacing w:val="-3"/>
              </w:rPr>
              <w:t>10</w:t>
            </w:r>
          </w:p>
        </w:tc>
        <w:tc>
          <w:tcPr>
            <w:tcW w:w="1149" w:type="dxa"/>
            <w:gridSpan w:val="2"/>
            <w:tcBorders>
              <w:left w:val="nil"/>
              <w:bottom w:val="single" w:sz="2" w:space="0" w:color="auto"/>
              <w:right w:val="single" w:sz="2" w:space="0" w:color="auto"/>
            </w:tcBorders>
          </w:tcPr>
          <w:p w:rsidR="00002E8D" w:rsidRDefault="00002E8D" w:rsidP="00D02F2D">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nil"/>
              <w:bottom w:val="single" w:sz="2" w:space="0" w:color="auto"/>
            </w:tcBorders>
          </w:tcPr>
          <w:p w:rsidR="00002E8D" w:rsidRDefault="00002E8D" w:rsidP="00D02F2D">
            <w:pPr>
              <w:keepNext/>
              <w:keepLines/>
              <w:tabs>
                <w:tab w:val="left" w:pos="-720"/>
              </w:tabs>
              <w:suppressAutoHyphens/>
              <w:spacing w:before="90" w:after="54"/>
              <w:jc w:val="center"/>
              <w:rPr>
                <w:spacing w:val="-2"/>
                <w:sz w:val="20"/>
              </w:rPr>
            </w:pPr>
            <w:r>
              <w:rPr>
                <w:b/>
                <w:spacing w:val="-3"/>
              </w:rPr>
              <w:t>5</w:t>
            </w:r>
          </w:p>
        </w:tc>
        <w:tc>
          <w:tcPr>
            <w:tcW w:w="1149" w:type="dxa"/>
            <w:gridSpan w:val="2"/>
            <w:tcBorders>
              <w:left w:val="single" w:sz="2" w:space="0" w:color="auto"/>
              <w:bottom w:val="single" w:sz="2" w:space="0" w:color="auto"/>
              <w:right w:val="single" w:sz="18" w:space="0" w:color="auto"/>
            </w:tcBorders>
          </w:tcPr>
          <w:p w:rsidR="00002E8D" w:rsidRDefault="00002E8D" w:rsidP="00D02F2D">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D02F2D">
            <w:pPr>
              <w:keepNext/>
              <w:keepLines/>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right w:val="single" w:sz="18" w:space="0" w:color="auto"/>
            </w:tcBorders>
          </w:tcPr>
          <w:p w:rsidR="00002E8D" w:rsidRDefault="00002E8D" w:rsidP="00D02F2D">
            <w:pPr>
              <w:keepNext/>
              <w:keepLines/>
              <w:tabs>
                <w:tab w:val="left" w:pos="-720"/>
              </w:tabs>
              <w:suppressAutoHyphens/>
              <w:jc w:val="center"/>
              <w:rPr>
                <w:spacing w:val="-2"/>
                <w:sz w:val="20"/>
              </w:rPr>
            </w:pPr>
          </w:p>
          <w:p w:rsidR="00002E8D" w:rsidRDefault="00002E8D" w:rsidP="00D02F2D">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top w:val="single" w:sz="2" w:space="0" w:color="auto"/>
              <w:left w:val="single" w:sz="18" w:space="0" w:color="auto"/>
              <w:right w:val="single" w:sz="2" w:space="0" w:color="auto"/>
            </w:tcBorders>
          </w:tcPr>
          <w:p w:rsidR="00002E8D" w:rsidRDefault="00002E8D" w:rsidP="00D02F2D">
            <w:pPr>
              <w:keepNext/>
              <w:keepLines/>
              <w:tabs>
                <w:tab w:val="left" w:pos="-720"/>
              </w:tabs>
              <w:suppressAutoHyphens/>
              <w:spacing w:before="90" w:after="54"/>
              <w:rPr>
                <w:spacing w:val="-2"/>
                <w:sz w:val="20"/>
              </w:rPr>
            </w:pPr>
          </w:p>
        </w:tc>
        <w:tc>
          <w:tcPr>
            <w:tcW w:w="566" w:type="dxa"/>
            <w:tcBorders>
              <w:top w:val="single" w:sz="2" w:space="0" w:color="auto"/>
              <w:left w:val="single" w:sz="2" w:space="0" w:color="auto"/>
              <w:bottom w:val="single" w:sz="2" w:space="0" w:color="auto"/>
              <w:right w:val="single" w:sz="2" w:space="0" w:color="auto"/>
            </w:tcBorders>
          </w:tcPr>
          <w:p w:rsidR="00002E8D" w:rsidRDefault="00002E8D" w:rsidP="00D02F2D">
            <w:pPr>
              <w:keepNext/>
              <w:keepLines/>
              <w:tabs>
                <w:tab w:val="right" w:pos="434"/>
              </w:tabs>
              <w:suppressAutoHyphens/>
              <w:spacing w:before="90" w:after="54"/>
              <w:jc w:val="right"/>
              <w:rPr>
                <w:spacing w:val="-2"/>
                <w:sz w:val="20"/>
              </w:rPr>
            </w:pPr>
            <w:r>
              <w:rPr>
                <w:spacing w:val="-2"/>
                <w:sz w:val="20"/>
              </w:rPr>
              <w:t>2</w:t>
            </w:r>
          </w:p>
        </w:tc>
        <w:tc>
          <w:tcPr>
            <w:tcW w:w="582" w:type="dxa"/>
            <w:tcBorders>
              <w:top w:val="single" w:sz="2" w:space="0" w:color="auto"/>
              <w:left w:val="single" w:sz="2" w:space="0" w:color="auto"/>
              <w:right w:val="single" w:sz="2" w:space="0" w:color="auto"/>
            </w:tcBorders>
          </w:tcPr>
          <w:p w:rsidR="00002E8D" w:rsidRDefault="00002E8D" w:rsidP="00D02F2D">
            <w:pPr>
              <w:keepNext/>
              <w:keepLines/>
              <w:tabs>
                <w:tab w:val="left" w:pos="-720"/>
              </w:tabs>
              <w:suppressAutoHyphens/>
              <w:spacing w:before="90" w:after="54"/>
              <w:rPr>
                <w:spacing w:val="-2"/>
                <w:sz w:val="20"/>
              </w:rPr>
            </w:pPr>
          </w:p>
        </w:tc>
        <w:tc>
          <w:tcPr>
            <w:tcW w:w="567" w:type="dxa"/>
            <w:gridSpan w:val="2"/>
            <w:tcBorders>
              <w:top w:val="single" w:sz="2" w:space="0" w:color="auto"/>
              <w:left w:val="single" w:sz="2" w:space="0" w:color="auto"/>
              <w:bottom w:val="single" w:sz="2" w:space="0" w:color="auto"/>
              <w:right w:val="single" w:sz="2" w:space="0" w:color="auto"/>
            </w:tcBorders>
          </w:tcPr>
          <w:p w:rsidR="00002E8D" w:rsidRDefault="00002E8D" w:rsidP="00D02F2D">
            <w:pPr>
              <w:keepNext/>
              <w:keepLines/>
              <w:tabs>
                <w:tab w:val="right" w:pos="434"/>
              </w:tabs>
              <w:suppressAutoHyphens/>
              <w:spacing w:before="90" w:after="54"/>
              <w:jc w:val="right"/>
              <w:rPr>
                <w:spacing w:val="-2"/>
                <w:sz w:val="20"/>
              </w:rPr>
            </w:pPr>
            <w:r>
              <w:rPr>
                <w:spacing w:val="-2"/>
                <w:sz w:val="20"/>
              </w:rPr>
              <w:t>9</w:t>
            </w:r>
          </w:p>
        </w:tc>
        <w:tc>
          <w:tcPr>
            <w:tcW w:w="609" w:type="dxa"/>
            <w:tcBorders>
              <w:top w:val="single" w:sz="2" w:space="0" w:color="auto"/>
              <w:left w:val="single" w:sz="2" w:space="0" w:color="auto"/>
              <w:right w:val="single" w:sz="2" w:space="0" w:color="auto"/>
            </w:tcBorders>
          </w:tcPr>
          <w:p w:rsidR="00002E8D" w:rsidRDefault="00002E8D" w:rsidP="00D02F2D">
            <w:pPr>
              <w:keepNext/>
              <w:keepLines/>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002E8D" w:rsidRDefault="00002E8D" w:rsidP="00D02F2D">
            <w:pPr>
              <w:keepNext/>
              <w:keepLines/>
              <w:tabs>
                <w:tab w:val="right" w:pos="434"/>
              </w:tabs>
              <w:suppressAutoHyphens/>
              <w:spacing w:before="90" w:after="54"/>
              <w:jc w:val="right"/>
              <w:rPr>
                <w:spacing w:val="-2"/>
                <w:sz w:val="20"/>
              </w:rPr>
            </w:pPr>
            <w:r>
              <w:rPr>
                <w:spacing w:val="-2"/>
                <w:sz w:val="20"/>
              </w:rPr>
              <w:t>5</w:t>
            </w:r>
          </w:p>
        </w:tc>
        <w:tc>
          <w:tcPr>
            <w:tcW w:w="608" w:type="dxa"/>
            <w:tcBorders>
              <w:top w:val="single" w:sz="2" w:space="0" w:color="auto"/>
              <w:left w:val="single" w:sz="2" w:space="0" w:color="auto"/>
              <w:right w:val="single" w:sz="2" w:space="0" w:color="auto"/>
            </w:tcBorders>
          </w:tcPr>
          <w:p w:rsidR="00002E8D" w:rsidRDefault="00002E8D" w:rsidP="00D02F2D">
            <w:pPr>
              <w:keepNext/>
              <w:keepLines/>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right w:val="single" w:sz="2" w:space="0" w:color="auto"/>
            </w:tcBorders>
          </w:tcPr>
          <w:p w:rsidR="00002E8D" w:rsidRDefault="00002E8D" w:rsidP="00D02F2D">
            <w:pPr>
              <w:keepNext/>
              <w:keepLines/>
              <w:tabs>
                <w:tab w:val="right" w:pos="434"/>
              </w:tabs>
              <w:suppressAutoHyphens/>
              <w:spacing w:before="90" w:after="54"/>
              <w:jc w:val="right"/>
              <w:rPr>
                <w:spacing w:val="-2"/>
                <w:sz w:val="20"/>
              </w:rPr>
            </w:pPr>
            <w:r>
              <w:rPr>
                <w:spacing w:val="-2"/>
                <w:sz w:val="20"/>
              </w:rPr>
              <w:t>9</w:t>
            </w:r>
          </w:p>
        </w:tc>
        <w:tc>
          <w:tcPr>
            <w:tcW w:w="606" w:type="dxa"/>
            <w:tcBorders>
              <w:top w:val="single" w:sz="2" w:space="0" w:color="auto"/>
              <w:left w:val="single" w:sz="2" w:space="0" w:color="auto"/>
              <w:right w:val="single" w:sz="2" w:space="0" w:color="auto"/>
            </w:tcBorders>
          </w:tcPr>
          <w:p w:rsidR="00002E8D" w:rsidRDefault="00002E8D" w:rsidP="00D02F2D">
            <w:pPr>
              <w:keepNext/>
              <w:keepLines/>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002E8D" w:rsidRDefault="00002E8D" w:rsidP="00D02F2D">
            <w:pPr>
              <w:keepNext/>
              <w:keepLines/>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002E8D" w:rsidRDefault="00002E8D" w:rsidP="00D02F2D">
            <w:pPr>
              <w:keepNext/>
              <w:keepLines/>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002E8D" w:rsidRDefault="00002E8D" w:rsidP="00D02F2D">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Default="00002E8D" w:rsidP="00D02F2D">
            <w:pPr>
              <w:keepNext/>
              <w:keepLines/>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002E8D" w:rsidRDefault="00002E8D" w:rsidP="00D02F2D">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D02F2D">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02E8D" w:rsidRDefault="00002E8D" w:rsidP="00D02F2D">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single" w:sz="2" w:space="0" w:color="auto"/>
              <w:bottom w:val="single" w:sz="18" w:space="0" w:color="auto"/>
              <w:right w:val="single" w:sz="18" w:space="0" w:color="auto"/>
            </w:tcBorders>
          </w:tcPr>
          <w:p w:rsidR="00002E8D" w:rsidRDefault="00002E8D" w:rsidP="00D02F2D">
            <w:pPr>
              <w:keepNext/>
              <w:keepLines/>
              <w:tabs>
                <w:tab w:val="left" w:pos="-720"/>
              </w:tabs>
              <w:suppressAutoHyphens/>
              <w:spacing w:before="90" w:after="54"/>
              <w:jc w:val="center"/>
              <w:rPr>
                <w:spacing w:val="-2"/>
                <w:sz w:val="20"/>
              </w:rPr>
            </w:pPr>
            <w:r>
              <w:rPr>
                <w:b/>
                <w:spacing w:val="-3"/>
              </w:rPr>
              <w:t>140</w:t>
            </w:r>
          </w:p>
        </w:tc>
        <w:tc>
          <w:tcPr>
            <w:tcW w:w="1440" w:type="dxa"/>
            <w:tcBorders>
              <w:left w:val="single" w:sz="18" w:space="0" w:color="auto"/>
              <w:bottom w:val="single" w:sz="18" w:space="0" w:color="auto"/>
              <w:right w:val="single" w:sz="18" w:space="0" w:color="auto"/>
            </w:tcBorders>
          </w:tcPr>
          <w:p w:rsidR="00002E8D" w:rsidRDefault="00002E8D" w:rsidP="00D02F2D">
            <w:pPr>
              <w:keepNext/>
              <w:keepLines/>
              <w:tabs>
                <w:tab w:val="left" w:pos="-720"/>
              </w:tabs>
              <w:suppressAutoHyphens/>
              <w:spacing w:before="90" w:after="54"/>
              <w:jc w:val="center"/>
              <w:rPr>
                <w:spacing w:val="-2"/>
                <w:sz w:val="20"/>
              </w:rPr>
            </w:pPr>
            <w:r>
              <w:rPr>
                <w:spacing w:val="-2"/>
                <w:sz w:val="20"/>
              </w:rPr>
              <w:t>260</w:t>
            </w:r>
          </w:p>
        </w:tc>
      </w:tr>
      <w:tr w:rsidR="00002E8D">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D02F2D">
            <w:pPr>
              <w:keepNext/>
              <w:keepLines/>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D02F2D">
            <w:pPr>
              <w:keepNext/>
              <w:keepLines/>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002E8D" w:rsidRDefault="00002E8D" w:rsidP="00D02F2D">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002E8D" w:rsidRDefault="00002E8D" w:rsidP="00D02F2D">
            <w:pPr>
              <w:keepNext/>
              <w:keepLines/>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002E8D" w:rsidRDefault="00002E8D" w:rsidP="00D02F2D">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002E8D" w:rsidRDefault="00002E8D" w:rsidP="00D02F2D">
            <w:pPr>
              <w:keepNext/>
              <w:keepLines/>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002E8D" w:rsidRDefault="00002E8D" w:rsidP="00D02F2D">
            <w:pPr>
              <w:keepNext/>
              <w:keepLines/>
              <w:tabs>
                <w:tab w:val="left" w:pos="-720"/>
              </w:tabs>
              <w:suppressAutoHyphens/>
              <w:spacing w:before="90" w:after="54"/>
              <w:jc w:val="center"/>
              <w:rPr>
                <w:spacing w:val="-2"/>
                <w:sz w:val="20"/>
              </w:rPr>
            </w:pPr>
            <w:r>
              <w:rPr>
                <w:spacing w:val="-2"/>
                <w:sz w:val="20"/>
              </w:rPr>
              <w:t>660</w:t>
            </w:r>
          </w:p>
        </w:tc>
      </w:tr>
    </w:tbl>
    <w:p w:rsidR="00002E8D" w:rsidRDefault="00002E8D" w:rsidP="00002E8D">
      <w:pPr>
        <w:tabs>
          <w:tab w:val="left" w:pos="-720"/>
        </w:tabs>
        <w:suppressAutoHyphens/>
        <w:jc w:val="both"/>
        <w:rPr>
          <w:spacing w:val="-2"/>
          <w:sz w:val="16"/>
          <w:szCs w:val="16"/>
        </w:rPr>
      </w:pPr>
    </w:p>
    <w:p w:rsidR="000931C3" w:rsidRDefault="000931C3" w:rsidP="00002E8D">
      <w:pPr>
        <w:tabs>
          <w:tab w:val="left" w:pos="-720"/>
        </w:tabs>
        <w:suppressAutoHyphens/>
        <w:jc w:val="both"/>
        <w:rPr>
          <w:spacing w:val="-2"/>
          <w:sz w:val="16"/>
          <w:szCs w:val="16"/>
        </w:rPr>
      </w:pPr>
    </w:p>
    <w:p w:rsidR="00002E8D" w:rsidRDefault="00002E8D" w:rsidP="00002E8D">
      <w:pPr>
        <w:tabs>
          <w:tab w:val="left" w:pos="-720"/>
        </w:tabs>
        <w:suppressAutoHyphens/>
        <w:jc w:val="both"/>
        <w:rPr>
          <w:spacing w:val="-2"/>
          <w:sz w:val="16"/>
          <w:szCs w:val="16"/>
        </w:rPr>
      </w:pPr>
    </w:p>
    <w:tbl>
      <w:tblPr>
        <w:tblStyle w:val="Grilledutableau"/>
        <w:tblW w:w="8080" w:type="dxa"/>
        <w:tblInd w:w="817" w:type="dxa"/>
        <w:tblLayout w:type="fixed"/>
        <w:tblLook w:val="01E0"/>
      </w:tblPr>
      <w:tblGrid>
        <w:gridCol w:w="8080"/>
      </w:tblGrid>
      <w:tr w:rsidR="00002E8D" w:rsidRPr="00AA74BA">
        <w:tc>
          <w:tcPr>
            <w:tcW w:w="8080" w:type="dxa"/>
            <w:tcBorders>
              <w:top w:val="nil"/>
              <w:left w:val="nil"/>
              <w:bottom w:val="single" w:sz="4" w:space="0" w:color="auto"/>
              <w:right w:val="nil"/>
            </w:tcBorders>
          </w:tcPr>
          <w:p w:rsidR="00002E8D" w:rsidRPr="00AA74BA" w:rsidRDefault="00002E8D" w:rsidP="00E6033E">
            <w:pPr>
              <w:spacing w:before="60" w:after="60"/>
              <w:jc w:val="center"/>
              <w:rPr>
                <w:b/>
                <w:sz w:val="22"/>
                <w:szCs w:val="22"/>
              </w:rPr>
            </w:pPr>
            <w:r>
              <w:rPr>
                <w:sz w:val="22"/>
                <w:szCs w:val="22"/>
              </w:rPr>
              <w:br w:type="page"/>
            </w:r>
            <w:r w:rsidRPr="00AA74BA">
              <w:rPr>
                <w:b/>
                <w:spacing w:val="-2"/>
                <w:sz w:val="22"/>
                <w:szCs w:val="22"/>
              </w:rPr>
              <w:t>T</w:t>
            </w:r>
            <w:r w:rsidR="007B21E0">
              <w:rPr>
                <w:b/>
                <w:spacing w:val="-2"/>
                <w:sz w:val="22"/>
                <w:szCs w:val="22"/>
              </w:rPr>
              <w:t>6</w:t>
            </w:r>
            <w:r w:rsidRPr="00AA74BA">
              <w:rPr>
                <w:b/>
                <w:spacing w:val="-2"/>
                <w:sz w:val="22"/>
                <w:szCs w:val="22"/>
              </w:rPr>
              <w:t xml:space="preserve">.  </w:t>
            </w:r>
            <w:r>
              <w:rPr>
                <w:b/>
                <w:spacing w:val="-2"/>
                <w:sz w:val="22"/>
                <w:szCs w:val="22"/>
              </w:rPr>
              <w:t>Solution de base associée au tableau 0</w:t>
            </w:r>
          </w:p>
        </w:tc>
      </w:tr>
      <w:tr w:rsidR="00002E8D" w:rsidRPr="004D75C6">
        <w:tc>
          <w:tcPr>
            <w:tcW w:w="8080" w:type="dxa"/>
            <w:tcBorders>
              <w:bottom w:val="single" w:sz="4" w:space="0" w:color="auto"/>
            </w:tcBorders>
          </w:tcPr>
          <w:p w:rsidR="00002E8D" w:rsidRDefault="00002E8D" w:rsidP="00E6033E">
            <w:pPr>
              <w:tabs>
                <w:tab w:val="num" w:pos="1276"/>
              </w:tabs>
              <w:spacing w:before="120"/>
              <w:jc w:val="center"/>
              <w:rPr>
                <w:spacing w:val="-2"/>
                <w:sz w:val="22"/>
                <w:szCs w:val="22"/>
              </w:rPr>
            </w:pPr>
            <w:r>
              <w:rPr>
                <w:i/>
                <w:spacing w:val="-2"/>
                <w:sz w:val="22"/>
                <w:szCs w:val="22"/>
              </w:rPr>
              <w:t>x</w:t>
            </w:r>
            <w:r>
              <w:rPr>
                <w:spacing w:val="-2"/>
                <w:sz w:val="22"/>
                <w:szCs w:val="22"/>
                <w:vertAlign w:val="subscript"/>
              </w:rPr>
              <w:t>11</w:t>
            </w:r>
            <w:r>
              <w:rPr>
                <w:spacing w:val="-2"/>
                <w:sz w:val="22"/>
                <w:szCs w:val="22"/>
              </w:rPr>
              <w:t xml:space="preserve"> = 120  et  </w:t>
            </w:r>
            <w:r>
              <w:rPr>
                <w:i/>
                <w:spacing w:val="-2"/>
                <w:sz w:val="22"/>
                <w:szCs w:val="22"/>
              </w:rPr>
              <w:t>x</w:t>
            </w:r>
            <w:r>
              <w:rPr>
                <w:spacing w:val="-2"/>
                <w:sz w:val="22"/>
                <w:szCs w:val="22"/>
                <w:vertAlign w:val="subscript"/>
              </w:rPr>
              <w:t xml:space="preserve">12 </w:t>
            </w:r>
            <w:r>
              <w:rPr>
                <w:spacing w:val="-2"/>
                <w:sz w:val="22"/>
                <w:szCs w:val="22"/>
              </w:rPr>
              <w:t xml:space="preserve">= 120  et  </w:t>
            </w:r>
            <w:r>
              <w:rPr>
                <w:i/>
                <w:spacing w:val="-2"/>
                <w:sz w:val="22"/>
                <w:szCs w:val="22"/>
              </w:rPr>
              <w:t>x</w:t>
            </w:r>
            <w:r>
              <w:rPr>
                <w:spacing w:val="-2"/>
                <w:sz w:val="22"/>
                <w:szCs w:val="22"/>
                <w:vertAlign w:val="subscript"/>
              </w:rPr>
              <w:t>22</w:t>
            </w:r>
            <w:r>
              <w:rPr>
                <w:spacing w:val="-2"/>
                <w:sz w:val="22"/>
                <w:szCs w:val="22"/>
              </w:rPr>
              <w:t xml:space="preserve"> = 10  et  </w:t>
            </w:r>
            <w:r>
              <w:rPr>
                <w:i/>
                <w:spacing w:val="-2"/>
                <w:sz w:val="22"/>
                <w:szCs w:val="22"/>
              </w:rPr>
              <w:t>x</w:t>
            </w:r>
            <w:r>
              <w:rPr>
                <w:spacing w:val="-2"/>
                <w:sz w:val="22"/>
                <w:szCs w:val="22"/>
                <w:vertAlign w:val="subscript"/>
              </w:rPr>
              <w:t>23</w:t>
            </w:r>
            <w:r>
              <w:rPr>
                <w:spacing w:val="-2"/>
                <w:sz w:val="22"/>
                <w:szCs w:val="22"/>
              </w:rPr>
              <w:t xml:space="preserve"> = 145  et  </w:t>
            </w:r>
            <w:r>
              <w:rPr>
                <w:i/>
                <w:spacing w:val="-2"/>
                <w:sz w:val="22"/>
                <w:szCs w:val="22"/>
              </w:rPr>
              <w:t>x</w:t>
            </w:r>
            <w:r>
              <w:rPr>
                <w:spacing w:val="-2"/>
                <w:sz w:val="22"/>
                <w:szCs w:val="22"/>
                <w:vertAlign w:val="subscript"/>
              </w:rPr>
              <w:t>24</w:t>
            </w:r>
            <w:r>
              <w:rPr>
                <w:spacing w:val="-2"/>
                <w:sz w:val="22"/>
                <w:szCs w:val="22"/>
              </w:rPr>
              <w:t xml:space="preserve"> = 5  et  </w:t>
            </w:r>
            <w:r>
              <w:rPr>
                <w:i/>
                <w:spacing w:val="-2"/>
                <w:sz w:val="22"/>
                <w:szCs w:val="22"/>
              </w:rPr>
              <w:t>x</w:t>
            </w:r>
            <w:r>
              <w:rPr>
                <w:spacing w:val="-2"/>
                <w:sz w:val="22"/>
                <w:szCs w:val="22"/>
                <w:vertAlign w:val="subscript"/>
              </w:rPr>
              <w:t>34</w:t>
            </w:r>
            <w:r>
              <w:rPr>
                <w:spacing w:val="-2"/>
                <w:sz w:val="22"/>
                <w:szCs w:val="22"/>
              </w:rPr>
              <w:t xml:space="preserve"> = 120  et  </w:t>
            </w:r>
            <w:r>
              <w:rPr>
                <w:i/>
                <w:spacing w:val="-2"/>
                <w:sz w:val="22"/>
                <w:szCs w:val="22"/>
              </w:rPr>
              <w:t>x</w:t>
            </w:r>
            <w:r>
              <w:rPr>
                <w:spacing w:val="-2"/>
                <w:sz w:val="22"/>
                <w:szCs w:val="22"/>
                <w:vertAlign w:val="subscript"/>
              </w:rPr>
              <w:t>35</w:t>
            </w:r>
            <w:r>
              <w:rPr>
                <w:spacing w:val="-2"/>
                <w:sz w:val="22"/>
                <w:szCs w:val="22"/>
              </w:rPr>
              <w:t xml:space="preserve"> = 140</w:t>
            </w:r>
          </w:p>
          <w:p w:rsidR="00002E8D" w:rsidRPr="004D75C6" w:rsidRDefault="00002E8D" w:rsidP="00E6033E">
            <w:pPr>
              <w:tabs>
                <w:tab w:val="num" w:pos="1276"/>
              </w:tabs>
              <w:spacing w:before="120" w:after="120"/>
              <w:jc w:val="center"/>
              <w:rPr>
                <w:spacing w:val="-2"/>
                <w:sz w:val="22"/>
                <w:szCs w:val="22"/>
              </w:rPr>
            </w:pPr>
            <w:r>
              <w:rPr>
                <w:i/>
                <w:spacing w:val="-2"/>
                <w:sz w:val="22"/>
                <w:szCs w:val="22"/>
              </w:rPr>
              <w:t>x</w:t>
            </w:r>
            <w:r>
              <w:rPr>
                <w:spacing w:val="-2"/>
                <w:sz w:val="22"/>
                <w:szCs w:val="22"/>
                <w:vertAlign w:val="subscript"/>
              </w:rPr>
              <w:t>13</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14</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15</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21</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25</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31</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32</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33</w:t>
            </w:r>
            <w:r>
              <w:rPr>
                <w:spacing w:val="-2"/>
                <w:sz w:val="22"/>
                <w:szCs w:val="22"/>
              </w:rPr>
              <w:t xml:space="preserve"> = 0 </w:t>
            </w:r>
          </w:p>
        </w:tc>
      </w:tr>
    </w:tbl>
    <w:p w:rsidR="00002E8D" w:rsidRDefault="00002E8D" w:rsidP="00002E8D">
      <w:pPr>
        <w:jc w:val="both"/>
        <w:rPr>
          <w:sz w:val="22"/>
          <w:szCs w:val="22"/>
        </w:rPr>
      </w:pPr>
    </w:p>
    <w:p w:rsidR="000931C3" w:rsidRDefault="000931C3" w:rsidP="00002E8D">
      <w:pPr>
        <w:jc w:val="both"/>
        <w:rPr>
          <w:sz w:val="22"/>
          <w:szCs w:val="22"/>
        </w:rPr>
      </w:pPr>
    </w:p>
    <w:p w:rsidR="00002E8D" w:rsidRDefault="00002E8D" w:rsidP="00002E8D">
      <w:pPr>
        <w:jc w:val="both"/>
        <w:rPr>
          <w:sz w:val="22"/>
          <w:szCs w:val="22"/>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002E8D">
        <w:tblPrEx>
          <w:tblCellMar>
            <w:top w:w="0" w:type="dxa"/>
            <w:bottom w:w="0" w:type="dxa"/>
          </w:tblCellMar>
        </w:tblPrEx>
        <w:trPr>
          <w:cantSplit/>
          <w:jc w:val="center"/>
        </w:trPr>
        <w:tc>
          <w:tcPr>
            <w:tcW w:w="8311" w:type="dxa"/>
            <w:gridSpan w:val="13"/>
            <w:tcBorders>
              <w:bottom w:val="single" w:sz="18" w:space="0" w:color="auto"/>
            </w:tcBorders>
          </w:tcPr>
          <w:p w:rsidR="00002E8D" w:rsidRDefault="00002E8D" w:rsidP="00E6033E">
            <w:pPr>
              <w:pStyle w:val="Titre3"/>
              <w:tabs>
                <w:tab w:val="left" w:pos="-720"/>
              </w:tabs>
              <w:suppressAutoHyphens/>
              <w:spacing w:after="120"/>
            </w:pPr>
            <w:r>
              <w:rPr>
                <w:spacing w:val="-2"/>
              </w:rPr>
              <w:br w:type="page"/>
            </w:r>
            <w:r>
              <w:t>T</w:t>
            </w:r>
            <w:r w:rsidR="007B21E0">
              <w:t>7</w:t>
            </w:r>
            <w:r>
              <w:t>.   Cycle de changement associé à la case hors base (1 ; 3)</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keepNext/>
              <w:keepLines/>
              <w:widowControl w:val="0"/>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keepNext/>
              <w:keepLines/>
              <w:widowControl w:val="0"/>
              <w:tabs>
                <w:tab w:val="left" w:pos="-720"/>
              </w:tabs>
              <w:suppressAutoHyphens/>
              <w:spacing w:before="240" w:after="54"/>
              <w:jc w:val="center"/>
              <w:rPr>
                <w:spacing w:val="-2"/>
                <w:sz w:val="20"/>
              </w:rPr>
            </w:pPr>
            <w:r>
              <w:rPr>
                <w:sz w:val="20"/>
              </w:rPr>
              <w:t>Offre</w:t>
            </w: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keepNext/>
              <w:keepLines/>
              <w:widowControl w:val="0"/>
              <w:tabs>
                <w:tab w:val="left" w:pos="-720"/>
              </w:tabs>
              <w:suppressAutoHyphens/>
              <w:jc w:val="center"/>
              <w:rPr>
                <w:spacing w:val="-2"/>
                <w:sz w:val="20"/>
              </w:rPr>
            </w:pPr>
          </w:p>
          <w:p w:rsidR="00002E8D" w:rsidRDefault="00002E8D" w:rsidP="00E6033E">
            <w:pPr>
              <w:keepNext/>
              <w:keepLines/>
              <w:widowControl w:val="0"/>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002E8D" w:rsidRDefault="00002E8D" w:rsidP="00E6033E">
            <w:pPr>
              <w:keepNext/>
              <w:keepLines/>
              <w:widowControl w:val="0"/>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widowControl w:val="0"/>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002E8D" w:rsidRDefault="00002E8D" w:rsidP="00E6033E">
            <w:pPr>
              <w:keepNext/>
              <w:keepLines/>
              <w:widowControl w:val="0"/>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widowControl w:val="0"/>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002E8D" w:rsidRDefault="00002E8D" w:rsidP="00E6033E">
            <w:pPr>
              <w:keepNext/>
              <w:keepLines/>
              <w:widowControl w:val="0"/>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widowControl w:val="0"/>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002E8D" w:rsidRDefault="00002E8D" w:rsidP="00E6033E">
            <w:pPr>
              <w:keepNext/>
              <w:keepLines/>
              <w:widowControl w:val="0"/>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002E8D" w:rsidRDefault="00002E8D" w:rsidP="00E6033E">
            <w:pPr>
              <w:keepNext/>
              <w:keepLines/>
              <w:widowControl w:val="0"/>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002E8D" w:rsidRDefault="00002E8D" w:rsidP="00E6033E">
            <w:pPr>
              <w:keepNext/>
              <w:keepLines/>
              <w:widowControl w:val="0"/>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002E8D" w:rsidRDefault="00002E8D" w:rsidP="00E6033E">
            <w:pPr>
              <w:keepNext/>
              <w:keepLines/>
              <w:widowControl w:val="0"/>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002E8D" w:rsidRDefault="00002E8D" w:rsidP="00E6033E">
            <w:pPr>
              <w:keepNext/>
              <w:keepLines/>
              <w:widowControl w:val="0"/>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2" w:space="0" w:color="auto"/>
              <w:right w:val="single" w:sz="2" w:space="0" w:color="auto"/>
            </w:tcBorders>
          </w:tcPr>
          <w:p w:rsidR="00002E8D" w:rsidRDefault="00002E8D" w:rsidP="00E6033E">
            <w:pPr>
              <w:keepNext/>
              <w:keepLines/>
              <w:widowControl w:val="0"/>
              <w:tabs>
                <w:tab w:val="left" w:pos="-720"/>
              </w:tabs>
              <w:suppressAutoHyphens/>
              <w:spacing w:before="90" w:after="54"/>
              <w:jc w:val="center"/>
              <w:rPr>
                <w:b/>
                <w:spacing w:val="-2"/>
                <w:sz w:val="20"/>
              </w:rPr>
            </w:pPr>
            <w:r>
              <w:rPr>
                <w:b/>
              </w:rPr>
              <w:t>120</w:t>
            </w:r>
            <w:r>
              <w:rPr>
                <w:b/>
              </w:rPr>
              <w:sym w:font="Symbol" w:char="F02D"/>
            </w:r>
            <w:r>
              <w:rPr>
                <w:b/>
              </w:rPr>
              <w:sym w:font="Symbol" w:char="F044"/>
            </w:r>
          </w:p>
        </w:tc>
        <w:tc>
          <w:tcPr>
            <w:tcW w:w="1149" w:type="dxa"/>
            <w:gridSpan w:val="2"/>
            <w:tcBorders>
              <w:left w:val="nil"/>
              <w:bottom w:val="single" w:sz="2"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b/>
              </w:rPr>
              <w:sym w:font="Symbol" w:char="F044"/>
            </w:r>
          </w:p>
        </w:tc>
        <w:tc>
          <w:tcPr>
            <w:tcW w:w="1149" w:type="dxa"/>
            <w:gridSpan w:val="2"/>
            <w:tcBorders>
              <w:left w:val="single" w:sz="2" w:space="0" w:color="auto"/>
              <w:bottom w:val="single" w:sz="2" w:space="0" w:color="auto"/>
            </w:tcBorders>
          </w:tcPr>
          <w:p w:rsidR="00002E8D" w:rsidRDefault="00002E8D" w:rsidP="00E6033E">
            <w:pPr>
              <w:keepNext/>
              <w:keepLines/>
              <w:widowControl w:val="0"/>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spacing w:val="-2"/>
                <w:sz w:val="20"/>
              </w:rPr>
              <w:t>240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keepNext/>
              <w:keepLines/>
              <w:widowControl w:val="0"/>
              <w:tabs>
                <w:tab w:val="left" w:pos="-720"/>
              </w:tabs>
              <w:suppressAutoHyphens/>
              <w:jc w:val="center"/>
              <w:rPr>
                <w:spacing w:val="-2"/>
                <w:sz w:val="20"/>
              </w:rPr>
            </w:pPr>
          </w:p>
          <w:p w:rsidR="00002E8D" w:rsidRDefault="00002E8D" w:rsidP="00E6033E">
            <w:pPr>
              <w:keepNext/>
              <w:keepLines/>
              <w:widowControl w:val="0"/>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top w:val="single" w:sz="2" w:space="0" w:color="auto"/>
              <w:left w:val="single" w:sz="18" w:space="0" w:color="auto"/>
            </w:tcBorders>
          </w:tcPr>
          <w:p w:rsidR="00002E8D" w:rsidRDefault="00002E8D" w:rsidP="00E6033E">
            <w:pPr>
              <w:keepNext/>
              <w:keepLines/>
              <w:widowControl w:val="0"/>
              <w:tabs>
                <w:tab w:val="left" w:pos="-720"/>
              </w:tabs>
              <w:suppressAutoHyphens/>
              <w:spacing w:before="90" w:after="54"/>
              <w:rPr>
                <w:spacing w:val="-2"/>
                <w:sz w:val="20"/>
              </w:rPr>
            </w:pPr>
          </w:p>
        </w:tc>
        <w:tc>
          <w:tcPr>
            <w:tcW w:w="566" w:type="dxa"/>
            <w:tcBorders>
              <w:top w:val="single" w:sz="2" w:space="0" w:color="auto"/>
              <w:left w:val="single" w:sz="2" w:space="0" w:color="auto"/>
              <w:bottom w:val="single" w:sz="2" w:space="0" w:color="auto"/>
              <w:right w:val="single" w:sz="2" w:space="0" w:color="auto"/>
            </w:tcBorders>
          </w:tcPr>
          <w:p w:rsidR="00002E8D" w:rsidRDefault="00002E8D" w:rsidP="00E6033E">
            <w:pPr>
              <w:keepNext/>
              <w:keepLines/>
              <w:widowControl w:val="0"/>
              <w:tabs>
                <w:tab w:val="right" w:pos="434"/>
              </w:tabs>
              <w:suppressAutoHyphens/>
              <w:spacing w:before="90" w:after="54"/>
              <w:jc w:val="right"/>
              <w:rPr>
                <w:spacing w:val="-2"/>
                <w:sz w:val="20"/>
              </w:rPr>
            </w:pPr>
            <w:r>
              <w:rPr>
                <w:spacing w:val="-2"/>
                <w:sz w:val="20"/>
              </w:rPr>
              <w:t>5</w:t>
            </w:r>
          </w:p>
        </w:tc>
        <w:tc>
          <w:tcPr>
            <w:tcW w:w="582" w:type="dxa"/>
            <w:tcBorders>
              <w:top w:val="single" w:sz="2" w:space="0" w:color="auto"/>
              <w:left w:val="nil"/>
              <w:right w:val="single" w:sz="2" w:space="0" w:color="auto"/>
            </w:tcBorders>
          </w:tcPr>
          <w:p w:rsidR="00002E8D" w:rsidRDefault="00002E8D" w:rsidP="00E6033E">
            <w:pPr>
              <w:keepNext/>
              <w:keepLines/>
              <w:widowControl w:val="0"/>
              <w:tabs>
                <w:tab w:val="left" w:pos="-720"/>
              </w:tabs>
              <w:suppressAutoHyphens/>
              <w:spacing w:before="90" w:after="54"/>
              <w:rPr>
                <w:spacing w:val="-2"/>
                <w:sz w:val="20"/>
              </w:rPr>
            </w:pPr>
          </w:p>
        </w:tc>
        <w:tc>
          <w:tcPr>
            <w:tcW w:w="567" w:type="dxa"/>
            <w:gridSpan w:val="2"/>
            <w:tcBorders>
              <w:top w:val="single" w:sz="2" w:space="0" w:color="auto"/>
              <w:left w:val="nil"/>
              <w:bottom w:val="single" w:sz="2" w:space="0" w:color="auto"/>
              <w:right w:val="single" w:sz="2" w:space="0" w:color="auto"/>
            </w:tcBorders>
          </w:tcPr>
          <w:p w:rsidR="00002E8D" w:rsidRDefault="00002E8D" w:rsidP="00E6033E">
            <w:pPr>
              <w:keepNext/>
              <w:keepLines/>
              <w:widowControl w:val="0"/>
              <w:tabs>
                <w:tab w:val="right" w:pos="434"/>
              </w:tabs>
              <w:suppressAutoHyphens/>
              <w:spacing w:before="90" w:after="54"/>
              <w:jc w:val="right"/>
              <w:rPr>
                <w:spacing w:val="-2"/>
                <w:sz w:val="20"/>
              </w:rPr>
            </w:pPr>
            <w:r>
              <w:rPr>
                <w:spacing w:val="-2"/>
                <w:sz w:val="20"/>
              </w:rPr>
              <w:t>5</w:t>
            </w:r>
          </w:p>
        </w:tc>
        <w:tc>
          <w:tcPr>
            <w:tcW w:w="609" w:type="dxa"/>
            <w:tcBorders>
              <w:top w:val="single" w:sz="2" w:space="0" w:color="auto"/>
              <w:left w:val="nil"/>
            </w:tcBorders>
          </w:tcPr>
          <w:p w:rsidR="00002E8D" w:rsidRDefault="00002E8D" w:rsidP="00E6033E">
            <w:pPr>
              <w:keepNext/>
              <w:keepLines/>
              <w:widowControl w:val="0"/>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002E8D" w:rsidRDefault="00002E8D" w:rsidP="00E6033E">
            <w:pPr>
              <w:keepNext/>
              <w:keepLines/>
              <w:widowControl w:val="0"/>
              <w:tabs>
                <w:tab w:val="right" w:pos="434"/>
              </w:tabs>
              <w:suppressAutoHyphens/>
              <w:spacing w:before="90" w:after="54"/>
              <w:jc w:val="right"/>
              <w:rPr>
                <w:spacing w:val="-2"/>
                <w:sz w:val="20"/>
              </w:rPr>
            </w:pPr>
            <w:r>
              <w:rPr>
                <w:spacing w:val="-2"/>
                <w:sz w:val="20"/>
              </w:rPr>
              <w:t>3</w:t>
            </w:r>
          </w:p>
        </w:tc>
        <w:tc>
          <w:tcPr>
            <w:tcW w:w="608" w:type="dxa"/>
            <w:tcBorders>
              <w:top w:val="single" w:sz="2" w:space="0" w:color="auto"/>
              <w:left w:val="nil"/>
            </w:tcBorders>
          </w:tcPr>
          <w:p w:rsidR="00002E8D" w:rsidRDefault="00002E8D" w:rsidP="00E6033E">
            <w:pPr>
              <w:keepNext/>
              <w:keepLines/>
              <w:widowControl w:val="0"/>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tcBorders>
          </w:tcPr>
          <w:p w:rsidR="00002E8D" w:rsidRDefault="00002E8D" w:rsidP="00E6033E">
            <w:pPr>
              <w:keepNext/>
              <w:keepLines/>
              <w:widowControl w:val="0"/>
              <w:tabs>
                <w:tab w:val="right" w:pos="434"/>
              </w:tabs>
              <w:suppressAutoHyphens/>
              <w:spacing w:before="90" w:after="54"/>
              <w:jc w:val="right"/>
              <w:rPr>
                <w:spacing w:val="-2"/>
                <w:sz w:val="20"/>
              </w:rPr>
            </w:pPr>
            <w:r>
              <w:rPr>
                <w:spacing w:val="-2"/>
                <w:sz w:val="20"/>
              </w:rPr>
              <w:t>6</w:t>
            </w:r>
          </w:p>
        </w:tc>
        <w:tc>
          <w:tcPr>
            <w:tcW w:w="606" w:type="dxa"/>
            <w:tcBorders>
              <w:top w:val="single" w:sz="2" w:space="0" w:color="auto"/>
              <w:left w:val="single" w:sz="2" w:space="0" w:color="auto"/>
            </w:tcBorders>
          </w:tcPr>
          <w:p w:rsidR="00002E8D" w:rsidRDefault="00002E8D" w:rsidP="00E6033E">
            <w:pPr>
              <w:keepNext/>
              <w:keepLines/>
              <w:widowControl w:val="0"/>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002E8D" w:rsidRDefault="00002E8D" w:rsidP="00E6033E">
            <w:pPr>
              <w:keepNext/>
              <w:keepLines/>
              <w:widowControl w:val="0"/>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002E8D" w:rsidRDefault="00002E8D" w:rsidP="00E6033E">
            <w:pPr>
              <w:keepNext/>
              <w:keepLines/>
              <w:widowControl w:val="0"/>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keepNext/>
              <w:keepLines/>
              <w:widowControl w:val="0"/>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b/>
                <w:spacing w:val="-3"/>
              </w:rPr>
              <w:t>10+</w:t>
            </w:r>
            <w:r>
              <w:rPr>
                <w:b/>
              </w:rPr>
              <w:sym w:font="Symbol" w:char="F044"/>
            </w:r>
          </w:p>
        </w:tc>
        <w:tc>
          <w:tcPr>
            <w:tcW w:w="1149" w:type="dxa"/>
            <w:gridSpan w:val="2"/>
            <w:tcBorders>
              <w:left w:val="nil"/>
              <w:bottom w:val="single" w:sz="2" w:space="0" w:color="auto"/>
              <w:right w:val="single" w:sz="2" w:space="0" w:color="auto"/>
            </w:tcBorders>
          </w:tcPr>
          <w:p w:rsidR="00002E8D" w:rsidRDefault="00002E8D" w:rsidP="00E6033E">
            <w:pPr>
              <w:keepNext/>
              <w:keepLines/>
              <w:widowControl w:val="0"/>
              <w:tabs>
                <w:tab w:val="left" w:pos="-720"/>
              </w:tabs>
              <w:suppressAutoHyphens/>
              <w:spacing w:before="90" w:after="54"/>
              <w:jc w:val="center"/>
              <w:rPr>
                <w:b/>
                <w:spacing w:val="-2"/>
                <w:sz w:val="20"/>
              </w:rPr>
            </w:pPr>
            <w:r>
              <w:rPr>
                <w:b/>
              </w:rPr>
              <w:t>145</w:t>
            </w:r>
            <w:r>
              <w:rPr>
                <w:b/>
              </w:rPr>
              <w:sym w:font="Symbol" w:char="F02D"/>
            </w:r>
            <w:r>
              <w:rPr>
                <w:b/>
              </w:rPr>
              <w:sym w:font="Symbol" w:char="F044"/>
            </w:r>
          </w:p>
        </w:tc>
        <w:tc>
          <w:tcPr>
            <w:tcW w:w="1149" w:type="dxa"/>
            <w:gridSpan w:val="2"/>
            <w:tcBorders>
              <w:left w:val="nil"/>
              <w:bottom w:val="single" w:sz="2"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b/>
                <w:spacing w:val="-3"/>
              </w:rPr>
              <w:t>5</w:t>
            </w:r>
          </w:p>
        </w:tc>
        <w:tc>
          <w:tcPr>
            <w:tcW w:w="1149" w:type="dxa"/>
            <w:gridSpan w:val="2"/>
            <w:tcBorders>
              <w:left w:val="single" w:sz="2" w:space="0" w:color="auto"/>
              <w:bottom w:val="single" w:sz="2" w:space="0" w:color="auto"/>
              <w:right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keepNext/>
              <w:keepLines/>
              <w:widowControl w:val="0"/>
              <w:tabs>
                <w:tab w:val="left" w:pos="-720"/>
              </w:tabs>
              <w:suppressAutoHyphens/>
              <w:jc w:val="center"/>
              <w:rPr>
                <w:spacing w:val="-2"/>
                <w:sz w:val="20"/>
              </w:rPr>
            </w:pPr>
          </w:p>
          <w:p w:rsidR="00002E8D" w:rsidRDefault="00002E8D" w:rsidP="00E6033E">
            <w:pPr>
              <w:keepNext/>
              <w:keepLines/>
              <w:widowControl w:val="0"/>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top w:val="single" w:sz="2" w:space="0" w:color="auto"/>
              <w:left w:val="single" w:sz="18" w:space="0" w:color="auto"/>
              <w:right w:val="single" w:sz="2" w:space="0" w:color="auto"/>
            </w:tcBorders>
          </w:tcPr>
          <w:p w:rsidR="00002E8D" w:rsidRDefault="00002E8D" w:rsidP="00E6033E">
            <w:pPr>
              <w:keepNext/>
              <w:keepLines/>
              <w:widowControl w:val="0"/>
              <w:tabs>
                <w:tab w:val="left" w:pos="-720"/>
              </w:tabs>
              <w:suppressAutoHyphens/>
              <w:spacing w:before="90" w:after="54"/>
              <w:rPr>
                <w:spacing w:val="-2"/>
                <w:sz w:val="20"/>
              </w:rPr>
            </w:pPr>
          </w:p>
        </w:tc>
        <w:tc>
          <w:tcPr>
            <w:tcW w:w="566" w:type="dxa"/>
            <w:tcBorders>
              <w:top w:val="single" w:sz="2" w:space="0" w:color="auto"/>
              <w:left w:val="single" w:sz="2" w:space="0" w:color="auto"/>
              <w:bottom w:val="single" w:sz="2" w:space="0" w:color="auto"/>
              <w:right w:val="single" w:sz="2" w:space="0" w:color="auto"/>
            </w:tcBorders>
          </w:tcPr>
          <w:p w:rsidR="00002E8D" w:rsidRDefault="00002E8D" w:rsidP="00E6033E">
            <w:pPr>
              <w:keepNext/>
              <w:keepLines/>
              <w:widowControl w:val="0"/>
              <w:tabs>
                <w:tab w:val="right" w:pos="434"/>
              </w:tabs>
              <w:suppressAutoHyphens/>
              <w:spacing w:before="90" w:after="54"/>
              <w:jc w:val="right"/>
              <w:rPr>
                <w:spacing w:val="-2"/>
                <w:sz w:val="20"/>
              </w:rPr>
            </w:pPr>
            <w:r>
              <w:rPr>
                <w:spacing w:val="-2"/>
                <w:sz w:val="20"/>
              </w:rPr>
              <w:t>2</w:t>
            </w:r>
          </w:p>
        </w:tc>
        <w:tc>
          <w:tcPr>
            <w:tcW w:w="582" w:type="dxa"/>
            <w:tcBorders>
              <w:top w:val="single" w:sz="2" w:space="0" w:color="auto"/>
              <w:left w:val="single" w:sz="2" w:space="0" w:color="auto"/>
              <w:right w:val="single" w:sz="2" w:space="0" w:color="auto"/>
            </w:tcBorders>
          </w:tcPr>
          <w:p w:rsidR="00002E8D" w:rsidRDefault="00002E8D" w:rsidP="00E6033E">
            <w:pPr>
              <w:keepNext/>
              <w:keepLines/>
              <w:widowControl w:val="0"/>
              <w:tabs>
                <w:tab w:val="left" w:pos="-720"/>
              </w:tabs>
              <w:suppressAutoHyphens/>
              <w:spacing w:before="90" w:after="54"/>
              <w:rPr>
                <w:spacing w:val="-2"/>
                <w:sz w:val="20"/>
              </w:rPr>
            </w:pPr>
          </w:p>
        </w:tc>
        <w:tc>
          <w:tcPr>
            <w:tcW w:w="567" w:type="dxa"/>
            <w:gridSpan w:val="2"/>
            <w:tcBorders>
              <w:top w:val="single" w:sz="2" w:space="0" w:color="auto"/>
              <w:left w:val="single" w:sz="2" w:space="0" w:color="auto"/>
              <w:bottom w:val="single" w:sz="2" w:space="0" w:color="auto"/>
              <w:right w:val="single" w:sz="2" w:space="0" w:color="auto"/>
            </w:tcBorders>
          </w:tcPr>
          <w:p w:rsidR="00002E8D" w:rsidRDefault="00002E8D" w:rsidP="00E6033E">
            <w:pPr>
              <w:keepNext/>
              <w:keepLines/>
              <w:widowControl w:val="0"/>
              <w:tabs>
                <w:tab w:val="right" w:pos="434"/>
              </w:tabs>
              <w:suppressAutoHyphens/>
              <w:spacing w:before="90" w:after="54"/>
              <w:jc w:val="right"/>
              <w:rPr>
                <w:spacing w:val="-2"/>
                <w:sz w:val="20"/>
              </w:rPr>
            </w:pPr>
            <w:r>
              <w:rPr>
                <w:spacing w:val="-2"/>
                <w:sz w:val="20"/>
              </w:rPr>
              <w:t>9</w:t>
            </w:r>
          </w:p>
        </w:tc>
        <w:tc>
          <w:tcPr>
            <w:tcW w:w="609" w:type="dxa"/>
            <w:tcBorders>
              <w:top w:val="single" w:sz="2" w:space="0" w:color="auto"/>
              <w:left w:val="single" w:sz="2" w:space="0" w:color="auto"/>
              <w:right w:val="single" w:sz="2" w:space="0" w:color="auto"/>
            </w:tcBorders>
          </w:tcPr>
          <w:p w:rsidR="00002E8D" w:rsidRDefault="00002E8D" w:rsidP="00E6033E">
            <w:pPr>
              <w:keepNext/>
              <w:keepLines/>
              <w:widowControl w:val="0"/>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002E8D" w:rsidRDefault="00002E8D" w:rsidP="00E6033E">
            <w:pPr>
              <w:keepNext/>
              <w:keepLines/>
              <w:widowControl w:val="0"/>
              <w:tabs>
                <w:tab w:val="right" w:pos="434"/>
              </w:tabs>
              <w:suppressAutoHyphens/>
              <w:spacing w:before="90" w:after="54"/>
              <w:jc w:val="right"/>
              <w:rPr>
                <w:spacing w:val="-2"/>
                <w:sz w:val="20"/>
              </w:rPr>
            </w:pPr>
            <w:r>
              <w:rPr>
                <w:spacing w:val="-2"/>
                <w:sz w:val="20"/>
              </w:rPr>
              <w:t>5</w:t>
            </w:r>
          </w:p>
        </w:tc>
        <w:tc>
          <w:tcPr>
            <w:tcW w:w="608" w:type="dxa"/>
            <w:tcBorders>
              <w:top w:val="single" w:sz="2" w:space="0" w:color="auto"/>
              <w:left w:val="single" w:sz="2" w:space="0" w:color="auto"/>
              <w:right w:val="single" w:sz="2" w:space="0" w:color="auto"/>
            </w:tcBorders>
          </w:tcPr>
          <w:p w:rsidR="00002E8D" w:rsidRDefault="00002E8D" w:rsidP="00E6033E">
            <w:pPr>
              <w:keepNext/>
              <w:keepLines/>
              <w:widowControl w:val="0"/>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right w:val="single" w:sz="2" w:space="0" w:color="auto"/>
            </w:tcBorders>
          </w:tcPr>
          <w:p w:rsidR="00002E8D" w:rsidRDefault="00002E8D" w:rsidP="00E6033E">
            <w:pPr>
              <w:keepNext/>
              <w:keepLines/>
              <w:widowControl w:val="0"/>
              <w:tabs>
                <w:tab w:val="right" w:pos="434"/>
              </w:tabs>
              <w:suppressAutoHyphens/>
              <w:spacing w:before="90" w:after="54"/>
              <w:jc w:val="right"/>
              <w:rPr>
                <w:spacing w:val="-2"/>
                <w:sz w:val="20"/>
              </w:rPr>
            </w:pPr>
            <w:r>
              <w:rPr>
                <w:spacing w:val="-2"/>
                <w:sz w:val="20"/>
              </w:rPr>
              <w:t>9</w:t>
            </w:r>
          </w:p>
        </w:tc>
        <w:tc>
          <w:tcPr>
            <w:tcW w:w="606" w:type="dxa"/>
            <w:tcBorders>
              <w:top w:val="single" w:sz="2" w:space="0" w:color="auto"/>
              <w:left w:val="single" w:sz="2" w:space="0" w:color="auto"/>
              <w:right w:val="single" w:sz="2" w:space="0" w:color="auto"/>
            </w:tcBorders>
          </w:tcPr>
          <w:p w:rsidR="00002E8D" w:rsidRDefault="00002E8D" w:rsidP="00E6033E">
            <w:pPr>
              <w:keepNext/>
              <w:keepLines/>
              <w:widowControl w:val="0"/>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002E8D" w:rsidRDefault="00002E8D" w:rsidP="00E6033E">
            <w:pPr>
              <w:keepNext/>
              <w:keepLines/>
              <w:widowControl w:val="0"/>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002E8D" w:rsidRDefault="00002E8D" w:rsidP="00E6033E">
            <w:pPr>
              <w:keepNext/>
              <w:keepLines/>
              <w:widowControl w:val="0"/>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Default="00002E8D" w:rsidP="00E6033E">
            <w:pPr>
              <w:keepNext/>
              <w:keepLines/>
              <w:widowControl w:val="0"/>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002E8D" w:rsidRDefault="00002E8D" w:rsidP="00E6033E">
            <w:pPr>
              <w:keepNext/>
              <w:keepLines/>
              <w:widowControl w:val="0"/>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keepNext/>
              <w:keepLines/>
              <w:widowControl w:val="0"/>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b/>
                <w:spacing w:val="-3"/>
              </w:rPr>
              <w:t>120</w:t>
            </w:r>
          </w:p>
        </w:tc>
        <w:tc>
          <w:tcPr>
            <w:tcW w:w="1149" w:type="dxa"/>
            <w:gridSpan w:val="2"/>
            <w:tcBorders>
              <w:left w:val="single" w:sz="2" w:space="0" w:color="auto"/>
              <w:bottom w:val="single" w:sz="18" w:space="0" w:color="auto"/>
              <w:right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b/>
                <w:spacing w:val="-3"/>
              </w:rPr>
              <w:t>140</w:t>
            </w:r>
          </w:p>
        </w:tc>
        <w:tc>
          <w:tcPr>
            <w:tcW w:w="1440" w:type="dxa"/>
            <w:tcBorders>
              <w:left w:val="single" w:sz="18" w:space="0" w:color="auto"/>
              <w:bottom w:val="single" w:sz="18" w:space="0" w:color="auto"/>
              <w:right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spacing w:val="-2"/>
                <w:sz w:val="20"/>
              </w:rPr>
              <w:t>260</w:t>
            </w:r>
          </w:p>
        </w:tc>
      </w:tr>
      <w:tr w:rsidR="00002E8D">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002E8D" w:rsidRDefault="00002E8D" w:rsidP="00E6033E">
            <w:pPr>
              <w:keepNext/>
              <w:keepLines/>
              <w:widowControl w:val="0"/>
              <w:tabs>
                <w:tab w:val="left" w:pos="-720"/>
              </w:tabs>
              <w:suppressAutoHyphens/>
              <w:spacing w:before="90" w:after="54"/>
              <w:jc w:val="center"/>
              <w:rPr>
                <w:spacing w:val="-2"/>
                <w:sz w:val="20"/>
              </w:rPr>
            </w:pPr>
            <w:r>
              <w:rPr>
                <w:spacing w:val="-2"/>
                <w:sz w:val="20"/>
              </w:rPr>
              <w:t>660</w:t>
            </w:r>
          </w:p>
        </w:tc>
      </w:tr>
    </w:tbl>
    <w:p w:rsidR="00002E8D" w:rsidRDefault="00002E8D" w:rsidP="00002E8D">
      <w:pPr>
        <w:jc w:val="both"/>
        <w:rPr>
          <w:sz w:val="16"/>
          <w:szCs w:val="16"/>
        </w:rPr>
      </w:pPr>
    </w:p>
    <w:p w:rsidR="00002E8D" w:rsidRPr="00060808" w:rsidRDefault="007B21E0" w:rsidP="00002E8D">
      <w:pPr>
        <w:jc w:val="both"/>
        <w:rPr>
          <w:sz w:val="16"/>
          <w:szCs w:val="16"/>
        </w:rPr>
      </w:pPr>
      <w:r>
        <w:rPr>
          <w:sz w:val="16"/>
          <w:szCs w:val="16"/>
        </w:rPr>
        <w:br w:type="page"/>
      </w: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002E8D">
        <w:tblPrEx>
          <w:tblCellMar>
            <w:top w:w="0" w:type="dxa"/>
            <w:bottom w:w="0" w:type="dxa"/>
          </w:tblCellMar>
        </w:tblPrEx>
        <w:trPr>
          <w:cantSplit/>
          <w:jc w:val="center"/>
        </w:trPr>
        <w:tc>
          <w:tcPr>
            <w:tcW w:w="8311" w:type="dxa"/>
            <w:gridSpan w:val="13"/>
            <w:tcBorders>
              <w:bottom w:val="single" w:sz="18" w:space="0" w:color="auto"/>
            </w:tcBorders>
          </w:tcPr>
          <w:p w:rsidR="00002E8D" w:rsidRDefault="00002E8D" w:rsidP="00E6033E">
            <w:pPr>
              <w:pStyle w:val="Titre3"/>
              <w:keepLines/>
              <w:tabs>
                <w:tab w:val="left" w:pos="-720"/>
              </w:tabs>
              <w:suppressAutoHyphens/>
              <w:spacing w:after="120"/>
            </w:pPr>
            <w:r>
              <w:t>T</w:t>
            </w:r>
            <w:r w:rsidR="007B21E0">
              <w:t>8</w:t>
            </w:r>
            <w:r>
              <w:t xml:space="preserve">.  Tableau </w:t>
            </w:r>
            <w:r w:rsidR="007B21E0">
              <w:t>0</w:t>
            </w:r>
            <w:r>
              <w:t> : coûts marginaux</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z w:val="20"/>
              </w:rPr>
              <w:t>Offre</w:t>
            </w: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002E8D" w:rsidRDefault="00002E8D" w:rsidP="00E6033E">
            <w:pPr>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002E8D" w:rsidRDefault="00002E8D" w:rsidP="00E6033E">
            <w:pPr>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r>
              <w:rPr>
                <w:spacing w:val="-2"/>
                <w:sz w:val="20"/>
              </w:rPr>
              <w:t>-5</w:t>
            </w:r>
          </w:p>
        </w:tc>
        <w:tc>
          <w:tcPr>
            <w:tcW w:w="540"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r>
              <w:rPr>
                <w:spacing w:val="-2"/>
                <w:sz w:val="20"/>
              </w:rPr>
              <w:t>-4</w:t>
            </w:r>
          </w:p>
        </w:tc>
        <w:tc>
          <w:tcPr>
            <w:tcW w:w="541" w:type="dxa"/>
            <w:tcBorders>
              <w:top w:val="single" w:sz="18" w:space="0" w:color="auto"/>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-4</w:t>
            </w:r>
          </w:p>
        </w:tc>
        <w:tc>
          <w:tcPr>
            <w:tcW w:w="543" w:type="dxa"/>
            <w:tcBorders>
              <w:top w:val="single" w:sz="18" w:space="0" w:color="auto"/>
              <w:left w:val="single" w:sz="2" w:space="0" w:color="auto"/>
              <w:bottom w:val="single" w:sz="2" w:space="0" w:color="auto"/>
              <w:right w:val="single" w:sz="18" w:space="0" w:color="auto"/>
            </w:tcBorders>
          </w:tcPr>
          <w:p w:rsidR="00002E8D" w:rsidRDefault="00002E8D" w:rsidP="00E6033E">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nil"/>
              <w:bottom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240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top w:val="single" w:sz="2" w:space="0" w:color="auto"/>
              <w:left w:val="single" w:sz="18"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7</w:t>
            </w:r>
          </w:p>
        </w:tc>
        <w:tc>
          <w:tcPr>
            <w:tcW w:w="566" w:type="dxa"/>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582" w:type="dxa"/>
            <w:tcBorders>
              <w:top w:val="single" w:sz="2" w:space="0" w:color="auto"/>
              <w:left w:val="nil"/>
              <w:right w:val="single" w:sz="2" w:space="0" w:color="auto"/>
            </w:tcBorders>
          </w:tcPr>
          <w:p w:rsidR="00002E8D" w:rsidRDefault="00002E8D" w:rsidP="00E6033E">
            <w:pPr>
              <w:tabs>
                <w:tab w:val="left" w:pos="-720"/>
              </w:tabs>
              <w:suppressAutoHyphens/>
              <w:spacing w:before="90" w:after="54"/>
              <w:rPr>
                <w:spacing w:val="-2"/>
                <w:sz w:val="20"/>
              </w:rPr>
            </w:pPr>
          </w:p>
        </w:tc>
        <w:tc>
          <w:tcPr>
            <w:tcW w:w="567" w:type="dxa"/>
            <w:gridSpan w:val="2"/>
            <w:tcBorders>
              <w:top w:val="single" w:sz="2" w:space="0" w:color="auto"/>
              <w:left w:val="nil"/>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9" w:type="dxa"/>
            <w:tcBorders>
              <w:top w:val="single" w:sz="2" w:space="0" w:color="auto"/>
              <w:left w:val="nil"/>
            </w:tcBorders>
          </w:tcPr>
          <w:p w:rsidR="00002E8D" w:rsidRDefault="00002E8D" w:rsidP="00E6033E">
            <w:pPr>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3</w:t>
            </w:r>
          </w:p>
        </w:tc>
        <w:tc>
          <w:tcPr>
            <w:tcW w:w="608" w:type="dxa"/>
            <w:tcBorders>
              <w:top w:val="single" w:sz="2" w:space="0" w:color="auto"/>
              <w:left w:val="nil"/>
            </w:tcBorders>
          </w:tcPr>
          <w:p w:rsidR="00002E8D" w:rsidRDefault="00002E8D" w:rsidP="00E6033E">
            <w:pPr>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6</w:t>
            </w:r>
          </w:p>
        </w:tc>
        <w:tc>
          <w:tcPr>
            <w:tcW w:w="606" w:type="dxa"/>
            <w:tcBorders>
              <w:top w:val="single" w:sz="2" w:space="0" w:color="auto"/>
              <w:left w:val="single" w:sz="2"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2</w:t>
            </w:r>
          </w:p>
        </w:tc>
        <w:tc>
          <w:tcPr>
            <w:tcW w:w="543" w:type="dxa"/>
            <w:tcBorders>
              <w:top w:val="single" w:sz="2" w:space="0" w:color="auto"/>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single" w:sz="2"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10</w:t>
            </w:r>
          </w:p>
        </w:tc>
        <w:tc>
          <w:tcPr>
            <w:tcW w:w="1149"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5</w:t>
            </w:r>
          </w:p>
        </w:tc>
        <w:tc>
          <w:tcPr>
            <w:tcW w:w="1149" w:type="dxa"/>
            <w:gridSpan w:val="2"/>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top w:val="single" w:sz="2" w:space="0" w:color="auto"/>
              <w:left w:val="single" w:sz="18" w:space="0" w:color="auto"/>
              <w:right w:val="single" w:sz="2"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1</w:t>
            </w:r>
          </w:p>
        </w:tc>
        <w:tc>
          <w:tcPr>
            <w:tcW w:w="566" w:type="dxa"/>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2</w:t>
            </w:r>
          </w:p>
        </w:tc>
        <w:tc>
          <w:tcPr>
            <w:tcW w:w="582" w:type="dxa"/>
            <w:tcBorders>
              <w:top w:val="single" w:sz="2" w:space="0" w:color="auto"/>
              <w:left w:val="single" w:sz="2" w:space="0" w:color="auto"/>
              <w:right w:val="single" w:sz="2"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1</w:t>
            </w:r>
          </w:p>
        </w:tc>
        <w:tc>
          <w:tcPr>
            <w:tcW w:w="567" w:type="dxa"/>
            <w:gridSpan w:val="2"/>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9" w:type="dxa"/>
            <w:tcBorders>
              <w:top w:val="single" w:sz="2" w:space="0" w:color="auto"/>
              <w:left w:val="single" w:sz="2" w:space="0" w:color="auto"/>
              <w:right w:val="single" w:sz="2"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-1</w:t>
            </w:r>
          </w:p>
        </w:tc>
        <w:tc>
          <w:tcPr>
            <w:tcW w:w="540" w:type="dxa"/>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8" w:type="dxa"/>
            <w:tcBorders>
              <w:top w:val="single" w:sz="2" w:space="0" w:color="auto"/>
              <w:left w:val="single" w:sz="2" w:space="0" w:color="auto"/>
              <w:right w:val="single" w:sz="2" w:space="0" w:color="auto"/>
            </w:tcBorders>
          </w:tcPr>
          <w:p w:rsidR="00002E8D" w:rsidRDefault="00002E8D" w:rsidP="00E6033E">
            <w:pPr>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6" w:type="dxa"/>
            <w:tcBorders>
              <w:top w:val="single" w:sz="2" w:space="0" w:color="auto"/>
              <w:left w:val="single" w:sz="2" w:space="0" w:color="auto"/>
              <w:right w:val="single" w:sz="2" w:space="0" w:color="auto"/>
            </w:tcBorders>
          </w:tcPr>
          <w:p w:rsidR="00002E8D" w:rsidRDefault="00002E8D" w:rsidP="00E6033E">
            <w:pPr>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140</w:t>
            </w:r>
          </w:p>
        </w:tc>
        <w:tc>
          <w:tcPr>
            <w:tcW w:w="1440" w:type="dxa"/>
            <w:tcBorders>
              <w:left w:val="single" w:sz="18" w:space="0" w:color="auto"/>
              <w:bottom w:val="single" w:sz="18" w:space="0" w:color="auto"/>
              <w:right w:val="single" w:sz="18" w:space="0" w:color="auto"/>
            </w:tcBorders>
          </w:tcPr>
          <w:p w:rsidR="00002E8D" w:rsidRDefault="00002E8D" w:rsidP="00E6033E">
            <w:pPr>
              <w:tabs>
                <w:tab w:val="left" w:pos="-720"/>
              </w:tabs>
              <w:suppressAutoHyphens/>
              <w:jc w:val="center"/>
              <w:rPr>
                <w:spacing w:val="-2"/>
                <w:sz w:val="20"/>
              </w:rPr>
            </w:pPr>
            <w:r>
              <w:rPr>
                <w:spacing w:val="-2"/>
                <w:sz w:val="20"/>
              </w:rPr>
              <w:t>260</w:t>
            </w:r>
          </w:p>
        </w:tc>
      </w:tr>
      <w:tr w:rsidR="00002E8D">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660</w:t>
            </w:r>
          </w:p>
        </w:tc>
      </w:tr>
    </w:tbl>
    <w:p w:rsidR="000931C3" w:rsidRDefault="000931C3" w:rsidP="00002E8D">
      <w:pPr>
        <w:tabs>
          <w:tab w:val="left" w:pos="-720"/>
        </w:tabs>
        <w:suppressAutoHyphens/>
        <w:spacing w:before="120"/>
        <w:jc w:val="both"/>
        <w:rPr>
          <w:spacing w:val="-2"/>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002E8D">
        <w:tblPrEx>
          <w:tblCellMar>
            <w:top w:w="0" w:type="dxa"/>
            <w:bottom w:w="0" w:type="dxa"/>
          </w:tblCellMar>
        </w:tblPrEx>
        <w:trPr>
          <w:cantSplit/>
          <w:jc w:val="center"/>
        </w:trPr>
        <w:tc>
          <w:tcPr>
            <w:tcW w:w="8311" w:type="dxa"/>
            <w:gridSpan w:val="13"/>
            <w:tcBorders>
              <w:bottom w:val="single" w:sz="18" w:space="0" w:color="auto"/>
            </w:tcBorders>
          </w:tcPr>
          <w:p w:rsidR="00002E8D" w:rsidRDefault="00002E8D" w:rsidP="00E6033E">
            <w:pPr>
              <w:pStyle w:val="Titre3"/>
              <w:keepLines/>
              <w:tabs>
                <w:tab w:val="left" w:pos="-720"/>
              </w:tabs>
              <w:suppressAutoHyphens/>
              <w:spacing w:after="120"/>
            </w:pPr>
            <w:r>
              <w:t>T</w:t>
            </w:r>
            <w:r w:rsidR="007B21E0">
              <w:t>9</w:t>
            </w:r>
            <w:r>
              <w:t>.  Tableau 0 et cycle de changement de la variable entrante</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z w:val="20"/>
              </w:rPr>
              <w:t>Offre</w:t>
            </w: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002E8D" w:rsidRDefault="00002E8D" w:rsidP="00E6033E">
            <w:pPr>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002E8D" w:rsidRDefault="00002E8D" w:rsidP="00E6033E">
            <w:pPr>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r>
              <w:rPr>
                <w:spacing w:val="-2"/>
                <w:sz w:val="20"/>
              </w:rPr>
              <w:t>-5</w:t>
            </w:r>
          </w:p>
        </w:tc>
        <w:tc>
          <w:tcPr>
            <w:tcW w:w="540"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r>
              <w:rPr>
                <w:spacing w:val="-2"/>
                <w:sz w:val="20"/>
              </w:rPr>
              <w:t>-4</w:t>
            </w:r>
          </w:p>
        </w:tc>
        <w:tc>
          <w:tcPr>
            <w:tcW w:w="541" w:type="dxa"/>
            <w:tcBorders>
              <w:top w:val="single" w:sz="18" w:space="0" w:color="auto"/>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-4</w:t>
            </w:r>
          </w:p>
        </w:tc>
        <w:tc>
          <w:tcPr>
            <w:tcW w:w="543" w:type="dxa"/>
            <w:tcBorders>
              <w:top w:val="single" w:sz="18" w:space="0" w:color="auto"/>
              <w:left w:val="single" w:sz="2" w:space="0" w:color="auto"/>
              <w:bottom w:val="single" w:sz="2" w:space="0" w:color="auto"/>
              <w:right w:val="single" w:sz="18" w:space="0" w:color="auto"/>
            </w:tcBorders>
          </w:tcPr>
          <w:p w:rsidR="00002E8D" w:rsidRDefault="00002E8D" w:rsidP="00E6033E">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r>
              <w:rPr>
                <w:b/>
              </w:rPr>
              <w:sym w:font="Symbol" w:char="F02D"/>
            </w:r>
            <w:r>
              <w:rPr>
                <w:b/>
              </w:rPr>
              <w:sym w:font="Symbol" w:char="F044"/>
            </w:r>
          </w:p>
        </w:tc>
        <w:tc>
          <w:tcPr>
            <w:tcW w:w="1149" w:type="dxa"/>
            <w:gridSpan w:val="2"/>
            <w:tcBorders>
              <w:left w:val="nil"/>
              <w:bottom w:val="single" w:sz="2" w:space="0" w:color="auto"/>
            </w:tcBorders>
          </w:tcPr>
          <w:p w:rsidR="00002E8D" w:rsidRDefault="00002E8D" w:rsidP="00E6033E">
            <w:pPr>
              <w:tabs>
                <w:tab w:val="left" w:pos="-720"/>
              </w:tabs>
              <w:suppressAutoHyphens/>
              <w:spacing w:before="90" w:after="54"/>
              <w:jc w:val="center"/>
              <w:rPr>
                <w:spacing w:val="-2"/>
                <w:sz w:val="20"/>
              </w:rPr>
            </w:pPr>
            <w:r>
              <w:rPr>
                <w:b/>
              </w:rPr>
              <w:sym w:font="Symbol" w:char="F044"/>
            </w:r>
          </w:p>
        </w:tc>
        <w:tc>
          <w:tcPr>
            <w:tcW w:w="1149" w:type="dxa"/>
            <w:gridSpan w:val="2"/>
            <w:tcBorders>
              <w:left w:val="single" w:sz="2" w:space="0" w:color="auto"/>
              <w:bottom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240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top w:val="single" w:sz="2" w:space="0" w:color="auto"/>
              <w:left w:val="single" w:sz="18"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7</w:t>
            </w:r>
          </w:p>
        </w:tc>
        <w:tc>
          <w:tcPr>
            <w:tcW w:w="566" w:type="dxa"/>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582" w:type="dxa"/>
            <w:tcBorders>
              <w:top w:val="single" w:sz="2" w:space="0" w:color="auto"/>
              <w:left w:val="nil"/>
              <w:right w:val="single" w:sz="2" w:space="0" w:color="auto"/>
            </w:tcBorders>
          </w:tcPr>
          <w:p w:rsidR="00002E8D" w:rsidRDefault="00002E8D" w:rsidP="00E6033E">
            <w:pPr>
              <w:tabs>
                <w:tab w:val="left" w:pos="-720"/>
              </w:tabs>
              <w:suppressAutoHyphens/>
              <w:spacing w:before="90" w:after="54"/>
              <w:rPr>
                <w:spacing w:val="-2"/>
                <w:sz w:val="20"/>
              </w:rPr>
            </w:pPr>
          </w:p>
        </w:tc>
        <w:tc>
          <w:tcPr>
            <w:tcW w:w="567" w:type="dxa"/>
            <w:gridSpan w:val="2"/>
            <w:tcBorders>
              <w:top w:val="single" w:sz="2" w:space="0" w:color="auto"/>
              <w:left w:val="nil"/>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9" w:type="dxa"/>
            <w:tcBorders>
              <w:top w:val="single" w:sz="2" w:space="0" w:color="auto"/>
              <w:left w:val="nil"/>
            </w:tcBorders>
          </w:tcPr>
          <w:p w:rsidR="00002E8D" w:rsidRDefault="00002E8D" w:rsidP="00E6033E">
            <w:pPr>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3</w:t>
            </w:r>
          </w:p>
        </w:tc>
        <w:tc>
          <w:tcPr>
            <w:tcW w:w="608" w:type="dxa"/>
            <w:tcBorders>
              <w:top w:val="single" w:sz="2" w:space="0" w:color="auto"/>
              <w:left w:val="nil"/>
            </w:tcBorders>
          </w:tcPr>
          <w:p w:rsidR="00002E8D" w:rsidRDefault="00002E8D" w:rsidP="00E6033E">
            <w:pPr>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6</w:t>
            </w:r>
          </w:p>
        </w:tc>
        <w:tc>
          <w:tcPr>
            <w:tcW w:w="606" w:type="dxa"/>
            <w:tcBorders>
              <w:top w:val="single" w:sz="2" w:space="0" w:color="auto"/>
              <w:left w:val="single" w:sz="2"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2</w:t>
            </w:r>
          </w:p>
        </w:tc>
        <w:tc>
          <w:tcPr>
            <w:tcW w:w="543" w:type="dxa"/>
            <w:tcBorders>
              <w:top w:val="single" w:sz="2" w:space="0" w:color="auto"/>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10</w:t>
            </w:r>
            <w:r>
              <w:rPr>
                <w:b/>
              </w:rPr>
              <w:t>+</w:t>
            </w:r>
            <w:r>
              <w:rPr>
                <w:b/>
              </w:rPr>
              <w:sym w:font="Symbol" w:char="F044"/>
            </w:r>
          </w:p>
        </w:tc>
        <w:tc>
          <w:tcPr>
            <w:tcW w:w="1149"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145</w:t>
            </w:r>
            <w:r>
              <w:rPr>
                <w:b/>
              </w:rPr>
              <w:sym w:font="Symbol" w:char="F02D"/>
            </w:r>
            <w:r>
              <w:rPr>
                <w:b/>
              </w:rPr>
              <w:sym w:font="Symbol" w:char="F044"/>
            </w: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5</w:t>
            </w:r>
          </w:p>
        </w:tc>
        <w:tc>
          <w:tcPr>
            <w:tcW w:w="1149" w:type="dxa"/>
            <w:gridSpan w:val="2"/>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top w:val="single" w:sz="2" w:space="0" w:color="auto"/>
              <w:left w:val="single" w:sz="18" w:space="0" w:color="auto"/>
              <w:right w:val="single" w:sz="2"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1</w:t>
            </w:r>
          </w:p>
        </w:tc>
        <w:tc>
          <w:tcPr>
            <w:tcW w:w="566" w:type="dxa"/>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2</w:t>
            </w:r>
          </w:p>
        </w:tc>
        <w:tc>
          <w:tcPr>
            <w:tcW w:w="582" w:type="dxa"/>
            <w:tcBorders>
              <w:top w:val="single" w:sz="2" w:space="0" w:color="auto"/>
              <w:left w:val="single" w:sz="2" w:space="0" w:color="auto"/>
              <w:right w:val="single" w:sz="2"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1</w:t>
            </w:r>
          </w:p>
        </w:tc>
        <w:tc>
          <w:tcPr>
            <w:tcW w:w="567" w:type="dxa"/>
            <w:gridSpan w:val="2"/>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9" w:type="dxa"/>
            <w:tcBorders>
              <w:top w:val="single" w:sz="2" w:space="0" w:color="auto"/>
              <w:left w:val="single" w:sz="2" w:space="0" w:color="auto"/>
              <w:right w:val="single" w:sz="2"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-1</w:t>
            </w:r>
          </w:p>
        </w:tc>
        <w:tc>
          <w:tcPr>
            <w:tcW w:w="540" w:type="dxa"/>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8" w:type="dxa"/>
            <w:tcBorders>
              <w:top w:val="single" w:sz="2" w:space="0" w:color="auto"/>
              <w:left w:val="single" w:sz="2" w:space="0" w:color="auto"/>
              <w:right w:val="single" w:sz="2" w:space="0" w:color="auto"/>
            </w:tcBorders>
          </w:tcPr>
          <w:p w:rsidR="00002E8D" w:rsidRDefault="00002E8D" w:rsidP="00E6033E">
            <w:pPr>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6" w:type="dxa"/>
            <w:tcBorders>
              <w:top w:val="single" w:sz="2" w:space="0" w:color="auto"/>
              <w:left w:val="single" w:sz="2" w:space="0" w:color="auto"/>
              <w:right w:val="single" w:sz="2" w:space="0" w:color="auto"/>
            </w:tcBorders>
          </w:tcPr>
          <w:p w:rsidR="00002E8D" w:rsidRDefault="00002E8D" w:rsidP="00E6033E">
            <w:pPr>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140</w:t>
            </w:r>
          </w:p>
        </w:tc>
        <w:tc>
          <w:tcPr>
            <w:tcW w:w="1440" w:type="dxa"/>
            <w:tcBorders>
              <w:left w:val="single" w:sz="18" w:space="0" w:color="auto"/>
              <w:bottom w:val="single" w:sz="18" w:space="0" w:color="auto"/>
              <w:right w:val="single" w:sz="18" w:space="0" w:color="auto"/>
            </w:tcBorders>
          </w:tcPr>
          <w:p w:rsidR="00002E8D" w:rsidRDefault="00002E8D" w:rsidP="00E6033E">
            <w:pPr>
              <w:tabs>
                <w:tab w:val="left" w:pos="-720"/>
              </w:tabs>
              <w:suppressAutoHyphens/>
              <w:jc w:val="center"/>
              <w:rPr>
                <w:spacing w:val="-2"/>
                <w:sz w:val="20"/>
              </w:rPr>
            </w:pPr>
            <w:r>
              <w:rPr>
                <w:spacing w:val="-2"/>
                <w:sz w:val="20"/>
              </w:rPr>
              <w:t>260</w:t>
            </w:r>
          </w:p>
        </w:tc>
      </w:tr>
      <w:tr w:rsidR="00002E8D">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660</w:t>
            </w:r>
          </w:p>
        </w:tc>
      </w:tr>
      <w:tr w:rsidR="00002E8D">
        <w:tblPrEx>
          <w:tblCellMar>
            <w:top w:w="0" w:type="dxa"/>
            <w:bottom w:w="0" w:type="dxa"/>
          </w:tblCellMar>
        </w:tblPrEx>
        <w:trPr>
          <w:cantSplit/>
          <w:jc w:val="center"/>
        </w:trPr>
        <w:tc>
          <w:tcPr>
            <w:tcW w:w="8311" w:type="dxa"/>
            <w:gridSpan w:val="13"/>
            <w:tcBorders>
              <w:bottom w:val="single" w:sz="18" w:space="0" w:color="auto"/>
            </w:tcBorders>
          </w:tcPr>
          <w:p w:rsidR="007B21E0" w:rsidRDefault="007B21E0" w:rsidP="00E6033E">
            <w:pPr>
              <w:pStyle w:val="Titre3"/>
              <w:tabs>
                <w:tab w:val="left" w:pos="-720"/>
              </w:tabs>
              <w:suppressAutoHyphens/>
              <w:spacing w:after="120"/>
            </w:pPr>
          </w:p>
          <w:p w:rsidR="00002E8D" w:rsidRDefault="00002E8D" w:rsidP="00E6033E">
            <w:pPr>
              <w:pStyle w:val="Titre3"/>
              <w:tabs>
                <w:tab w:val="left" w:pos="-720"/>
              </w:tabs>
              <w:suppressAutoHyphens/>
              <w:spacing w:after="120"/>
            </w:pPr>
            <w:r>
              <w:t>T1</w:t>
            </w:r>
            <w:r w:rsidR="007B21E0">
              <w:t>0</w:t>
            </w:r>
            <w:r>
              <w:t>.   Cycle de changement associé à la case hors base (1 ; 5)</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z w:val="20"/>
              </w:rPr>
              <w:t>Offre</w:t>
            </w: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002E8D" w:rsidRDefault="00002E8D" w:rsidP="00E6033E">
            <w:pPr>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002E8D" w:rsidRDefault="00002E8D" w:rsidP="00E6033E">
            <w:pPr>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002E8D" w:rsidRDefault="00002E8D" w:rsidP="00E6033E">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002E8D" w:rsidRDefault="00002E8D" w:rsidP="00E6033E">
            <w:pPr>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002E8D" w:rsidRDefault="00002E8D" w:rsidP="00E6033E">
            <w:pPr>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002E8D" w:rsidRDefault="00002E8D" w:rsidP="00E6033E">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b/>
                <w:spacing w:val="-2"/>
                <w:sz w:val="20"/>
              </w:rPr>
            </w:pPr>
            <w:r>
              <w:rPr>
                <w:b/>
              </w:rPr>
              <w:t>120</w:t>
            </w:r>
            <w:r>
              <w:rPr>
                <w:b/>
              </w:rPr>
              <w:sym w:font="Symbol" w:char="F02D"/>
            </w:r>
            <w:r>
              <w:rPr>
                <w:b/>
              </w:rPr>
              <w:sym w:font="Symbol" w:char="F044"/>
            </w:r>
          </w:p>
        </w:tc>
        <w:tc>
          <w:tcPr>
            <w:tcW w:w="1149" w:type="dxa"/>
            <w:gridSpan w:val="2"/>
            <w:tcBorders>
              <w:left w:val="nil"/>
              <w:bottom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b/>
              </w:rPr>
              <w:sym w:font="Symbol" w:char="F044"/>
            </w: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240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002E8D" w:rsidRDefault="00002E8D" w:rsidP="00E6033E">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002E8D" w:rsidRDefault="00002E8D" w:rsidP="00E6033E">
            <w:pPr>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9" w:type="dxa"/>
            <w:tcBorders>
              <w:left w:val="nil"/>
            </w:tcBorders>
          </w:tcPr>
          <w:p w:rsidR="00002E8D" w:rsidRDefault="00002E8D" w:rsidP="00E6033E">
            <w:pPr>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3</w:t>
            </w:r>
          </w:p>
        </w:tc>
        <w:tc>
          <w:tcPr>
            <w:tcW w:w="608" w:type="dxa"/>
            <w:tcBorders>
              <w:left w:val="nil"/>
            </w:tcBorders>
          </w:tcPr>
          <w:p w:rsidR="00002E8D" w:rsidRDefault="00002E8D" w:rsidP="00E6033E">
            <w:pPr>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002E8D" w:rsidRDefault="00002E8D" w:rsidP="00E6033E">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b/>
                <w:spacing w:val="-3"/>
              </w:rPr>
              <w:t>10+</w:t>
            </w:r>
            <w:r>
              <w:rPr>
                <w:b/>
              </w:rPr>
              <w:sym w:font="Symbol" w:char="F044"/>
            </w:r>
          </w:p>
        </w:tc>
        <w:tc>
          <w:tcPr>
            <w:tcW w:w="1149" w:type="dxa"/>
            <w:gridSpan w:val="2"/>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b/>
                <w:spacing w:val="-2"/>
                <w:sz w:val="20"/>
              </w:rPr>
            </w:pPr>
            <w:r>
              <w:rPr>
                <w:b/>
              </w:rPr>
              <w:t>145</w:t>
            </w: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5</w:t>
            </w:r>
            <w:r>
              <w:rPr>
                <w:b/>
              </w:rPr>
              <w:sym w:font="Symbol" w:char="F02D"/>
            </w:r>
            <w:r>
              <w:rPr>
                <w:b/>
              </w:rPr>
              <w:sym w:font="Symbol" w:char="F044"/>
            </w:r>
          </w:p>
        </w:tc>
        <w:tc>
          <w:tcPr>
            <w:tcW w:w="1149" w:type="dxa"/>
            <w:gridSpan w:val="2"/>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002E8D" w:rsidRDefault="00002E8D" w:rsidP="00E6033E">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2</w:t>
            </w:r>
          </w:p>
        </w:tc>
        <w:tc>
          <w:tcPr>
            <w:tcW w:w="582" w:type="dxa"/>
            <w:tcBorders>
              <w:left w:val="nil"/>
            </w:tcBorders>
          </w:tcPr>
          <w:p w:rsidR="00002E8D" w:rsidRDefault="00002E8D" w:rsidP="00E6033E">
            <w:pPr>
              <w:tabs>
                <w:tab w:val="left" w:pos="-720"/>
              </w:tabs>
              <w:suppressAutoHyphens/>
              <w:spacing w:before="90" w:after="54"/>
              <w:rPr>
                <w:spacing w:val="-2"/>
                <w:sz w:val="20"/>
              </w:rPr>
            </w:pPr>
          </w:p>
        </w:tc>
        <w:tc>
          <w:tcPr>
            <w:tcW w:w="567" w:type="dxa"/>
            <w:gridSpan w:val="2"/>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9" w:type="dxa"/>
            <w:tcBorders>
              <w:left w:val="nil"/>
            </w:tcBorders>
          </w:tcPr>
          <w:p w:rsidR="00002E8D" w:rsidRDefault="00002E8D" w:rsidP="00E6033E">
            <w:pPr>
              <w:tabs>
                <w:tab w:val="left" w:pos="-720"/>
              </w:tabs>
              <w:suppressAutoHyphens/>
              <w:spacing w:before="90" w:after="54"/>
              <w:jc w:val="right"/>
              <w:rPr>
                <w:spacing w:val="-2"/>
                <w:sz w:val="20"/>
              </w:rPr>
            </w:pPr>
          </w:p>
        </w:tc>
        <w:tc>
          <w:tcPr>
            <w:tcW w:w="540" w:type="dxa"/>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8" w:type="dxa"/>
            <w:tcBorders>
              <w:left w:val="nil"/>
            </w:tcBorders>
          </w:tcPr>
          <w:p w:rsidR="00002E8D" w:rsidRDefault="00002E8D" w:rsidP="00E6033E">
            <w:pPr>
              <w:tabs>
                <w:tab w:val="left" w:pos="-720"/>
              </w:tabs>
              <w:suppressAutoHyphens/>
              <w:spacing w:before="90" w:after="54"/>
              <w:jc w:val="right"/>
              <w:rPr>
                <w:spacing w:val="-2"/>
                <w:sz w:val="20"/>
              </w:rPr>
            </w:pPr>
          </w:p>
        </w:tc>
        <w:tc>
          <w:tcPr>
            <w:tcW w:w="541" w:type="dxa"/>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6" w:type="dxa"/>
            <w:tcBorders>
              <w:left w:val="nil"/>
            </w:tcBorders>
          </w:tcPr>
          <w:p w:rsidR="00002E8D" w:rsidRDefault="00002E8D" w:rsidP="00E6033E">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02E8D" w:rsidRDefault="00002E8D" w:rsidP="00E6033E">
            <w:pPr>
              <w:tabs>
                <w:tab w:val="left" w:pos="-720"/>
              </w:tabs>
              <w:suppressAutoHyphens/>
              <w:spacing w:before="90" w:after="54"/>
              <w:jc w:val="center"/>
              <w:rPr>
                <w:spacing w:val="-2"/>
                <w:sz w:val="20"/>
              </w:rPr>
            </w:pPr>
            <w:r>
              <w:rPr>
                <w:b/>
                <w:spacing w:val="-3"/>
              </w:rPr>
              <w:t>120+</w:t>
            </w:r>
            <w:r>
              <w:rPr>
                <w:b/>
              </w:rPr>
              <w:sym w:font="Symbol" w:char="F044"/>
            </w:r>
          </w:p>
        </w:tc>
        <w:tc>
          <w:tcPr>
            <w:tcW w:w="1149" w:type="dxa"/>
            <w:gridSpan w:val="2"/>
            <w:tcBorders>
              <w:left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140</w:t>
            </w:r>
            <w:r>
              <w:rPr>
                <w:b/>
              </w:rPr>
              <w:sym w:font="Symbol" w:char="F02D"/>
            </w:r>
            <w:r>
              <w:rPr>
                <w:b/>
              </w:rPr>
              <w:sym w:font="Symbol" w:char="F044"/>
            </w:r>
          </w:p>
        </w:tc>
        <w:tc>
          <w:tcPr>
            <w:tcW w:w="1440" w:type="dxa"/>
            <w:tcBorders>
              <w:left w:val="single" w:sz="18" w:space="0" w:color="auto"/>
              <w:bottom w:val="single" w:sz="18" w:space="0" w:color="auto"/>
              <w:right w:val="single" w:sz="18" w:space="0" w:color="auto"/>
            </w:tcBorders>
          </w:tcPr>
          <w:p w:rsidR="00002E8D" w:rsidRDefault="00002E8D" w:rsidP="00E6033E">
            <w:pPr>
              <w:tabs>
                <w:tab w:val="left" w:pos="-720"/>
              </w:tabs>
              <w:suppressAutoHyphens/>
              <w:jc w:val="center"/>
              <w:rPr>
                <w:spacing w:val="-2"/>
                <w:sz w:val="20"/>
              </w:rPr>
            </w:pPr>
            <w:r>
              <w:rPr>
                <w:spacing w:val="-2"/>
                <w:sz w:val="20"/>
              </w:rPr>
              <w:t>260</w:t>
            </w:r>
          </w:p>
        </w:tc>
      </w:tr>
      <w:tr w:rsidR="00002E8D">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660</w:t>
            </w:r>
          </w:p>
        </w:tc>
      </w:tr>
    </w:tbl>
    <w:p w:rsidR="00002E8D" w:rsidRPr="007B21E0" w:rsidRDefault="00002E8D" w:rsidP="007B21E0">
      <w:pPr>
        <w:jc w:val="both"/>
        <w:rPr>
          <w:sz w:val="16"/>
          <w:szCs w:val="16"/>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002E8D">
        <w:tblPrEx>
          <w:tblCellMar>
            <w:top w:w="0" w:type="dxa"/>
            <w:bottom w:w="0" w:type="dxa"/>
          </w:tblCellMar>
        </w:tblPrEx>
        <w:trPr>
          <w:cantSplit/>
          <w:jc w:val="center"/>
        </w:trPr>
        <w:tc>
          <w:tcPr>
            <w:tcW w:w="8311" w:type="dxa"/>
            <w:gridSpan w:val="13"/>
            <w:tcBorders>
              <w:bottom w:val="single" w:sz="18" w:space="0" w:color="auto"/>
            </w:tcBorders>
          </w:tcPr>
          <w:p w:rsidR="00002E8D" w:rsidRDefault="00002E8D" w:rsidP="00E6033E">
            <w:pPr>
              <w:pStyle w:val="Titre3"/>
              <w:tabs>
                <w:tab w:val="left" w:pos="-720"/>
              </w:tabs>
              <w:suppressAutoHyphens/>
              <w:spacing w:after="120"/>
            </w:pPr>
            <w:r>
              <w:t>T1</w:t>
            </w:r>
            <w:r w:rsidR="007B21E0">
              <w:t>1</w:t>
            </w:r>
            <w:r>
              <w:t>.  Solution de base résultante : tableau 1</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z w:val="20"/>
              </w:rPr>
              <w:t>Offre</w:t>
            </w: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002E8D" w:rsidRDefault="00002E8D" w:rsidP="00E6033E">
            <w:pPr>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002E8D" w:rsidRDefault="00002E8D" w:rsidP="00E6033E">
            <w:pPr>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002E8D" w:rsidRDefault="00002E8D" w:rsidP="00E6033E">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002E8D" w:rsidRDefault="00002E8D" w:rsidP="00E6033E">
            <w:pPr>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002E8D" w:rsidRDefault="00002E8D" w:rsidP="00E6033E">
            <w:pPr>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002E8D" w:rsidRDefault="00002E8D" w:rsidP="00E6033E">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single" w:sz="2" w:space="0" w:color="auto"/>
              <w:bottom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240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002E8D" w:rsidRDefault="00002E8D" w:rsidP="00E6033E">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002E8D" w:rsidRDefault="00002E8D" w:rsidP="00E6033E">
            <w:pPr>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9" w:type="dxa"/>
            <w:tcBorders>
              <w:left w:val="nil"/>
            </w:tcBorders>
          </w:tcPr>
          <w:p w:rsidR="00002E8D" w:rsidRDefault="00002E8D" w:rsidP="00E6033E">
            <w:pPr>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3</w:t>
            </w:r>
          </w:p>
        </w:tc>
        <w:tc>
          <w:tcPr>
            <w:tcW w:w="608" w:type="dxa"/>
            <w:tcBorders>
              <w:left w:val="nil"/>
            </w:tcBorders>
          </w:tcPr>
          <w:p w:rsidR="00002E8D" w:rsidRDefault="00002E8D" w:rsidP="00E6033E">
            <w:pPr>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002E8D" w:rsidRDefault="00002E8D" w:rsidP="00E6033E">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b/>
                <w:spacing w:val="-3"/>
              </w:rPr>
              <w:t>25</w:t>
            </w: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5</w:t>
            </w:r>
          </w:p>
        </w:tc>
        <w:tc>
          <w:tcPr>
            <w:tcW w:w="1149" w:type="dxa"/>
            <w:gridSpan w:val="2"/>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002E8D" w:rsidRDefault="00002E8D" w:rsidP="00E6033E">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2</w:t>
            </w:r>
          </w:p>
        </w:tc>
        <w:tc>
          <w:tcPr>
            <w:tcW w:w="582" w:type="dxa"/>
            <w:tcBorders>
              <w:left w:val="nil"/>
            </w:tcBorders>
          </w:tcPr>
          <w:p w:rsidR="00002E8D" w:rsidRDefault="00002E8D" w:rsidP="00E6033E">
            <w:pPr>
              <w:tabs>
                <w:tab w:val="left" w:pos="-720"/>
              </w:tabs>
              <w:suppressAutoHyphens/>
              <w:spacing w:before="90" w:after="54"/>
              <w:rPr>
                <w:spacing w:val="-2"/>
                <w:sz w:val="20"/>
              </w:rPr>
            </w:pPr>
          </w:p>
        </w:tc>
        <w:tc>
          <w:tcPr>
            <w:tcW w:w="567" w:type="dxa"/>
            <w:gridSpan w:val="2"/>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9" w:type="dxa"/>
            <w:tcBorders>
              <w:left w:val="nil"/>
            </w:tcBorders>
          </w:tcPr>
          <w:p w:rsidR="00002E8D" w:rsidRDefault="00002E8D" w:rsidP="00E6033E">
            <w:pPr>
              <w:tabs>
                <w:tab w:val="left" w:pos="-720"/>
              </w:tabs>
              <w:suppressAutoHyphens/>
              <w:spacing w:before="90" w:after="54"/>
              <w:jc w:val="right"/>
              <w:rPr>
                <w:spacing w:val="-2"/>
                <w:sz w:val="20"/>
              </w:rPr>
            </w:pPr>
          </w:p>
        </w:tc>
        <w:tc>
          <w:tcPr>
            <w:tcW w:w="540" w:type="dxa"/>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8" w:type="dxa"/>
            <w:tcBorders>
              <w:left w:val="nil"/>
            </w:tcBorders>
          </w:tcPr>
          <w:p w:rsidR="00002E8D" w:rsidRDefault="00002E8D" w:rsidP="00E6033E">
            <w:pPr>
              <w:tabs>
                <w:tab w:val="left" w:pos="-720"/>
              </w:tabs>
              <w:suppressAutoHyphens/>
              <w:spacing w:before="90" w:after="54"/>
              <w:jc w:val="right"/>
              <w:rPr>
                <w:spacing w:val="-2"/>
                <w:sz w:val="20"/>
              </w:rPr>
            </w:pPr>
          </w:p>
        </w:tc>
        <w:tc>
          <w:tcPr>
            <w:tcW w:w="541" w:type="dxa"/>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6" w:type="dxa"/>
            <w:tcBorders>
              <w:left w:val="nil"/>
            </w:tcBorders>
          </w:tcPr>
          <w:p w:rsidR="00002E8D" w:rsidRDefault="00002E8D" w:rsidP="00E6033E">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140</w:t>
            </w:r>
          </w:p>
        </w:tc>
        <w:tc>
          <w:tcPr>
            <w:tcW w:w="1440" w:type="dxa"/>
            <w:tcBorders>
              <w:left w:val="single" w:sz="18" w:space="0" w:color="auto"/>
              <w:bottom w:val="single" w:sz="18" w:space="0" w:color="auto"/>
              <w:right w:val="single" w:sz="18" w:space="0" w:color="auto"/>
            </w:tcBorders>
          </w:tcPr>
          <w:p w:rsidR="00002E8D" w:rsidRDefault="00002E8D" w:rsidP="00E6033E">
            <w:pPr>
              <w:tabs>
                <w:tab w:val="left" w:pos="-720"/>
              </w:tabs>
              <w:suppressAutoHyphens/>
              <w:jc w:val="center"/>
              <w:rPr>
                <w:spacing w:val="-2"/>
                <w:sz w:val="20"/>
              </w:rPr>
            </w:pPr>
            <w:r>
              <w:rPr>
                <w:spacing w:val="-2"/>
                <w:sz w:val="20"/>
              </w:rPr>
              <w:t>260</w:t>
            </w:r>
          </w:p>
        </w:tc>
      </w:tr>
      <w:tr w:rsidR="00002E8D">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660</w:t>
            </w:r>
          </w:p>
        </w:tc>
      </w:tr>
    </w:tbl>
    <w:p w:rsidR="00002E8D" w:rsidRDefault="00002E8D" w:rsidP="00002E8D">
      <w:pPr>
        <w:tabs>
          <w:tab w:val="left" w:pos="-720"/>
        </w:tabs>
        <w:suppressAutoHyphens/>
        <w:jc w:val="both"/>
        <w:rPr>
          <w:spacing w:val="-2"/>
        </w:rPr>
      </w:pPr>
    </w:p>
    <w:p w:rsidR="000931C3" w:rsidRDefault="000931C3" w:rsidP="00002E8D">
      <w:pPr>
        <w:tabs>
          <w:tab w:val="left" w:pos="-720"/>
        </w:tabs>
        <w:suppressAutoHyphens/>
        <w:jc w:val="both"/>
        <w:rPr>
          <w:spacing w:val="-2"/>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002E8D">
        <w:tblPrEx>
          <w:tblCellMar>
            <w:top w:w="0" w:type="dxa"/>
            <w:bottom w:w="0" w:type="dxa"/>
          </w:tblCellMar>
        </w:tblPrEx>
        <w:trPr>
          <w:cantSplit/>
          <w:jc w:val="center"/>
        </w:trPr>
        <w:tc>
          <w:tcPr>
            <w:tcW w:w="8311" w:type="dxa"/>
            <w:gridSpan w:val="13"/>
            <w:tcBorders>
              <w:bottom w:val="single" w:sz="18" w:space="0" w:color="auto"/>
            </w:tcBorders>
          </w:tcPr>
          <w:p w:rsidR="00002E8D" w:rsidRDefault="00002E8D" w:rsidP="00E6033E">
            <w:pPr>
              <w:pStyle w:val="Titre3"/>
              <w:keepLines/>
              <w:tabs>
                <w:tab w:val="left" w:pos="-720"/>
              </w:tabs>
              <w:suppressAutoHyphens/>
              <w:spacing w:after="120"/>
            </w:pPr>
            <w:r>
              <w:t>T1</w:t>
            </w:r>
            <w:r w:rsidR="007B21E0">
              <w:t>2</w:t>
            </w:r>
            <w:r>
              <w:t>.  Tableau 1 et coûts marginaux</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z w:val="20"/>
              </w:rPr>
              <w:t>Offre</w:t>
            </w: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002E8D" w:rsidRDefault="00002E8D" w:rsidP="00E6033E">
            <w:pPr>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r>
              <w:rPr>
                <w:spacing w:val="-2"/>
                <w:sz w:val="20"/>
              </w:rPr>
              <w:t>5</w:t>
            </w:r>
          </w:p>
        </w:tc>
        <w:tc>
          <w:tcPr>
            <w:tcW w:w="553"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002E8D" w:rsidRDefault="00002E8D" w:rsidP="00E6033E">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r>
              <w:rPr>
                <w:spacing w:val="-2"/>
                <w:sz w:val="20"/>
              </w:rPr>
              <w:t>1</w:t>
            </w:r>
          </w:p>
        </w:tc>
        <w:tc>
          <w:tcPr>
            <w:tcW w:w="541" w:type="dxa"/>
            <w:tcBorders>
              <w:top w:val="single" w:sz="18" w:space="0" w:color="auto"/>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1</w:t>
            </w:r>
          </w:p>
        </w:tc>
        <w:tc>
          <w:tcPr>
            <w:tcW w:w="543" w:type="dxa"/>
            <w:tcBorders>
              <w:top w:val="single" w:sz="18" w:space="0" w:color="auto"/>
              <w:left w:val="single" w:sz="2" w:space="0" w:color="auto"/>
              <w:bottom w:val="single" w:sz="2" w:space="0" w:color="auto"/>
              <w:right w:val="single" w:sz="18" w:space="0" w:color="auto"/>
            </w:tcBorders>
          </w:tcPr>
          <w:p w:rsidR="00002E8D" w:rsidRDefault="00002E8D" w:rsidP="00E6033E">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single" w:sz="2" w:space="0" w:color="auto"/>
              <w:bottom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240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2</w:t>
            </w:r>
          </w:p>
        </w:tc>
        <w:tc>
          <w:tcPr>
            <w:tcW w:w="566"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002E8D" w:rsidRDefault="00002E8D" w:rsidP="00E6033E">
            <w:pPr>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9" w:type="dxa"/>
            <w:tcBorders>
              <w:left w:val="nil"/>
            </w:tcBorders>
          </w:tcPr>
          <w:p w:rsidR="00002E8D" w:rsidRDefault="00002E8D" w:rsidP="00E6033E">
            <w:pPr>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3</w:t>
            </w:r>
          </w:p>
        </w:tc>
        <w:tc>
          <w:tcPr>
            <w:tcW w:w="608" w:type="dxa"/>
            <w:tcBorders>
              <w:left w:val="nil"/>
            </w:tcBorders>
          </w:tcPr>
          <w:p w:rsidR="00002E8D" w:rsidRDefault="00002E8D" w:rsidP="00E6033E">
            <w:pPr>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2</w:t>
            </w:r>
          </w:p>
        </w:tc>
        <w:tc>
          <w:tcPr>
            <w:tcW w:w="543" w:type="dxa"/>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b/>
                <w:spacing w:val="-3"/>
              </w:rPr>
              <w:t>25</w:t>
            </w: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5</w:t>
            </w:r>
          </w:p>
        </w:tc>
        <w:tc>
          <w:tcPr>
            <w:tcW w:w="1149" w:type="dxa"/>
            <w:gridSpan w:val="2"/>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-4</w:t>
            </w:r>
          </w:p>
        </w:tc>
        <w:tc>
          <w:tcPr>
            <w:tcW w:w="566"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2</w:t>
            </w:r>
          </w:p>
        </w:tc>
        <w:tc>
          <w:tcPr>
            <w:tcW w:w="582" w:type="dxa"/>
            <w:tcBorders>
              <w:left w:val="nil"/>
            </w:tcBorders>
          </w:tcPr>
          <w:p w:rsidR="00002E8D" w:rsidRDefault="00002E8D" w:rsidP="00E6033E">
            <w:pPr>
              <w:keepNext/>
              <w:keepLines/>
              <w:tabs>
                <w:tab w:val="left" w:pos="-720"/>
              </w:tabs>
              <w:suppressAutoHyphens/>
              <w:spacing w:before="90" w:after="54"/>
              <w:rPr>
                <w:spacing w:val="-2"/>
                <w:sz w:val="20"/>
              </w:rPr>
            </w:pPr>
            <w:r>
              <w:rPr>
                <w:spacing w:val="-2"/>
                <w:sz w:val="20"/>
              </w:rPr>
              <w:t>1</w:t>
            </w:r>
          </w:p>
        </w:tc>
        <w:tc>
          <w:tcPr>
            <w:tcW w:w="567" w:type="dxa"/>
            <w:gridSpan w:val="2"/>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9" w:type="dxa"/>
            <w:tcBorders>
              <w:left w:val="nil"/>
            </w:tcBorders>
          </w:tcPr>
          <w:p w:rsidR="00002E8D" w:rsidRDefault="00002E8D" w:rsidP="00E6033E">
            <w:pPr>
              <w:keepNext/>
              <w:keepLines/>
              <w:tabs>
                <w:tab w:val="left" w:pos="-720"/>
              </w:tabs>
              <w:suppressAutoHyphens/>
              <w:spacing w:before="90" w:after="54"/>
              <w:rPr>
                <w:spacing w:val="-2"/>
                <w:sz w:val="20"/>
              </w:rPr>
            </w:pPr>
            <w:r>
              <w:rPr>
                <w:spacing w:val="-2"/>
                <w:sz w:val="20"/>
              </w:rPr>
              <w:t>-1</w:t>
            </w:r>
          </w:p>
        </w:tc>
        <w:tc>
          <w:tcPr>
            <w:tcW w:w="540" w:type="dxa"/>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8" w:type="dxa"/>
            <w:tcBorders>
              <w:left w:val="nil"/>
            </w:tcBorders>
          </w:tcPr>
          <w:p w:rsidR="00002E8D" w:rsidRDefault="00002E8D" w:rsidP="00E6033E">
            <w:pPr>
              <w:tabs>
                <w:tab w:val="left" w:pos="-720"/>
              </w:tabs>
              <w:suppressAutoHyphens/>
              <w:spacing w:before="90" w:after="54"/>
              <w:jc w:val="right"/>
              <w:rPr>
                <w:spacing w:val="-2"/>
                <w:sz w:val="20"/>
              </w:rPr>
            </w:pPr>
          </w:p>
        </w:tc>
        <w:tc>
          <w:tcPr>
            <w:tcW w:w="541" w:type="dxa"/>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6" w:type="dxa"/>
            <w:tcBorders>
              <w:left w:val="nil"/>
            </w:tcBorders>
          </w:tcPr>
          <w:p w:rsidR="00002E8D" w:rsidRDefault="00002E8D" w:rsidP="00E6033E">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140</w:t>
            </w:r>
          </w:p>
        </w:tc>
        <w:tc>
          <w:tcPr>
            <w:tcW w:w="1440" w:type="dxa"/>
            <w:tcBorders>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260</w:t>
            </w:r>
          </w:p>
        </w:tc>
      </w:tr>
      <w:tr w:rsidR="00002E8D">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660</w:t>
            </w:r>
          </w:p>
        </w:tc>
      </w:tr>
    </w:tbl>
    <w:p w:rsidR="00002E8D" w:rsidRDefault="00002E8D" w:rsidP="00002E8D">
      <w:pPr>
        <w:tabs>
          <w:tab w:val="left" w:pos="-720"/>
        </w:tabs>
        <w:suppressAutoHyphens/>
        <w:jc w:val="both"/>
        <w:rPr>
          <w:spacing w:val="-2"/>
        </w:rPr>
      </w:pPr>
    </w:p>
    <w:p w:rsidR="000931C3" w:rsidRDefault="000931C3" w:rsidP="00002E8D">
      <w:pPr>
        <w:tabs>
          <w:tab w:val="left" w:pos="-720"/>
        </w:tabs>
        <w:suppressAutoHyphens/>
        <w:jc w:val="both"/>
        <w:rPr>
          <w:spacing w:val="-2"/>
        </w:rPr>
      </w:pPr>
    </w:p>
    <w:p w:rsidR="000931C3" w:rsidRDefault="000931C3" w:rsidP="00002E8D">
      <w:pPr>
        <w:tabs>
          <w:tab w:val="left" w:pos="-720"/>
        </w:tabs>
        <w:suppressAutoHyphens/>
        <w:jc w:val="both"/>
        <w:rPr>
          <w:spacing w:val="-2"/>
        </w:rPr>
      </w:pPr>
    </w:p>
    <w:tbl>
      <w:tblPr>
        <w:tblStyle w:val="Grilledutableau"/>
        <w:tblW w:w="8080" w:type="dxa"/>
        <w:tblInd w:w="817" w:type="dxa"/>
        <w:tblLook w:val="01E0"/>
      </w:tblPr>
      <w:tblGrid>
        <w:gridCol w:w="8080"/>
      </w:tblGrid>
      <w:tr w:rsidR="00002E8D" w:rsidRPr="00AA74BA">
        <w:tc>
          <w:tcPr>
            <w:tcW w:w="8080" w:type="dxa"/>
            <w:tcBorders>
              <w:top w:val="nil"/>
              <w:left w:val="nil"/>
              <w:bottom w:val="single" w:sz="4" w:space="0" w:color="auto"/>
              <w:right w:val="nil"/>
            </w:tcBorders>
          </w:tcPr>
          <w:p w:rsidR="00002E8D" w:rsidRPr="00AA74BA" w:rsidRDefault="00002E8D" w:rsidP="00E6033E">
            <w:pPr>
              <w:keepNext/>
              <w:keepLines/>
              <w:spacing w:before="60" w:after="60"/>
              <w:jc w:val="center"/>
              <w:rPr>
                <w:b/>
                <w:sz w:val="22"/>
                <w:szCs w:val="22"/>
              </w:rPr>
            </w:pPr>
            <w:r w:rsidRPr="00CA53FD">
              <w:rPr>
                <w:b/>
                <w:spacing w:val="-2"/>
                <w:sz w:val="22"/>
                <w:szCs w:val="22"/>
              </w:rPr>
              <w:t>T1</w:t>
            </w:r>
            <w:r w:rsidR="007B21E0">
              <w:rPr>
                <w:b/>
                <w:spacing w:val="-2"/>
                <w:sz w:val="22"/>
                <w:szCs w:val="22"/>
              </w:rPr>
              <w:t>3</w:t>
            </w:r>
            <w:r w:rsidRPr="00CA53FD">
              <w:rPr>
                <w:b/>
                <w:spacing w:val="-2"/>
                <w:sz w:val="22"/>
                <w:szCs w:val="22"/>
              </w:rPr>
              <w:t xml:space="preserve">.  </w:t>
            </w:r>
            <w:r>
              <w:rPr>
                <w:b/>
                <w:spacing w:val="-2"/>
                <w:sz w:val="22"/>
                <w:szCs w:val="22"/>
              </w:rPr>
              <w:t>Test d’optimalité</w:t>
            </w:r>
          </w:p>
        </w:tc>
      </w:tr>
      <w:tr w:rsidR="00002E8D" w:rsidRPr="004D75C6">
        <w:tc>
          <w:tcPr>
            <w:tcW w:w="8080" w:type="dxa"/>
          </w:tcPr>
          <w:p w:rsidR="00002E8D" w:rsidRDefault="00002E8D" w:rsidP="00002E8D">
            <w:pPr>
              <w:keepNext/>
              <w:keepLines/>
              <w:numPr>
                <w:ilvl w:val="0"/>
                <w:numId w:val="36"/>
              </w:numPr>
              <w:tabs>
                <w:tab w:val="clear" w:pos="720"/>
              </w:tabs>
              <w:spacing w:before="120" w:after="120"/>
              <w:ind w:left="485" w:hanging="490"/>
              <w:jc w:val="both"/>
              <w:rPr>
                <w:spacing w:val="-2"/>
                <w:sz w:val="22"/>
                <w:szCs w:val="22"/>
              </w:rPr>
            </w:pPr>
            <w:r w:rsidRPr="00851038">
              <w:rPr>
                <w:sz w:val="22"/>
                <w:szCs w:val="22"/>
              </w:rPr>
              <w:t>Si les coûts marginaux de</w:t>
            </w:r>
            <w:r>
              <w:rPr>
                <w:sz w:val="22"/>
                <w:szCs w:val="22"/>
              </w:rPr>
              <w:t>s</w:t>
            </w:r>
            <w:r w:rsidRPr="00851038">
              <w:rPr>
                <w:sz w:val="22"/>
                <w:szCs w:val="22"/>
              </w:rPr>
              <w:t xml:space="preserve"> cases hors base sont</w:t>
            </w:r>
            <w:r>
              <w:rPr>
                <w:sz w:val="22"/>
                <w:szCs w:val="22"/>
              </w:rPr>
              <w:t xml:space="preserve"> tous</w:t>
            </w:r>
            <w:r w:rsidRPr="00851038">
              <w:rPr>
                <w:sz w:val="22"/>
                <w:szCs w:val="22"/>
              </w:rPr>
              <w:t xml:space="preserve"> </w:t>
            </w:r>
            <w:r w:rsidRPr="00851038">
              <w:rPr>
                <w:sz w:val="22"/>
                <w:szCs w:val="22"/>
              </w:rPr>
              <w:sym w:font="Symbol" w:char="F0B3"/>
            </w:r>
            <w:r w:rsidRPr="00851038">
              <w:rPr>
                <w:sz w:val="22"/>
                <w:szCs w:val="22"/>
              </w:rPr>
              <w:t> 0, il n’est pas p</w:t>
            </w:r>
            <w:r>
              <w:rPr>
                <w:sz w:val="22"/>
                <w:szCs w:val="22"/>
              </w:rPr>
              <w:t>ossible de diminuer la valeur du coût total</w:t>
            </w:r>
            <w:r w:rsidRPr="00851038">
              <w:rPr>
                <w:sz w:val="22"/>
                <w:szCs w:val="22"/>
              </w:rPr>
              <w:t xml:space="preserve"> </w:t>
            </w:r>
            <w:r w:rsidRPr="00851038">
              <w:rPr>
                <w:i/>
                <w:sz w:val="22"/>
                <w:szCs w:val="22"/>
              </w:rPr>
              <w:t>z</w:t>
            </w:r>
            <w:r w:rsidRPr="00851038">
              <w:rPr>
                <w:sz w:val="22"/>
                <w:szCs w:val="22"/>
              </w:rPr>
              <w:t xml:space="preserve"> et la solution de base courante est optimale</w:t>
            </w:r>
            <w:r>
              <w:rPr>
                <w:spacing w:val="-2"/>
                <w:sz w:val="22"/>
                <w:szCs w:val="22"/>
              </w:rPr>
              <w:t>.</w:t>
            </w:r>
          </w:p>
          <w:p w:rsidR="00002E8D" w:rsidRPr="004D75C6" w:rsidRDefault="00002E8D" w:rsidP="00002E8D">
            <w:pPr>
              <w:keepNext/>
              <w:keepLines/>
              <w:numPr>
                <w:ilvl w:val="0"/>
                <w:numId w:val="36"/>
              </w:numPr>
              <w:tabs>
                <w:tab w:val="clear" w:pos="720"/>
              </w:tabs>
              <w:spacing w:before="120" w:after="120"/>
              <w:ind w:left="485" w:hanging="490"/>
              <w:jc w:val="both"/>
              <w:rPr>
                <w:spacing w:val="-2"/>
                <w:sz w:val="22"/>
                <w:szCs w:val="22"/>
              </w:rPr>
            </w:pPr>
            <w:r>
              <w:rPr>
                <w:sz w:val="22"/>
                <w:szCs w:val="22"/>
              </w:rPr>
              <w:t>Si</w:t>
            </w:r>
            <w:r w:rsidRPr="00851038">
              <w:rPr>
                <w:sz w:val="22"/>
                <w:szCs w:val="22"/>
              </w:rPr>
              <w:t xml:space="preserve"> </w:t>
            </w:r>
            <w:r>
              <w:rPr>
                <w:sz w:val="22"/>
                <w:szCs w:val="22"/>
              </w:rPr>
              <w:t>une ou plusieur</w:t>
            </w:r>
            <w:r w:rsidRPr="00851038">
              <w:rPr>
                <w:sz w:val="22"/>
                <w:szCs w:val="22"/>
              </w:rPr>
              <w:t>s cases hors base admettent un coût</w:t>
            </w:r>
            <w:r>
              <w:rPr>
                <w:sz w:val="22"/>
                <w:szCs w:val="22"/>
              </w:rPr>
              <w:t xml:space="preserve"> marginal négatif, on construit</w:t>
            </w:r>
            <w:r w:rsidRPr="00851038">
              <w:rPr>
                <w:sz w:val="22"/>
                <w:szCs w:val="22"/>
              </w:rPr>
              <w:t xml:space="preserve"> une nouvelle solution de base en choisissant une des cases hors base dont le coût marginal est négatif et en </w:t>
            </w:r>
            <w:r>
              <w:rPr>
                <w:sz w:val="22"/>
                <w:szCs w:val="22"/>
              </w:rPr>
              <w:t xml:space="preserve">la </w:t>
            </w:r>
            <w:r w:rsidRPr="00851038">
              <w:rPr>
                <w:sz w:val="22"/>
                <w:szCs w:val="22"/>
              </w:rPr>
              <w:t>forçant à devenir case de base</w:t>
            </w:r>
            <w:r>
              <w:rPr>
                <w:spacing w:val="-2"/>
                <w:sz w:val="22"/>
                <w:szCs w:val="22"/>
              </w:rPr>
              <w:t xml:space="preserve">.  Cette case dont le statut est modifié est dite </w:t>
            </w:r>
            <w:r>
              <w:rPr>
                <w:i/>
                <w:color w:val="FF0000"/>
                <w:spacing w:val="-2"/>
                <w:sz w:val="22"/>
                <w:szCs w:val="22"/>
              </w:rPr>
              <w:t>case entrante</w:t>
            </w:r>
            <w:r>
              <w:rPr>
                <w:spacing w:val="-2"/>
                <w:sz w:val="22"/>
                <w:szCs w:val="22"/>
              </w:rPr>
              <w:t>.</w:t>
            </w:r>
          </w:p>
        </w:tc>
      </w:tr>
    </w:tbl>
    <w:p w:rsidR="00002E8D" w:rsidRDefault="00002E8D" w:rsidP="00002E8D">
      <w:pPr>
        <w:jc w:val="both"/>
        <w:rPr>
          <w:sz w:val="22"/>
          <w:szCs w:val="22"/>
        </w:rPr>
      </w:pPr>
    </w:p>
    <w:p w:rsidR="00002E8D" w:rsidRDefault="00002E8D" w:rsidP="00002E8D">
      <w:pPr>
        <w:jc w:val="both"/>
        <w:rPr>
          <w:sz w:val="22"/>
          <w:szCs w:val="22"/>
        </w:rPr>
      </w:pPr>
    </w:p>
    <w:p w:rsidR="00463D2F" w:rsidRPr="00AA74BA" w:rsidRDefault="00463D2F" w:rsidP="007B21E0">
      <w:pPr>
        <w:keepNext/>
        <w:keepLines/>
        <w:spacing w:after="120"/>
        <w:jc w:val="center"/>
        <w:rPr>
          <w:b/>
          <w:sz w:val="22"/>
          <w:szCs w:val="22"/>
        </w:rPr>
      </w:pPr>
      <w:r w:rsidRPr="00AA74BA">
        <w:rPr>
          <w:b/>
          <w:sz w:val="22"/>
          <w:szCs w:val="22"/>
        </w:rPr>
        <w:lastRenderedPageBreak/>
        <w:t>T</w:t>
      </w:r>
      <w:r>
        <w:rPr>
          <w:b/>
          <w:sz w:val="22"/>
          <w:szCs w:val="22"/>
        </w:rPr>
        <w:t>1</w:t>
      </w:r>
      <w:r w:rsidR="007B21E0">
        <w:rPr>
          <w:b/>
          <w:sz w:val="22"/>
          <w:szCs w:val="22"/>
        </w:rPr>
        <w:t>4</w:t>
      </w:r>
      <w:r w:rsidRPr="00AA74BA">
        <w:rPr>
          <w:b/>
          <w:sz w:val="22"/>
          <w:szCs w:val="22"/>
        </w:rPr>
        <w:t xml:space="preserve">.  Calcul des </w:t>
      </w:r>
      <w:r w:rsidR="008E2D13">
        <w:rPr>
          <w:b/>
          <w:sz w:val="22"/>
          <w:szCs w:val="22"/>
        </w:rPr>
        <w:t>valeurs des variables duales</w:t>
      </w:r>
      <w:r w:rsidR="00FC0660">
        <w:rPr>
          <w:b/>
          <w:sz w:val="22"/>
          <w:szCs w:val="22"/>
        </w:rPr>
        <w:t xml:space="preserve"> dans le tableau 0</w:t>
      </w:r>
    </w:p>
    <w:tbl>
      <w:tblPr>
        <w:tblW w:w="0" w:type="auto"/>
        <w:jc w:val="center"/>
        <w:tblInd w:w="-1839" w:type="dxa"/>
        <w:tblLayout w:type="fixed"/>
        <w:tblCellMar>
          <w:left w:w="120" w:type="dxa"/>
          <w:right w:w="120" w:type="dxa"/>
        </w:tblCellMar>
        <w:tblLook w:val="0000"/>
      </w:tblPr>
      <w:tblGrid>
        <w:gridCol w:w="1350"/>
        <w:gridCol w:w="684"/>
        <w:gridCol w:w="551"/>
        <w:gridCol w:w="695"/>
        <w:gridCol w:w="541"/>
        <w:gridCol w:w="721"/>
        <w:gridCol w:w="425"/>
        <w:gridCol w:w="776"/>
        <w:gridCol w:w="549"/>
        <w:gridCol w:w="683"/>
        <w:gridCol w:w="553"/>
        <w:gridCol w:w="846"/>
      </w:tblGrid>
      <w:tr w:rsidR="00463D2F" w:rsidRPr="008676E7">
        <w:tblPrEx>
          <w:tblCellMar>
            <w:top w:w="0" w:type="dxa"/>
            <w:bottom w:w="0" w:type="dxa"/>
          </w:tblCellMar>
        </w:tblPrEx>
        <w:trPr>
          <w:tblHeader/>
          <w:jc w:val="center"/>
        </w:trPr>
        <w:tc>
          <w:tcPr>
            <w:tcW w:w="1350" w:type="dxa"/>
            <w:tcBorders>
              <w:top w:val="nil"/>
              <w:left w:val="nil"/>
              <w:bottom w:val="nil"/>
              <w:right w:val="nil"/>
            </w:tcBorders>
          </w:tcPr>
          <w:p w:rsidR="00463D2F" w:rsidRPr="008676E7" w:rsidRDefault="00463D2F" w:rsidP="007B21E0">
            <w:pPr>
              <w:keepNext/>
              <w:keepLines/>
              <w:tabs>
                <w:tab w:val="center" w:pos="354"/>
              </w:tabs>
              <w:suppressAutoHyphens/>
              <w:spacing w:before="90" w:after="54" w:line="240" w:lineRule="atLeast"/>
              <w:rPr>
                <w:rFonts w:ascii="Book Antiqua" w:hAnsi="Book Antiqua" w:cs="Book Antiqua"/>
                <w:spacing w:val="-2"/>
              </w:rPr>
            </w:pPr>
            <w:r w:rsidRPr="008676E7">
              <w:rPr>
                <w:rFonts w:ascii="Book Antiqua" w:hAnsi="Book Antiqua" w:cs="Book Antiqua"/>
                <w:spacing w:val="-2"/>
              </w:rPr>
              <w:tab/>
            </w:r>
          </w:p>
        </w:tc>
        <w:tc>
          <w:tcPr>
            <w:tcW w:w="1235" w:type="dxa"/>
            <w:gridSpan w:val="2"/>
            <w:tcBorders>
              <w:top w:val="nil"/>
              <w:left w:val="nil"/>
              <w:bottom w:val="single" w:sz="18" w:space="0" w:color="auto"/>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1</w:t>
            </w:r>
            <w:r w:rsidRPr="00AA74BA">
              <w:rPr>
                <w:rFonts w:ascii="Book Antiqua" w:hAnsi="Book Antiqua" w:cs="Book Antiqua"/>
                <w:spacing w:val="-2"/>
                <w:sz w:val="20"/>
                <w:szCs w:val="20"/>
              </w:rPr>
              <w:t xml:space="preserve"> = </w:t>
            </w:r>
            <w:r w:rsidR="00E45F3E">
              <w:rPr>
                <w:rFonts w:ascii="Book Antiqua" w:hAnsi="Book Antiqua" w:cs="Book Antiqua"/>
                <w:spacing w:val="-2"/>
                <w:sz w:val="20"/>
                <w:szCs w:val="20"/>
              </w:rPr>
              <w:t xml:space="preserve"> 1</w:t>
            </w:r>
          </w:p>
        </w:tc>
        <w:tc>
          <w:tcPr>
            <w:tcW w:w="1236" w:type="dxa"/>
            <w:gridSpan w:val="2"/>
            <w:tcBorders>
              <w:top w:val="nil"/>
              <w:left w:val="nil"/>
              <w:bottom w:val="single" w:sz="18" w:space="0" w:color="auto"/>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2</w:t>
            </w:r>
            <w:r w:rsidRPr="00AA74BA">
              <w:rPr>
                <w:rFonts w:ascii="Book Antiqua" w:hAnsi="Book Antiqua" w:cs="Book Antiqua"/>
                <w:spacing w:val="-2"/>
                <w:sz w:val="20"/>
                <w:szCs w:val="20"/>
              </w:rPr>
              <w:t xml:space="preserve"> = </w:t>
            </w:r>
            <w:r w:rsidR="00E45F3E">
              <w:rPr>
                <w:rFonts w:ascii="Book Antiqua" w:hAnsi="Book Antiqua" w:cs="Book Antiqua"/>
                <w:spacing w:val="-2"/>
                <w:sz w:val="20"/>
                <w:szCs w:val="20"/>
              </w:rPr>
              <w:t xml:space="preserve"> </w:t>
            </w:r>
            <w:r w:rsidR="00FE42D8">
              <w:rPr>
                <w:rFonts w:ascii="Book Antiqua" w:hAnsi="Book Antiqua" w:cs="Book Antiqua"/>
                <w:spacing w:val="-2"/>
                <w:sz w:val="20"/>
                <w:szCs w:val="20"/>
              </w:rPr>
              <w:t>8</w:t>
            </w:r>
          </w:p>
        </w:tc>
        <w:tc>
          <w:tcPr>
            <w:tcW w:w="1146" w:type="dxa"/>
            <w:gridSpan w:val="2"/>
            <w:tcBorders>
              <w:top w:val="nil"/>
              <w:left w:val="nil"/>
              <w:bottom w:val="single" w:sz="18" w:space="0" w:color="auto"/>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3</w:t>
            </w:r>
            <w:r w:rsidRPr="00AA74BA">
              <w:rPr>
                <w:rFonts w:ascii="Book Antiqua" w:hAnsi="Book Antiqua" w:cs="Book Antiqua"/>
                <w:spacing w:val="-2"/>
                <w:sz w:val="20"/>
                <w:szCs w:val="20"/>
              </w:rPr>
              <w:t xml:space="preserve"> = </w:t>
            </w:r>
            <w:r w:rsidR="00E45F3E">
              <w:rPr>
                <w:rFonts w:ascii="Book Antiqua" w:hAnsi="Book Antiqua" w:cs="Book Antiqua"/>
                <w:spacing w:val="-2"/>
                <w:sz w:val="20"/>
                <w:szCs w:val="20"/>
              </w:rPr>
              <w:t xml:space="preserve"> </w:t>
            </w:r>
            <w:r w:rsidR="00FE42D8">
              <w:rPr>
                <w:rFonts w:ascii="Book Antiqua" w:hAnsi="Book Antiqua" w:cs="Book Antiqua"/>
                <w:spacing w:val="-2"/>
                <w:sz w:val="20"/>
                <w:szCs w:val="20"/>
              </w:rPr>
              <w:t>6</w:t>
            </w:r>
          </w:p>
        </w:tc>
        <w:tc>
          <w:tcPr>
            <w:tcW w:w="1325" w:type="dxa"/>
            <w:gridSpan w:val="2"/>
            <w:tcBorders>
              <w:top w:val="nil"/>
              <w:left w:val="nil"/>
              <w:bottom w:val="single" w:sz="18" w:space="0" w:color="auto"/>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4</w:t>
            </w:r>
            <w:r w:rsidRPr="00AA74BA">
              <w:rPr>
                <w:rFonts w:ascii="Book Antiqua" w:hAnsi="Book Antiqua" w:cs="Book Antiqua"/>
                <w:spacing w:val="-2"/>
                <w:sz w:val="20"/>
                <w:szCs w:val="20"/>
              </w:rPr>
              <w:t xml:space="preserve"> =  </w:t>
            </w:r>
            <w:r w:rsidR="00E45F3E">
              <w:rPr>
                <w:rFonts w:ascii="Book Antiqua" w:hAnsi="Book Antiqua" w:cs="Book Antiqua"/>
                <w:spacing w:val="-2"/>
                <w:sz w:val="20"/>
                <w:szCs w:val="20"/>
              </w:rPr>
              <w:t xml:space="preserve"> </w:t>
            </w:r>
            <w:r w:rsidR="00FE42D8">
              <w:rPr>
                <w:rFonts w:ascii="Book Antiqua" w:hAnsi="Book Antiqua" w:cs="Book Antiqua"/>
                <w:spacing w:val="-2"/>
                <w:sz w:val="20"/>
                <w:szCs w:val="20"/>
              </w:rPr>
              <w:t>9</w:t>
            </w:r>
          </w:p>
        </w:tc>
        <w:tc>
          <w:tcPr>
            <w:tcW w:w="1236" w:type="dxa"/>
            <w:gridSpan w:val="2"/>
            <w:tcBorders>
              <w:top w:val="nil"/>
              <w:left w:val="nil"/>
              <w:bottom w:val="single" w:sz="18" w:space="0" w:color="auto"/>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5</w:t>
            </w:r>
            <w:r w:rsidRPr="00AA74BA">
              <w:rPr>
                <w:rFonts w:ascii="Book Antiqua" w:hAnsi="Book Antiqua" w:cs="Book Antiqua"/>
                <w:spacing w:val="-2"/>
                <w:sz w:val="20"/>
                <w:szCs w:val="20"/>
              </w:rPr>
              <w:t xml:space="preserve"> = </w:t>
            </w:r>
            <w:r w:rsidR="00E45F3E">
              <w:rPr>
                <w:rFonts w:ascii="Book Antiqua" w:hAnsi="Book Antiqua" w:cs="Book Antiqua"/>
                <w:spacing w:val="-2"/>
                <w:sz w:val="20"/>
                <w:szCs w:val="20"/>
              </w:rPr>
              <w:t xml:space="preserve"> </w:t>
            </w:r>
            <w:r w:rsidR="00FE42D8">
              <w:rPr>
                <w:rFonts w:ascii="Book Antiqua" w:hAnsi="Book Antiqua" w:cs="Book Antiqua"/>
                <w:spacing w:val="-2"/>
                <w:sz w:val="20"/>
                <w:szCs w:val="20"/>
              </w:rPr>
              <w:t>8</w:t>
            </w:r>
          </w:p>
        </w:tc>
        <w:tc>
          <w:tcPr>
            <w:tcW w:w="846" w:type="dxa"/>
            <w:tcBorders>
              <w:top w:val="nil"/>
              <w:left w:val="nil"/>
              <w:bottom w:val="single" w:sz="18" w:space="0" w:color="auto"/>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S</w:t>
            </w:r>
            <w:r w:rsidRPr="00AA74BA">
              <w:rPr>
                <w:rFonts w:ascii="Book Antiqua" w:hAnsi="Book Antiqua" w:cs="Book Antiqua"/>
                <w:i/>
                <w:iCs/>
                <w:spacing w:val="-2"/>
                <w:sz w:val="22"/>
                <w:szCs w:val="22"/>
                <w:vertAlign w:val="subscript"/>
              </w:rPr>
              <w:t>i</w:t>
            </w:r>
          </w:p>
        </w:tc>
      </w:tr>
      <w:tr w:rsidR="00463D2F"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rPr>
                <w:rFonts w:ascii="Book Antiqua" w:hAnsi="Book Antiqua" w:cs="Book Antiqua"/>
                <w:spacing w:val="-2"/>
                <w:sz w:val="20"/>
                <w:szCs w:val="20"/>
              </w:rPr>
            </w:pPr>
            <w:r w:rsidRPr="00AA74BA">
              <w:rPr>
                <w:rFonts w:ascii="Book Antiqua" w:hAnsi="Book Antiqua" w:cs="Book Antiqua"/>
                <w:i/>
                <w:iCs/>
                <w:spacing w:val="-2"/>
                <w:sz w:val="20"/>
                <w:szCs w:val="20"/>
              </w:rPr>
              <w:t>u</w:t>
            </w:r>
            <w:r w:rsidRPr="00AA74BA">
              <w:rPr>
                <w:rFonts w:ascii="Book Antiqua" w:hAnsi="Book Antiqua" w:cs="Book Antiqua"/>
                <w:spacing w:val="-2"/>
                <w:sz w:val="20"/>
                <w:szCs w:val="20"/>
                <w:vertAlign w:val="subscript"/>
              </w:rPr>
              <w:t>1</w:t>
            </w:r>
            <w:r w:rsidRPr="00AA74BA">
              <w:rPr>
                <w:rFonts w:ascii="Book Antiqua" w:hAnsi="Book Antiqua" w:cs="Book Antiqua"/>
                <w:spacing w:val="-2"/>
                <w:sz w:val="20"/>
                <w:szCs w:val="20"/>
              </w:rPr>
              <w:t xml:space="preserve"> =</w:t>
            </w:r>
            <w:r>
              <w:rPr>
                <w:rFonts w:ascii="Book Antiqua" w:hAnsi="Book Antiqua" w:cs="Book Antiqua"/>
                <w:spacing w:val="-2"/>
                <w:sz w:val="20"/>
                <w:szCs w:val="20"/>
              </w:rPr>
              <w:t xml:space="preserve">  0</w:t>
            </w:r>
          </w:p>
        </w:tc>
        <w:tc>
          <w:tcPr>
            <w:tcW w:w="684" w:type="dxa"/>
            <w:tcBorders>
              <w:top w:val="single" w:sz="18" w:space="0" w:color="auto"/>
              <w:left w:val="single" w:sz="18" w:space="0" w:color="auto"/>
              <w:bottom w:val="nil"/>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51" w:type="dxa"/>
            <w:tcBorders>
              <w:top w:val="single" w:sz="18" w:space="0" w:color="auto"/>
              <w:left w:val="single" w:sz="7" w:space="0" w:color="auto"/>
              <w:bottom w:val="single" w:sz="7" w:space="0" w:color="auto"/>
              <w:right w:val="nil"/>
            </w:tcBorders>
          </w:tcPr>
          <w:p w:rsidR="00463D2F" w:rsidRPr="00AA74BA" w:rsidRDefault="00463D2F" w:rsidP="007B21E0">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1</w:t>
            </w:r>
          </w:p>
        </w:tc>
        <w:tc>
          <w:tcPr>
            <w:tcW w:w="695" w:type="dxa"/>
            <w:tcBorders>
              <w:top w:val="single" w:sz="18" w:space="0" w:color="auto"/>
              <w:left w:val="single" w:sz="7" w:space="0" w:color="auto"/>
              <w:bottom w:val="nil"/>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41" w:type="dxa"/>
            <w:tcBorders>
              <w:top w:val="single" w:sz="18" w:space="0" w:color="auto"/>
              <w:left w:val="single" w:sz="7" w:space="0" w:color="auto"/>
              <w:bottom w:val="single" w:sz="7" w:space="0" w:color="auto"/>
              <w:right w:val="nil"/>
            </w:tcBorders>
          </w:tcPr>
          <w:p w:rsidR="00463D2F" w:rsidRPr="00AA74BA" w:rsidRDefault="00463D2F" w:rsidP="007B21E0">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8</w:t>
            </w:r>
          </w:p>
        </w:tc>
        <w:tc>
          <w:tcPr>
            <w:tcW w:w="721" w:type="dxa"/>
            <w:tcBorders>
              <w:top w:val="single" w:sz="18" w:space="0" w:color="auto"/>
              <w:left w:val="single" w:sz="7" w:space="0" w:color="auto"/>
              <w:bottom w:val="nil"/>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425" w:type="dxa"/>
            <w:tcBorders>
              <w:top w:val="single" w:sz="18" w:space="0" w:color="auto"/>
              <w:left w:val="single" w:sz="7" w:space="0" w:color="auto"/>
              <w:bottom w:val="single" w:sz="7" w:space="0" w:color="auto"/>
              <w:right w:val="nil"/>
            </w:tcBorders>
          </w:tcPr>
          <w:p w:rsidR="00463D2F" w:rsidRPr="00AA74BA" w:rsidRDefault="00463D2F" w:rsidP="007B21E0">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1</w:t>
            </w:r>
          </w:p>
        </w:tc>
        <w:tc>
          <w:tcPr>
            <w:tcW w:w="776" w:type="dxa"/>
            <w:tcBorders>
              <w:top w:val="single" w:sz="18" w:space="0" w:color="auto"/>
              <w:left w:val="single" w:sz="7" w:space="0" w:color="auto"/>
              <w:bottom w:val="nil"/>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49" w:type="dxa"/>
            <w:tcBorders>
              <w:top w:val="single" w:sz="18" w:space="0" w:color="auto"/>
              <w:left w:val="single" w:sz="7" w:space="0" w:color="auto"/>
              <w:bottom w:val="single" w:sz="7" w:space="0" w:color="auto"/>
              <w:right w:val="nil"/>
            </w:tcBorders>
          </w:tcPr>
          <w:p w:rsidR="00463D2F" w:rsidRPr="00AA74BA" w:rsidRDefault="00463D2F" w:rsidP="007B21E0">
            <w:pPr>
              <w:keepNext/>
              <w:keepLines/>
              <w:tabs>
                <w:tab w:val="right" w:pos="23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spacing w:val="-2"/>
                <w:sz w:val="20"/>
                <w:szCs w:val="20"/>
              </w:rPr>
              <w:t>5</w:t>
            </w:r>
          </w:p>
        </w:tc>
        <w:tc>
          <w:tcPr>
            <w:tcW w:w="683" w:type="dxa"/>
            <w:tcBorders>
              <w:top w:val="single" w:sz="18" w:space="0" w:color="auto"/>
              <w:left w:val="single" w:sz="7" w:space="0" w:color="auto"/>
              <w:bottom w:val="nil"/>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53" w:type="dxa"/>
            <w:tcBorders>
              <w:top w:val="single" w:sz="18" w:space="0" w:color="auto"/>
              <w:left w:val="single" w:sz="7" w:space="0" w:color="auto"/>
              <w:bottom w:val="single" w:sz="7" w:space="0" w:color="auto"/>
              <w:right w:val="single" w:sz="18" w:space="0" w:color="auto"/>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4</w:t>
            </w:r>
          </w:p>
        </w:tc>
        <w:tc>
          <w:tcPr>
            <w:tcW w:w="846" w:type="dxa"/>
            <w:vMerge w:val="restart"/>
            <w:tcBorders>
              <w:top w:val="single" w:sz="18" w:space="0" w:color="auto"/>
              <w:left w:val="single" w:sz="18" w:space="0" w:color="auto"/>
              <w:right w:val="single" w:sz="18" w:space="0" w:color="auto"/>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p>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p>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r w:rsidRPr="00AA74BA">
              <w:rPr>
                <w:rFonts w:ascii="Book Antiqua" w:hAnsi="Book Antiqua" w:cs="Book Antiqua"/>
                <w:spacing w:val="-2"/>
                <w:sz w:val="22"/>
                <w:szCs w:val="22"/>
              </w:rPr>
              <w:t xml:space="preserve">   240</w:t>
            </w:r>
          </w:p>
        </w:tc>
      </w:tr>
      <w:tr w:rsidR="00FE42D8"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FE42D8" w:rsidRPr="00AA74BA" w:rsidRDefault="00FE42D8"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1235" w:type="dxa"/>
            <w:gridSpan w:val="2"/>
            <w:tcBorders>
              <w:top w:val="nil"/>
              <w:left w:val="single" w:sz="18" w:space="0" w:color="auto"/>
              <w:bottom w:val="nil"/>
              <w:right w:val="nil"/>
            </w:tcBorders>
          </w:tcPr>
          <w:p w:rsidR="00FE42D8" w:rsidRDefault="00FE42D8" w:rsidP="002335BC">
            <w:pPr>
              <w:keepNext/>
              <w:keepLines/>
              <w:tabs>
                <w:tab w:val="left" w:pos="-720"/>
              </w:tabs>
              <w:suppressAutoHyphens/>
              <w:spacing w:before="90" w:after="54"/>
              <w:jc w:val="center"/>
              <w:rPr>
                <w:spacing w:val="-2"/>
                <w:sz w:val="20"/>
              </w:rPr>
            </w:pPr>
            <w:r>
              <w:rPr>
                <w:b/>
                <w:spacing w:val="-3"/>
              </w:rPr>
              <w:t>120</w:t>
            </w:r>
          </w:p>
        </w:tc>
        <w:tc>
          <w:tcPr>
            <w:tcW w:w="1236" w:type="dxa"/>
            <w:gridSpan w:val="2"/>
            <w:tcBorders>
              <w:top w:val="nil"/>
              <w:left w:val="single" w:sz="7" w:space="0" w:color="auto"/>
              <w:bottom w:val="nil"/>
              <w:right w:val="nil"/>
            </w:tcBorders>
          </w:tcPr>
          <w:p w:rsidR="00FE42D8" w:rsidRDefault="00FE42D8" w:rsidP="002335BC">
            <w:pPr>
              <w:keepNext/>
              <w:keepLines/>
              <w:tabs>
                <w:tab w:val="left" w:pos="-720"/>
              </w:tabs>
              <w:suppressAutoHyphens/>
              <w:spacing w:before="90" w:after="54"/>
              <w:jc w:val="center"/>
              <w:rPr>
                <w:spacing w:val="-2"/>
                <w:sz w:val="20"/>
              </w:rPr>
            </w:pPr>
            <w:r>
              <w:rPr>
                <w:b/>
                <w:spacing w:val="-3"/>
              </w:rPr>
              <w:t>120</w:t>
            </w:r>
          </w:p>
        </w:tc>
        <w:tc>
          <w:tcPr>
            <w:tcW w:w="1146" w:type="dxa"/>
            <w:gridSpan w:val="2"/>
            <w:tcBorders>
              <w:top w:val="nil"/>
              <w:left w:val="single" w:sz="7" w:space="0" w:color="auto"/>
              <w:bottom w:val="nil"/>
              <w:right w:val="nil"/>
            </w:tcBorders>
          </w:tcPr>
          <w:p w:rsidR="00FE42D8" w:rsidRDefault="00FE42D8" w:rsidP="002335BC">
            <w:pPr>
              <w:tabs>
                <w:tab w:val="left" w:pos="-720"/>
              </w:tabs>
              <w:suppressAutoHyphens/>
              <w:spacing w:before="90" w:after="54"/>
              <w:jc w:val="center"/>
              <w:rPr>
                <w:spacing w:val="-2"/>
                <w:sz w:val="20"/>
              </w:rPr>
            </w:pPr>
          </w:p>
        </w:tc>
        <w:tc>
          <w:tcPr>
            <w:tcW w:w="1325" w:type="dxa"/>
            <w:gridSpan w:val="2"/>
            <w:tcBorders>
              <w:top w:val="nil"/>
              <w:left w:val="single" w:sz="7" w:space="0" w:color="auto"/>
              <w:bottom w:val="nil"/>
              <w:right w:val="nil"/>
            </w:tcBorders>
          </w:tcPr>
          <w:p w:rsidR="00FE42D8" w:rsidRDefault="00FE42D8" w:rsidP="002335BC">
            <w:pPr>
              <w:tabs>
                <w:tab w:val="left" w:pos="-720"/>
              </w:tabs>
              <w:suppressAutoHyphens/>
              <w:spacing w:before="90" w:after="54"/>
              <w:jc w:val="center"/>
              <w:rPr>
                <w:spacing w:val="-2"/>
                <w:sz w:val="20"/>
              </w:rPr>
            </w:pPr>
          </w:p>
        </w:tc>
        <w:tc>
          <w:tcPr>
            <w:tcW w:w="1236" w:type="dxa"/>
            <w:gridSpan w:val="2"/>
            <w:tcBorders>
              <w:top w:val="nil"/>
              <w:left w:val="single" w:sz="7" w:space="0" w:color="auto"/>
              <w:bottom w:val="nil"/>
              <w:right w:val="single" w:sz="18" w:space="0" w:color="auto"/>
            </w:tcBorders>
          </w:tcPr>
          <w:p w:rsidR="00FE42D8" w:rsidRDefault="00FE42D8" w:rsidP="002335BC">
            <w:pPr>
              <w:tabs>
                <w:tab w:val="left" w:pos="-720"/>
              </w:tabs>
              <w:suppressAutoHyphens/>
              <w:spacing w:before="90" w:after="54"/>
              <w:jc w:val="center"/>
              <w:rPr>
                <w:spacing w:val="-2"/>
                <w:sz w:val="20"/>
              </w:rPr>
            </w:pPr>
          </w:p>
        </w:tc>
        <w:tc>
          <w:tcPr>
            <w:tcW w:w="846" w:type="dxa"/>
            <w:vMerge/>
            <w:tcBorders>
              <w:left w:val="single" w:sz="18" w:space="0" w:color="auto"/>
              <w:bottom w:val="nil"/>
              <w:right w:val="single" w:sz="18" w:space="0" w:color="auto"/>
            </w:tcBorders>
          </w:tcPr>
          <w:p w:rsidR="00FE42D8" w:rsidRPr="00AA74BA" w:rsidRDefault="00FE42D8"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p>
        </w:tc>
      </w:tr>
      <w:tr w:rsidR="00463D2F"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u</w:t>
            </w:r>
            <w:r w:rsidRPr="00AA74BA">
              <w:rPr>
                <w:rFonts w:ascii="Book Antiqua" w:hAnsi="Book Antiqua" w:cs="Book Antiqua"/>
                <w:spacing w:val="-2"/>
                <w:sz w:val="20"/>
                <w:szCs w:val="20"/>
                <w:vertAlign w:val="subscript"/>
              </w:rPr>
              <w:t>2</w:t>
            </w:r>
            <w:r w:rsidRPr="00AA74BA">
              <w:rPr>
                <w:rFonts w:ascii="Book Antiqua" w:hAnsi="Book Antiqua" w:cs="Book Antiqua"/>
                <w:spacing w:val="-2"/>
                <w:sz w:val="20"/>
                <w:szCs w:val="20"/>
              </w:rPr>
              <w:t xml:space="preserve"> = </w:t>
            </w:r>
            <w:r w:rsidR="00E45F3E">
              <w:rPr>
                <w:rFonts w:ascii="Book Antiqua" w:hAnsi="Book Antiqua" w:cs="Book Antiqua"/>
                <w:spacing w:val="-2"/>
                <w:sz w:val="20"/>
                <w:szCs w:val="20"/>
              </w:rPr>
              <w:t xml:space="preserve"> </w:t>
            </w:r>
            <w:r w:rsidR="00FE42D8">
              <w:rPr>
                <w:rFonts w:ascii="Book Antiqua" w:hAnsi="Book Antiqua" w:cs="Book Antiqua"/>
                <w:spacing w:val="-2"/>
                <w:sz w:val="20"/>
                <w:szCs w:val="20"/>
              </w:rPr>
              <w:t>-3</w:t>
            </w:r>
          </w:p>
        </w:tc>
        <w:tc>
          <w:tcPr>
            <w:tcW w:w="684" w:type="dxa"/>
            <w:tcBorders>
              <w:top w:val="single" w:sz="7" w:space="0" w:color="auto"/>
              <w:left w:val="single" w:sz="18" w:space="0" w:color="auto"/>
              <w:bottom w:val="nil"/>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51" w:type="dxa"/>
            <w:tcBorders>
              <w:top w:val="single" w:sz="7" w:space="0" w:color="auto"/>
              <w:left w:val="single" w:sz="7" w:space="0" w:color="auto"/>
              <w:bottom w:val="single" w:sz="7" w:space="0" w:color="auto"/>
              <w:right w:val="nil"/>
            </w:tcBorders>
          </w:tcPr>
          <w:p w:rsidR="00463D2F" w:rsidRPr="00AA74BA" w:rsidRDefault="00463D2F" w:rsidP="007B21E0">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5</w:t>
            </w:r>
          </w:p>
        </w:tc>
        <w:tc>
          <w:tcPr>
            <w:tcW w:w="695" w:type="dxa"/>
            <w:tcBorders>
              <w:top w:val="single" w:sz="7" w:space="0" w:color="auto"/>
              <w:left w:val="single" w:sz="7" w:space="0" w:color="auto"/>
              <w:bottom w:val="nil"/>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41" w:type="dxa"/>
            <w:tcBorders>
              <w:top w:val="single" w:sz="7" w:space="0" w:color="auto"/>
              <w:left w:val="single" w:sz="7" w:space="0" w:color="auto"/>
              <w:bottom w:val="single" w:sz="7" w:space="0" w:color="auto"/>
              <w:right w:val="nil"/>
            </w:tcBorders>
          </w:tcPr>
          <w:p w:rsidR="00463D2F" w:rsidRPr="00AA74BA" w:rsidRDefault="00463D2F" w:rsidP="007B21E0">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5</w:t>
            </w:r>
          </w:p>
        </w:tc>
        <w:tc>
          <w:tcPr>
            <w:tcW w:w="721" w:type="dxa"/>
            <w:tcBorders>
              <w:top w:val="single" w:sz="7" w:space="0" w:color="auto"/>
              <w:left w:val="single" w:sz="7" w:space="0" w:color="auto"/>
              <w:bottom w:val="nil"/>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425" w:type="dxa"/>
            <w:tcBorders>
              <w:top w:val="single" w:sz="7" w:space="0" w:color="auto"/>
              <w:left w:val="single" w:sz="7" w:space="0" w:color="auto"/>
              <w:bottom w:val="single" w:sz="7" w:space="0" w:color="auto"/>
              <w:right w:val="nil"/>
            </w:tcBorders>
          </w:tcPr>
          <w:p w:rsidR="00463D2F" w:rsidRPr="00AA74BA" w:rsidRDefault="00463D2F" w:rsidP="007B21E0">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3</w:t>
            </w:r>
          </w:p>
        </w:tc>
        <w:tc>
          <w:tcPr>
            <w:tcW w:w="776" w:type="dxa"/>
            <w:tcBorders>
              <w:top w:val="single" w:sz="7" w:space="0" w:color="auto"/>
              <w:left w:val="single" w:sz="7" w:space="0" w:color="auto"/>
              <w:bottom w:val="nil"/>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49" w:type="dxa"/>
            <w:tcBorders>
              <w:top w:val="single" w:sz="7" w:space="0" w:color="auto"/>
              <w:left w:val="single" w:sz="7" w:space="0" w:color="auto"/>
              <w:bottom w:val="single" w:sz="7" w:space="0" w:color="auto"/>
              <w:right w:val="nil"/>
            </w:tcBorders>
          </w:tcPr>
          <w:p w:rsidR="00463D2F" w:rsidRPr="00AA74BA" w:rsidRDefault="00463D2F" w:rsidP="007B21E0">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6</w:t>
            </w:r>
          </w:p>
        </w:tc>
        <w:tc>
          <w:tcPr>
            <w:tcW w:w="683" w:type="dxa"/>
            <w:tcBorders>
              <w:top w:val="single" w:sz="7" w:space="0" w:color="auto"/>
              <w:left w:val="single" w:sz="7" w:space="0" w:color="auto"/>
              <w:bottom w:val="nil"/>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53" w:type="dxa"/>
            <w:tcBorders>
              <w:top w:val="single" w:sz="7" w:space="0" w:color="auto"/>
              <w:left w:val="single" w:sz="7" w:space="0" w:color="auto"/>
              <w:bottom w:val="single" w:sz="7" w:space="0" w:color="auto"/>
              <w:right w:val="single" w:sz="18" w:space="0" w:color="auto"/>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7</w:t>
            </w:r>
          </w:p>
        </w:tc>
        <w:tc>
          <w:tcPr>
            <w:tcW w:w="846" w:type="dxa"/>
            <w:vMerge w:val="restart"/>
            <w:tcBorders>
              <w:top w:val="single" w:sz="7" w:space="0" w:color="auto"/>
              <w:left w:val="single" w:sz="18" w:space="0" w:color="auto"/>
              <w:right w:val="single" w:sz="18" w:space="0" w:color="auto"/>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line="240" w:lineRule="atLeast"/>
              <w:jc w:val="center"/>
              <w:rPr>
                <w:rFonts w:ascii="Book Antiqua" w:hAnsi="Book Antiqua" w:cs="Book Antiqua"/>
                <w:spacing w:val="-2"/>
                <w:sz w:val="22"/>
                <w:szCs w:val="22"/>
              </w:rPr>
            </w:pPr>
          </w:p>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p>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r w:rsidRPr="00AA74BA">
              <w:rPr>
                <w:rFonts w:ascii="Book Antiqua" w:hAnsi="Book Antiqua" w:cs="Book Antiqua"/>
                <w:spacing w:val="-2"/>
                <w:sz w:val="22"/>
                <w:szCs w:val="22"/>
              </w:rPr>
              <w:t xml:space="preserve">   160 </w:t>
            </w:r>
          </w:p>
        </w:tc>
      </w:tr>
      <w:tr w:rsidR="00FE42D8"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FE42D8" w:rsidRPr="00AA74BA" w:rsidRDefault="00FE42D8"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1235" w:type="dxa"/>
            <w:gridSpan w:val="2"/>
            <w:tcBorders>
              <w:top w:val="nil"/>
              <w:left w:val="single" w:sz="18" w:space="0" w:color="auto"/>
              <w:bottom w:val="nil"/>
              <w:right w:val="nil"/>
            </w:tcBorders>
          </w:tcPr>
          <w:p w:rsidR="00FE42D8" w:rsidRDefault="00FE42D8" w:rsidP="002335BC">
            <w:pPr>
              <w:tabs>
                <w:tab w:val="left" w:pos="-720"/>
              </w:tabs>
              <w:suppressAutoHyphens/>
              <w:spacing w:before="90" w:after="54"/>
              <w:jc w:val="center"/>
              <w:rPr>
                <w:spacing w:val="-2"/>
                <w:sz w:val="20"/>
              </w:rPr>
            </w:pPr>
          </w:p>
        </w:tc>
        <w:tc>
          <w:tcPr>
            <w:tcW w:w="1236" w:type="dxa"/>
            <w:gridSpan w:val="2"/>
            <w:tcBorders>
              <w:top w:val="nil"/>
              <w:left w:val="single" w:sz="7" w:space="0" w:color="auto"/>
              <w:bottom w:val="nil"/>
              <w:right w:val="nil"/>
            </w:tcBorders>
          </w:tcPr>
          <w:p w:rsidR="00FE42D8" w:rsidRDefault="00FE42D8" w:rsidP="002335BC">
            <w:pPr>
              <w:keepNext/>
              <w:keepLines/>
              <w:tabs>
                <w:tab w:val="left" w:pos="-720"/>
              </w:tabs>
              <w:suppressAutoHyphens/>
              <w:spacing w:before="90" w:after="54"/>
              <w:jc w:val="center"/>
              <w:rPr>
                <w:spacing w:val="-2"/>
                <w:sz w:val="20"/>
              </w:rPr>
            </w:pPr>
            <w:r>
              <w:rPr>
                <w:b/>
                <w:spacing w:val="-3"/>
              </w:rPr>
              <w:t>10</w:t>
            </w:r>
          </w:p>
        </w:tc>
        <w:tc>
          <w:tcPr>
            <w:tcW w:w="1146" w:type="dxa"/>
            <w:gridSpan w:val="2"/>
            <w:tcBorders>
              <w:top w:val="nil"/>
              <w:left w:val="single" w:sz="7" w:space="0" w:color="auto"/>
              <w:bottom w:val="nil"/>
              <w:right w:val="nil"/>
            </w:tcBorders>
          </w:tcPr>
          <w:p w:rsidR="00FE42D8" w:rsidRDefault="00FE42D8" w:rsidP="002335BC">
            <w:pPr>
              <w:keepNext/>
              <w:keepLines/>
              <w:tabs>
                <w:tab w:val="left" w:pos="-720"/>
              </w:tabs>
              <w:suppressAutoHyphens/>
              <w:spacing w:before="90" w:after="54"/>
              <w:jc w:val="center"/>
              <w:rPr>
                <w:spacing w:val="-2"/>
                <w:sz w:val="20"/>
              </w:rPr>
            </w:pPr>
            <w:r>
              <w:rPr>
                <w:b/>
                <w:spacing w:val="-3"/>
              </w:rPr>
              <w:t>145</w:t>
            </w:r>
          </w:p>
        </w:tc>
        <w:tc>
          <w:tcPr>
            <w:tcW w:w="1325" w:type="dxa"/>
            <w:gridSpan w:val="2"/>
            <w:tcBorders>
              <w:top w:val="nil"/>
              <w:left w:val="single" w:sz="7" w:space="0" w:color="auto"/>
              <w:bottom w:val="nil"/>
              <w:right w:val="nil"/>
            </w:tcBorders>
          </w:tcPr>
          <w:p w:rsidR="00FE42D8" w:rsidRDefault="00FE42D8" w:rsidP="002335BC">
            <w:pPr>
              <w:keepNext/>
              <w:keepLines/>
              <w:tabs>
                <w:tab w:val="left" w:pos="-720"/>
              </w:tabs>
              <w:suppressAutoHyphens/>
              <w:spacing w:before="90" w:after="54"/>
              <w:jc w:val="center"/>
              <w:rPr>
                <w:spacing w:val="-2"/>
                <w:sz w:val="20"/>
              </w:rPr>
            </w:pPr>
            <w:r>
              <w:rPr>
                <w:b/>
                <w:spacing w:val="-3"/>
              </w:rPr>
              <w:t>5</w:t>
            </w:r>
          </w:p>
        </w:tc>
        <w:tc>
          <w:tcPr>
            <w:tcW w:w="1236" w:type="dxa"/>
            <w:gridSpan w:val="2"/>
            <w:tcBorders>
              <w:top w:val="nil"/>
              <w:left w:val="single" w:sz="7" w:space="0" w:color="auto"/>
              <w:bottom w:val="nil"/>
              <w:right w:val="single" w:sz="18" w:space="0" w:color="auto"/>
            </w:tcBorders>
          </w:tcPr>
          <w:p w:rsidR="00FE42D8" w:rsidRDefault="00FE42D8" w:rsidP="002335BC">
            <w:pPr>
              <w:tabs>
                <w:tab w:val="left" w:pos="-720"/>
              </w:tabs>
              <w:suppressAutoHyphens/>
              <w:spacing w:before="90" w:after="54"/>
              <w:jc w:val="center"/>
              <w:rPr>
                <w:spacing w:val="-2"/>
                <w:sz w:val="20"/>
              </w:rPr>
            </w:pPr>
          </w:p>
        </w:tc>
        <w:tc>
          <w:tcPr>
            <w:tcW w:w="846" w:type="dxa"/>
            <w:vMerge/>
            <w:tcBorders>
              <w:left w:val="single" w:sz="18" w:space="0" w:color="auto"/>
              <w:bottom w:val="nil"/>
              <w:right w:val="single" w:sz="18" w:space="0" w:color="auto"/>
            </w:tcBorders>
          </w:tcPr>
          <w:p w:rsidR="00FE42D8" w:rsidRPr="00AA74BA" w:rsidRDefault="00FE42D8"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p>
        </w:tc>
      </w:tr>
      <w:tr w:rsidR="00463D2F"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u</w:t>
            </w:r>
            <w:r w:rsidRPr="00AA74BA">
              <w:rPr>
                <w:rFonts w:ascii="Book Antiqua" w:hAnsi="Book Antiqua" w:cs="Book Antiqua"/>
                <w:spacing w:val="-2"/>
                <w:sz w:val="20"/>
                <w:szCs w:val="20"/>
                <w:vertAlign w:val="subscript"/>
              </w:rPr>
              <w:t>3</w:t>
            </w:r>
            <w:r w:rsidRPr="00AA74BA">
              <w:rPr>
                <w:rFonts w:ascii="Book Antiqua" w:hAnsi="Book Antiqua" w:cs="Book Antiqua"/>
                <w:spacing w:val="-2"/>
                <w:sz w:val="20"/>
                <w:szCs w:val="20"/>
              </w:rPr>
              <w:t xml:space="preserve"> =  </w:t>
            </w:r>
            <w:r w:rsidR="00FE42D8">
              <w:rPr>
                <w:rFonts w:ascii="Book Antiqua" w:hAnsi="Book Antiqua" w:cs="Book Antiqua"/>
                <w:spacing w:val="-2"/>
                <w:sz w:val="20"/>
                <w:szCs w:val="20"/>
              </w:rPr>
              <w:t>0</w:t>
            </w:r>
          </w:p>
        </w:tc>
        <w:tc>
          <w:tcPr>
            <w:tcW w:w="684" w:type="dxa"/>
            <w:tcBorders>
              <w:top w:val="single" w:sz="7" w:space="0" w:color="auto"/>
              <w:left w:val="single" w:sz="18" w:space="0" w:color="auto"/>
              <w:bottom w:val="nil"/>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51" w:type="dxa"/>
            <w:tcBorders>
              <w:top w:val="single" w:sz="7" w:space="0" w:color="auto"/>
              <w:left w:val="single" w:sz="7" w:space="0" w:color="auto"/>
              <w:bottom w:val="single" w:sz="7" w:space="0" w:color="auto"/>
              <w:right w:val="nil"/>
            </w:tcBorders>
          </w:tcPr>
          <w:p w:rsidR="00463D2F" w:rsidRPr="00AA74BA" w:rsidRDefault="00463D2F" w:rsidP="007B21E0">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2</w:t>
            </w:r>
          </w:p>
        </w:tc>
        <w:tc>
          <w:tcPr>
            <w:tcW w:w="695" w:type="dxa"/>
            <w:tcBorders>
              <w:top w:val="single" w:sz="7" w:space="0" w:color="auto"/>
              <w:left w:val="single" w:sz="7" w:space="0" w:color="auto"/>
              <w:bottom w:val="nil"/>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41" w:type="dxa"/>
            <w:tcBorders>
              <w:top w:val="single" w:sz="7" w:space="0" w:color="auto"/>
              <w:left w:val="single" w:sz="7" w:space="0" w:color="auto"/>
              <w:bottom w:val="single" w:sz="7" w:space="0" w:color="auto"/>
              <w:right w:val="nil"/>
            </w:tcBorders>
          </w:tcPr>
          <w:p w:rsidR="00463D2F" w:rsidRPr="00AA74BA" w:rsidRDefault="00463D2F" w:rsidP="007B21E0">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9</w:t>
            </w:r>
          </w:p>
        </w:tc>
        <w:tc>
          <w:tcPr>
            <w:tcW w:w="721" w:type="dxa"/>
            <w:tcBorders>
              <w:top w:val="single" w:sz="7" w:space="0" w:color="auto"/>
              <w:left w:val="single" w:sz="7" w:space="0" w:color="auto"/>
              <w:bottom w:val="nil"/>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425" w:type="dxa"/>
            <w:tcBorders>
              <w:top w:val="single" w:sz="7" w:space="0" w:color="auto"/>
              <w:left w:val="single" w:sz="7" w:space="0" w:color="auto"/>
              <w:bottom w:val="single" w:sz="7" w:space="0" w:color="auto"/>
              <w:right w:val="nil"/>
            </w:tcBorders>
          </w:tcPr>
          <w:p w:rsidR="00463D2F" w:rsidRPr="00AA74BA" w:rsidRDefault="00463D2F" w:rsidP="007B21E0">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5</w:t>
            </w:r>
          </w:p>
        </w:tc>
        <w:tc>
          <w:tcPr>
            <w:tcW w:w="776" w:type="dxa"/>
            <w:tcBorders>
              <w:top w:val="single" w:sz="7" w:space="0" w:color="auto"/>
              <w:left w:val="single" w:sz="7" w:space="0" w:color="auto"/>
              <w:bottom w:val="nil"/>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49" w:type="dxa"/>
            <w:tcBorders>
              <w:top w:val="single" w:sz="7" w:space="0" w:color="auto"/>
              <w:left w:val="single" w:sz="7" w:space="0" w:color="auto"/>
              <w:bottom w:val="single" w:sz="7" w:space="0" w:color="auto"/>
              <w:right w:val="nil"/>
            </w:tcBorders>
          </w:tcPr>
          <w:p w:rsidR="00463D2F" w:rsidRPr="00AA74BA" w:rsidRDefault="00463D2F" w:rsidP="007B21E0">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9</w:t>
            </w:r>
          </w:p>
        </w:tc>
        <w:tc>
          <w:tcPr>
            <w:tcW w:w="683" w:type="dxa"/>
            <w:tcBorders>
              <w:top w:val="single" w:sz="7" w:space="0" w:color="auto"/>
              <w:left w:val="single" w:sz="7" w:space="0" w:color="auto"/>
              <w:bottom w:val="nil"/>
              <w:right w:val="nil"/>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53" w:type="dxa"/>
            <w:tcBorders>
              <w:top w:val="single" w:sz="7" w:space="0" w:color="auto"/>
              <w:left w:val="single" w:sz="7" w:space="0" w:color="auto"/>
              <w:bottom w:val="single" w:sz="7" w:space="0" w:color="auto"/>
              <w:right w:val="single" w:sz="18" w:space="0" w:color="auto"/>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8</w:t>
            </w:r>
            <w:r>
              <w:rPr>
                <w:rFonts w:ascii="Book Antiqua" w:hAnsi="Book Antiqua" w:cs="Book Antiqua"/>
                <w:spacing w:val="-2"/>
                <w:sz w:val="20"/>
                <w:szCs w:val="20"/>
              </w:rPr>
              <w:t xml:space="preserve">   </w:t>
            </w:r>
          </w:p>
        </w:tc>
        <w:tc>
          <w:tcPr>
            <w:tcW w:w="846" w:type="dxa"/>
            <w:vMerge w:val="restart"/>
            <w:tcBorders>
              <w:top w:val="single" w:sz="7" w:space="0" w:color="auto"/>
              <w:left w:val="single" w:sz="18" w:space="0" w:color="auto"/>
              <w:right w:val="single" w:sz="18" w:space="0" w:color="auto"/>
            </w:tcBorders>
          </w:tcPr>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line="240" w:lineRule="atLeast"/>
              <w:jc w:val="center"/>
              <w:rPr>
                <w:rFonts w:ascii="Book Antiqua" w:hAnsi="Book Antiqua" w:cs="Book Antiqua"/>
                <w:spacing w:val="-2"/>
                <w:sz w:val="22"/>
                <w:szCs w:val="22"/>
              </w:rPr>
            </w:pPr>
          </w:p>
          <w:p w:rsidR="00463D2F" w:rsidRPr="00AA74BA" w:rsidRDefault="00463D2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 xml:space="preserve">  260</w:t>
            </w:r>
          </w:p>
        </w:tc>
      </w:tr>
      <w:tr w:rsidR="00493F6F"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493F6F" w:rsidRPr="008676E7" w:rsidRDefault="00493F6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rPr>
            </w:pPr>
          </w:p>
        </w:tc>
        <w:tc>
          <w:tcPr>
            <w:tcW w:w="1235" w:type="dxa"/>
            <w:gridSpan w:val="2"/>
            <w:tcBorders>
              <w:top w:val="nil"/>
              <w:left w:val="single" w:sz="18" w:space="0" w:color="auto"/>
              <w:bottom w:val="single" w:sz="18" w:space="0" w:color="auto"/>
              <w:right w:val="nil"/>
            </w:tcBorders>
          </w:tcPr>
          <w:p w:rsidR="00493F6F" w:rsidRPr="008676E7" w:rsidRDefault="00493F6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6"/>
                <w:szCs w:val="26"/>
              </w:rPr>
            </w:pPr>
          </w:p>
        </w:tc>
        <w:tc>
          <w:tcPr>
            <w:tcW w:w="1236" w:type="dxa"/>
            <w:gridSpan w:val="2"/>
            <w:tcBorders>
              <w:top w:val="nil"/>
              <w:left w:val="single" w:sz="7" w:space="0" w:color="auto"/>
              <w:bottom w:val="single" w:sz="18" w:space="0" w:color="auto"/>
              <w:right w:val="nil"/>
            </w:tcBorders>
          </w:tcPr>
          <w:p w:rsidR="00493F6F" w:rsidRPr="008676E7" w:rsidRDefault="00493F6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6"/>
                <w:szCs w:val="26"/>
              </w:rPr>
            </w:pPr>
          </w:p>
        </w:tc>
        <w:tc>
          <w:tcPr>
            <w:tcW w:w="1146" w:type="dxa"/>
            <w:gridSpan w:val="2"/>
            <w:tcBorders>
              <w:top w:val="nil"/>
              <w:left w:val="single" w:sz="7" w:space="0" w:color="auto"/>
              <w:bottom w:val="single" w:sz="18" w:space="0" w:color="auto"/>
              <w:right w:val="nil"/>
            </w:tcBorders>
          </w:tcPr>
          <w:p w:rsidR="00493F6F" w:rsidRPr="008676E7" w:rsidRDefault="00493F6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6"/>
                <w:szCs w:val="26"/>
              </w:rPr>
            </w:pPr>
          </w:p>
        </w:tc>
        <w:tc>
          <w:tcPr>
            <w:tcW w:w="1325" w:type="dxa"/>
            <w:gridSpan w:val="2"/>
            <w:tcBorders>
              <w:top w:val="nil"/>
              <w:left w:val="single" w:sz="7" w:space="0" w:color="auto"/>
              <w:bottom w:val="single" w:sz="18" w:space="0" w:color="auto"/>
              <w:right w:val="nil"/>
            </w:tcBorders>
          </w:tcPr>
          <w:p w:rsidR="00493F6F" w:rsidRDefault="00493F6F" w:rsidP="007B21E0">
            <w:pPr>
              <w:keepNext/>
              <w:keepLines/>
              <w:tabs>
                <w:tab w:val="left" w:pos="-720"/>
              </w:tabs>
              <w:suppressAutoHyphens/>
              <w:spacing w:before="90" w:after="54"/>
              <w:jc w:val="center"/>
              <w:rPr>
                <w:spacing w:val="-2"/>
                <w:sz w:val="20"/>
              </w:rPr>
            </w:pPr>
            <w:r>
              <w:rPr>
                <w:b/>
                <w:spacing w:val="-3"/>
              </w:rPr>
              <w:t>120</w:t>
            </w:r>
          </w:p>
        </w:tc>
        <w:tc>
          <w:tcPr>
            <w:tcW w:w="1236" w:type="dxa"/>
            <w:gridSpan w:val="2"/>
            <w:tcBorders>
              <w:top w:val="nil"/>
              <w:left w:val="single" w:sz="7" w:space="0" w:color="auto"/>
              <w:bottom w:val="single" w:sz="18" w:space="0" w:color="auto"/>
              <w:right w:val="single" w:sz="18" w:space="0" w:color="auto"/>
            </w:tcBorders>
          </w:tcPr>
          <w:p w:rsidR="00493F6F" w:rsidRDefault="00493F6F" w:rsidP="007B21E0">
            <w:pPr>
              <w:keepNext/>
              <w:keepLines/>
              <w:tabs>
                <w:tab w:val="left" w:pos="-720"/>
              </w:tabs>
              <w:suppressAutoHyphens/>
              <w:spacing w:before="90" w:after="54"/>
              <w:jc w:val="center"/>
              <w:rPr>
                <w:spacing w:val="-2"/>
                <w:sz w:val="20"/>
              </w:rPr>
            </w:pPr>
            <w:r>
              <w:rPr>
                <w:b/>
                <w:spacing w:val="-3"/>
              </w:rPr>
              <w:t>140</w:t>
            </w:r>
          </w:p>
        </w:tc>
        <w:tc>
          <w:tcPr>
            <w:tcW w:w="846" w:type="dxa"/>
            <w:vMerge/>
            <w:tcBorders>
              <w:left w:val="single" w:sz="18" w:space="0" w:color="auto"/>
              <w:bottom w:val="single" w:sz="18" w:space="0" w:color="auto"/>
              <w:right w:val="single" w:sz="18" w:space="0" w:color="auto"/>
            </w:tcBorders>
          </w:tcPr>
          <w:p w:rsidR="00493F6F" w:rsidRPr="00AA74BA" w:rsidRDefault="00493F6F"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p>
        </w:tc>
      </w:tr>
      <w:tr w:rsidR="008E2D13"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8E2D13" w:rsidRPr="00AA74BA" w:rsidRDefault="008E2D13"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D</w:t>
            </w:r>
            <w:r w:rsidRPr="00AA74BA">
              <w:rPr>
                <w:rFonts w:ascii="Book Antiqua" w:hAnsi="Book Antiqua" w:cs="Book Antiqua"/>
                <w:i/>
                <w:iCs/>
                <w:spacing w:val="-2"/>
                <w:sz w:val="22"/>
                <w:szCs w:val="22"/>
                <w:vertAlign w:val="subscript"/>
              </w:rPr>
              <w:t>j</w:t>
            </w:r>
          </w:p>
        </w:tc>
        <w:tc>
          <w:tcPr>
            <w:tcW w:w="1235" w:type="dxa"/>
            <w:gridSpan w:val="2"/>
            <w:tcBorders>
              <w:top w:val="single" w:sz="18" w:space="0" w:color="auto"/>
              <w:left w:val="single" w:sz="18" w:space="0" w:color="auto"/>
              <w:bottom w:val="single" w:sz="18" w:space="0" w:color="auto"/>
              <w:right w:val="nil"/>
            </w:tcBorders>
          </w:tcPr>
          <w:p w:rsidR="008E2D13" w:rsidRPr="00AA74BA" w:rsidRDefault="008E2D13"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120</w:t>
            </w:r>
          </w:p>
        </w:tc>
        <w:tc>
          <w:tcPr>
            <w:tcW w:w="1236" w:type="dxa"/>
            <w:gridSpan w:val="2"/>
            <w:tcBorders>
              <w:top w:val="single" w:sz="18" w:space="0" w:color="auto"/>
              <w:left w:val="single" w:sz="7" w:space="0" w:color="auto"/>
              <w:bottom w:val="single" w:sz="18" w:space="0" w:color="auto"/>
              <w:right w:val="nil"/>
            </w:tcBorders>
          </w:tcPr>
          <w:p w:rsidR="008E2D13" w:rsidRPr="00AA74BA" w:rsidRDefault="008E2D13"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130</w:t>
            </w:r>
          </w:p>
        </w:tc>
        <w:tc>
          <w:tcPr>
            <w:tcW w:w="1146" w:type="dxa"/>
            <w:gridSpan w:val="2"/>
            <w:tcBorders>
              <w:top w:val="single" w:sz="18" w:space="0" w:color="auto"/>
              <w:left w:val="single" w:sz="7" w:space="0" w:color="auto"/>
              <w:bottom w:val="single" w:sz="18" w:space="0" w:color="auto"/>
              <w:right w:val="nil"/>
            </w:tcBorders>
          </w:tcPr>
          <w:p w:rsidR="008E2D13" w:rsidRPr="00AA74BA" w:rsidRDefault="008E2D13"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145</w:t>
            </w:r>
          </w:p>
        </w:tc>
        <w:tc>
          <w:tcPr>
            <w:tcW w:w="1325" w:type="dxa"/>
            <w:gridSpan w:val="2"/>
            <w:tcBorders>
              <w:top w:val="single" w:sz="18" w:space="0" w:color="auto"/>
              <w:left w:val="single" w:sz="7" w:space="0" w:color="auto"/>
              <w:bottom w:val="single" w:sz="18" w:space="0" w:color="auto"/>
              <w:right w:val="nil"/>
            </w:tcBorders>
          </w:tcPr>
          <w:p w:rsidR="008E2D13" w:rsidRPr="00AA74BA" w:rsidRDefault="008E2D13"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125</w:t>
            </w:r>
          </w:p>
        </w:tc>
        <w:tc>
          <w:tcPr>
            <w:tcW w:w="1236" w:type="dxa"/>
            <w:gridSpan w:val="2"/>
            <w:tcBorders>
              <w:top w:val="single" w:sz="18" w:space="0" w:color="auto"/>
              <w:left w:val="single" w:sz="7" w:space="0" w:color="auto"/>
              <w:bottom w:val="single" w:sz="18" w:space="0" w:color="auto"/>
              <w:right w:val="single" w:sz="18" w:space="0" w:color="auto"/>
            </w:tcBorders>
          </w:tcPr>
          <w:p w:rsidR="008E2D13" w:rsidRPr="00AA74BA" w:rsidRDefault="008E2D13"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140</w:t>
            </w:r>
          </w:p>
        </w:tc>
        <w:tc>
          <w:tcPr>
            <w:tcW w:w="846" w:type="dxa"/>
            <w:tcBorders>
              <w:top w:val="single" w:sz="18" w:space="0" w:color="auto"/>
              <w:left w:val="single" w:sz="18" w:space="0" w:color="auto"/>
              <w:bottom w:val="single" w:sz="18" w:space="0" w:color="auto"/>
              <w:right w:val="single" w:sz="18" w:space="0" w:color="auto"/>
            </w:tcBorders>
          </w:tcPr>
          <w:p w:rsidR="008E2D13" w:rsidRPr="00AA74BA" w:rsidRDefault="008E2D13" w:rsidP="007B21E0">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 xml:space="preserve">  660</w:t>
            </w:r>
          </w:p>
        </w:tc>
      </w:tr>
    </w:tbl>
    <w:p w:rsidR="00463D2F" w:rsidRDefault="00463D2F" w:rsidP="00463D2F">
      <w:pPr>
        <w:jc w:val="both"/>
        <w:rPr>
          <w:sz w:val="22"/>
          <w:szCs w:val="22"/>
        </w:rPr>
      </w:pPr>
    </w:p>
    <w:p w:rsidR="008E2D13" w:rsidRDefault="008E2D13" w:rsidP="008E2D13">
      <w:pPr>
        <w:jc w:val="both"/>
        <w:rPr>
          <w:sz w:val="22"/>
          <w:szCs w:val="22"/>
        </w:rPr>
      </w:pPr>
    </w:p>
    <w:p w:rsidR="008E2D13" w:rsidRPr="00AA74BA" w:rsidRDefault="008E2D13" w:rsidP="008E2D13">
      <w:pPr>
        <w:spacing w:after="120"/>
        <w:jc w:val="center"/>
        <w:rPr>
          <w:b/>
          <w:sz w:val="22"/>
          <w:szCs w:val="22"/>
        </w:rPr>
      </w:pPr>
      <w:r w:rsidRPr="00AA74BA">
        <w:rPr>
          <w:b/>
          <w:sz w:val="22"/>
          <w:szCs w:val="22"/>
        </w:rPr>
        <w:t>T</w:t>
      </w:r>
      <w:r>
        <w:rPr>
          <w:b/>
          <w:sz w:val="22"/>
          <w:szCs w:val="22"/>
        </w:rPr>
        <w:t>1</w:t>
      </w:r>
      <w:r w:rsidR="007B21E0">
        <w:rPr>
          <w:b/>
          <w:sz w:val="22"/>
          <w:szCs w:val="22"/>
        </w:rPr>
        <w:t>5</w:t>
      </w:r>
      <w:r w:rsidRPr="00AA74BA">
        <w:rPr>
          <w:b/>
          <w:sz w:val="22"/>
          <w:szCs w:val="22"/>
        </w:rPr>
        <w:t>.  Calcul des coûts marginaux</w:t>
      </w:r>
      <w:r>
        <w:rPr>
          <w:b/>
          <w:sz w:val="22"/>
          <w:szCs w:val="22"/>
        </w:rPr>
        <w:t xml:space="preserve"> </w:t>
      </w:r>
      <w:r w:rsidR="00FC0660">
        <w:rPr>
          <w:b/>
          <w:sz w:val="22"/>
          <w:szCs w:val="22"/>
        </w:rPr>
        <w:t>dans le tableau 0</w:t>
      </w:r>
    </w:p>
    <w:tbl>
      <w:tblPr>
        <w:tblW w:w="0" w:type="auto"/>
        <w:jc w:val="center"/>
        <w:tblInd w:w="-1839" w:type="dxa"/>
        <w:tblLayout w:type="fixed"/>
        <w:tblCellMar>
          <w:left w:w="120" w:type="dxa"/>
          <w:right w:w="120" w:type="dxa"/>
        </w:tblCellMar>
        <w:tblLook w:val="0000"/>
      </w:tblPr>
      <w:tblGrid>
        <w:gridCol w:w="1350"/>
        <w:gridCol w:w="684"/>
        <w:gridCol w:w="551"/>
        <w:gridCol w:w="695"/>
        <w:gridCol w:w="541"/>
        <w:gridCol w:w="721"/>
        <w:gridCol w:w="425"/>
        <w:gridCol w:w="776"/>
        <w:gridCol w:w="549"/>
        <w:gridCol w:w="683"/>
        <w:gridCol w:w="553"/>
        <w:gridCol w:w="846"/>
      </w:tblGrid>
      <w:tr w:rsidR="00FE42D8" w:rsidRPr="008676E7">
        <w:tblPrEx>
          <w:tblCellMar>
            <w:top w:w="0" w:type="dxa"/>
            <w:bottom w:w="0" w:type="dxa"/>
          </w:tblCellMar>
        </w:tblPrEx>
        <w:trPr>
          <w:tblHeader/>
          <w:jc w:val="center"/>
        </w:trPr>
        <w:tc>
          <w:tcPr>
            <w:tcW w:w="1350" w:type="dxa"/>
            <w:tcBorders>
              <w:top w:val="nil"/>
              <w:left w:val="nil"/>
              <w:bottom w:val="nil"/>
              <w:right w:val="nil"/>
            </w:tcBorders>
          </w:tcPr>
          <w:p w:rsidR="00FE42D8" w:rsidRPr="008676E7" w:rsidRDefault="00FE42D8" w:rsidP="002335BC">
            <w:pPr>
              <w:keepNext/>
              <w:keepLines/>
              <w:tabs>
                <w:tab w:val="center" w:pos="354"/>
              </w:tabs>
              <w:suppressAutoHyphens/>
              <w:spacing w:before="90" w:after="54" w:line="240" w:lineRule="atLeast"/>
              <w:rPr>
                <w:rFonts w:ascii="Book Antiqua" w:hAnsi="Book Antiqua" w:cs="Book Antiqua"/>
                <w:spacing w:val="-2"/>
              </w:rPr>
            </w:pPr>
            <w:r w:rsidRPr="008676E7">
              <w:rPr>
                <w:rFonts w:ascii="Book Antiqua" w:hAnsi="Book Antiqua" w:cs="Book Antiqua"/>
                <w:spacing w:val="-2"/>
              </w:rPr>
              <w:tab/>
            </w:r>
          </w:p>
        </w:tc>
        <w:tc>
          <w:tcPr>
            <w:tcW w:w="1235" w:type="dxa"/>
            <w:gridSpan w:val="2"/>
            <w:tcBorders>
              <w:top w:val="nil"/>
              <w:left w:val="nil"/>
              <w:bottom w:val="single" w:sz="18" w:space="0" w:color="auto"/>
              <w:right w:val="nil"/>
            </w:tcBorders>
          </w:tcPr>
          <w:p w:rsidR="00FE42D8" w:rsidRPr="00AA74BA" w:rsidRDefault="00FE42D8"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1</w:t>
            </w:r>
            <w:r w:rsidRPr="00AA74BA">
              <w:rPr>
                <w:rFonts w:ascii="Book Antiqua" w:hAnsi="Book Antiqua" w:cs="Book Antiqua"/>
                <w:spacing w:val="-2"/>
                <w:sz w:val="20"/>
                <w:szCs w:val="20"/>
              </w:rPr>
              <w:t xml:space="preserve"> = </w:t>
            </w:r>
            <w:r>
              <w:rPr>
                <w:rFonts w:ascii="Book Antiqua" w:hAnsi="Book Antiqua" w:cs="Book Antiqua"/>
                <w:spacing w:val="-2"/>
                <w:sz w:val="20"/>
                <w:szCs w:val="20"/>
              </w:rPr>
              <w:t xml:space="preserve"> 1</w:t>
            </w:r>
          </w:p>
        </w:tc>
        <w:tc>
          <w:tcPr>
            <w:tcW w:w="1236" w:type="dxa"/>
            <w:gridSpan w:val="2"/>
            <w:tcBorders>
              <w:top w:val="nil"/>
              <w:left w:val="nil"/>
              <w:bottom w:val="single" w:sz="18" w:space="0" w:color="auto"/>
              <w:right w:val="nil"/>
            </w:tcBorders>
          </w:tcPr>
          <w:p w:rsidR="00FE42D8" w:rsidRPr="00AA74BA" w:rsidRDefault="00FE42D8"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2</w:t>
            </w:r>
            <w:r w:rsidRPr="00AA74BA">
              <w:rPr>
                <w:rFonts w:ascii="Book Antiqua" w:hAnsi="Book Antiqua" w:cs="Book Antiqua"/>
                <w:spacing w:val="-2"/>
                <w:sz w:val="20"/>
                <w:szCs w:val="20"/>
              </w:rPr>
              <w:t xml:space="preserve"> = </w:t>
            </w:r>
            <w:r>
              <w:rPr>
                <w:rFonts w:ascii="Book Antiqua" w:hAnsi="Book Antiqua" w:cs="Book Antiqua"/>
                <w:spacing w:val="-2"/>
                <w:sz w:val="20"/>
                <w:szCs w:val="20"/>
              </w:rPr>
              <w:t xml:space="preserve"> 8</w:t>
            </w:r>
          </w:p>
        </w:tc>
        <w:tc>
          <w:tcPr>
            <w:tcW w:w="1146" w:type="dxa"/>
            <w:gridSpan w:val="2"/>
            <w:tcBorders>
              <w:top w:val="nil"/>
              <w:left w:val="nil"/>
              <w:bottom w:val="single" w:sz="18" w:space="0" w:color="auto"/>
              <w:right w:val="nil"/>
            </w:tcBorders>
          </w:tcPr>
          <w:p w:rsidR="00FE42D8" w:rsidRPr="00AA74BA" w:rsidRDefault="00FE42D8"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3</w:t>
            </w:r>
            <w:r w:rsidRPr="00AA74BA">
              <w:rPr>
                <w:rFonts w:ascii="Book Antiqua" w:hAnsi="Book Antiqua" w:cs="Book Antiqua"/>
                <w:spacing w:val="-2"/>
                <w:sz w:val="20"/>
                <w:szCs w:val="20"/>
              </w:rPr>
              <w:t xml:space="preserve"> = </w:t>
            </w:r>
            <w:r>
              <w:rPr>
                <w:rFonts w:ascii="Book Antiqua" w:hAnsi="Book Antiqua" w:cs="Book Antiqua"/>
                <w:spacing w:val="-2"/>
                <w:sz w:val="20"/>
                <w:szCs w:val="20"/>
              </w:rPr>
              <w:t xml:space="preserve"> 6</w:t>
            </w:r>
          </w:p>
        </w:tc>
        <w:tc>
          <w:tcPr>
            <w:tcW w:w="1325" w:type="dxa"/>
            <w:gridSpan w:val="2"/>
            <w:tcBorders>
              <w:top w:val="nil"/>
              <w:left w:val="nil"/>
              <w:bottom w:val="single" w:sz="18" w:space="0" w:color="auto"/>
              <w:right w:val="nil"/>
            </w:tcBorders>
          </w:tcPr>
          <w:p w:rsidR="00FE42D8" w:rsidRPr="00AA74BA" w:rsidRDefault="00FE42D8"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4</w:t>
            </w:r>
            <w:r w:rsidRPr="00AA74BA">
              <w:rPr>
                <w:rFonts w:ascii="Book Antiqua" w:hAnsi="Book Antiqua" w:cs="Book Antiqua"/>
                <w:spacing w:val="-2"/>
                <w:sz w:val="20"/>
                <w:szCs w:val="20"/>
              </w:rPr>
              <w:t xml:space="preserve"> =  </w:t>
            </w:r>
            <w:r>
              <w:rPr>
                <w:rFonts w:ascii="Book Antiqua" w:hAnsi="Book Antiqua" w:cs="Book Antiqua"/>
                <w:spacing w:val="-2"/>
                <w:sz w:val="20"/>
                <w:szCs w:val="20"/>
              </w:rPr>
              <w:t xml:space="preserve"> 9</w:t>
            </w:r>
          </w:p>
        </w:tc>
        <w:tc>
          <w:tcPr>
            <w:tcW w:w="1236" w:type="dxa"/>
            <w:gridSpan w:val="2"/>
            <w:tcBorders>
              <w:top w:val="nil"/>
              <w:left w:val="nil"/>
              <w:bottom w:val="single" w:sz="18" w:space="0" w:color="auto"/>
              <w:right w:val="nil"/>
            </w:tcBorders>
          </w:tcPr>
          <w:p w:rsidR="00FE42D8" w:rsidRPr="00AA74BA" w:rsidRDefault="00FE42D8"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5</w:t>
            </w:r>
            <w:r w:rsidRPr="00AA74BA">
              <w:rPr>
                <w:rFonts w:ascii="Book Antiqua" w:hAnsi="Book Antiqua" w:cs="Book Antiqua"/>
                <w:spacing w:val="-2"/>
                <w:sz w:val="20"/>
                <w:szCs w:val="20"/>
              </w:rPr>
              <w:t xml:space="preserve"> = </w:t>
            </w:r>
            <w:r>
              <w:rPr>
                <w:rFonts w:ascii="Book Antiqua" w:hAnsi="Book Antiqua" w:cs="Book Antiqua"/>
                <w:spacing w:val="-2"/>
                <w:sz w:val="20"/>
                <w:szCs w:val="20"/>
              </w:rPr>
              <w:t xml:space="preserve"> 8</w:t>
            </w:r>
          </w:p>
        </w:tc>
        <w:tc>
          <w:tcPr>
            <w:tcW w:w="846" w:type="dxa"/>
            <w:tcBorders>
              <w:top w:val="nil"/>
              <w:left w:val="nil"/>
              <w:bottom w:val="single" w:sz="18" w:space="0" w:color="auto"/>
              <w:right w:val="nil"/>
            </w:tcBorders>
          </w:tcPr>
          <w:p w:rsidR="00FE42D8" w:rsidRPr="00AA74BA" w:rsidRDefault="00FE42D8"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S</w:t>
            </w:r>
            <w:r w:rsidRPr="00AA74BA">
              <w:rPr>
                <w:rFonts w:ascii="Book Antiqua" w:hAnsi="Book Antiqua" w:cs="Book Antiqua"/>
                <w:i/>
                <w:iCs/>
                <w:spacing w:val="-2"/>
                <w:sz w:val="22"/>
                <w:szCs w:val="22"/>
                <w:vertAlign w:val="subscript"/>
              </w:rPr>
              <w:t>i</w:t>
            </w:r>
          </w:p>
        </w:tc>
      </w:tr>
      <w:tr w:rsidR="008E2D13"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rPr>
                <w:rFonts w:ascii="Book Antiqua" w:hAnsi="Book Antiqua" w:cs="Book Antiqua"/>
                <w:spacing w:val="-2"/>
                <w:sz w:val="20"/>
                <w:szCs w:val="20"/>
              </w:rPr>
            </w:pPr>
            <w:r w:rsidRPr="00AA74BA">
              <w:rPr>
                <w:rFonts w:ascii="Book Antiqua" w:hAnsi="Book Antiqua" w:cs="Book Antiqua"/>
                <w:i/>
                <w:iCs/>
                <w:spacing w:val="-2"/>
                <w:sz w:val="20"/>
                <w:szCs w:val="20"/>
              </w:rPr>
              <w:t>u</w:t>
            </w:r>
            <w:r w:rsidRPr="00AA74BA">
              <w:rPr>
                <w:rFonts w:ascii="Book Antiqua" w:hAnsi="Book Antiqua" w:cs="Book Antiqua"/>
                <w:spacing w:val="-2"/>
                <w:sz w:val="20"/>
                <w:szCs w:val="20"/>
                <w:vertAlign w:val="subscript"/>
              </w:rPr>
              <w:t>1</w:t>
            </w:r>
            <w:r w:rsidRPr="00AA74BA">
              <w:rPr>
                <w:rFonts w:ascii="Book Antiqua" w:hAnsi="Book Antiqua" w:cs="Book Antiqua"/>
                <w:spacing w:val="-2"/>
                <w:sz w:val="20"/>
                <w:szCs w:val="20"/>
              </w:rPr>
              <w:t xml:space="preserve"> =</w:t>
            </w:r>
            <w:r>
              <w:rPr>
                <w:rFonts w:ascii="Book Antiqua" w:hAnsi="Book Antiqua" w:cs="Book Antiqua"/>
                <w:spacing w:val="-2"/>
                <w:sz w:val="20"/>
                <w:szCs w:val="20"/>
              </w:rPr>
              <w:t xml:space="preserve">  0</w:t>
            </w:r>
          </w:p>
        </w:tc>
        <w:tc>
          <w:tcPr>
            <w:tcW w:w="684" w:type="dxa"/>
            <w:tcBorders>
              <w:top w:val="single" w:sz="18" w:space="0" w:color="auto"/>
              <w:left w:val="single" w:sz="18" w:space="0" w:color="auto"/>
              <w:bottom w:val="nil"/>
              <w:right w:val="nil"/>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51" w:type="dxa"/>
            <w:tcBorders>
              <w:top w:val="single" w:sz="18" w:space="0" w:color="auto"/>
              <w:left w:val="single" w:sz="7" w:space="0" w:color="auto"/>
              <w:bottom w:val="single" w:sz="7" w:space="0" w:color="auto"/>
              <w:right w:val="nil"/>
            </w:tcBorders>
          </w:tcPr>
          <w:p w:rsidR="008E2D13" w:rsidRPr="00AA74BA" w:rsidRDefault="008E2D13"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1</w:t>
            </w:r>
          </w:p>
        </w:tc>
        <w:tc>
          <w:tcPr>
            <w:tcW w:w="695" w:type="dxa"/>
            <w:tcBorders>
              <w:top w:val="single" w:sz="18" w:space="0" w:color="auto"/>
              <w:left w:val="single" w:sz="7" w:space="0" w:color="auto"/>
              <w:bottom w:val="nil"/>
              <w:right w:val="nil"/>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41" w:type="dxa"/>
            <w:tcBorders>
              <w:top w:val="single" w:sz="18" w:space="0" w:color="auto"/>
              <w:left w:val="single" w:sz="7" w:space="0" w:color="auto"/>
              <w:bottom w:val="single" w:sz="7" w:space="0" w:color="auto"/>
              <w:right w:val="nil"/>
            </w:tcBorders>
          </w:tcPr>
          <w:p w:rsidR="008E2D13" w:rsidRPr="00AA74BA" w:rsidRDefault="008E2D13"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8</w:t>
            </w:r>
          </w:p>
        </w:tc>
        <w:tc>
          <w:tcPr>
            <w:tcW w:w="721" w:type="dxa"/>
            <w:tcBorders>
              <w:top w:val="single" w:sz="18" w:space="0" w:color="auto"/>
              <w:left w:val="single" w:sz="7" w:space="0" w:color="auto"/>
              <w:bottom w:val="nil"/>
              <w:right w:val="nil"/>
            </w:tcBorders>
          </w:tcPr>
          <w:p w:rsidR="008E2D13" w:rsidRPr="00AA74BA" w:rsidRDefault="00FE42D8" w:rsidP="00FE42D8">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Pr>
                <w:rFonts w:ascii="Book Antiqua" w:hAnsi="Book Antiqua" w:cs="Book Antiqua"/>
                <w:spacing w:val="-2"/>
                <w:sz w:val="20"/>
                <w:szCs w:val="20"/>
              </w:rPr>
              <w:t>-5</w:t>
            </w:r>
          </w:p>
        </w:tc>
        <w:tc>
          <w:tcPr>
            <w:tcW w:w="425" w:type="dxa"/>
            <w:tcBorders>
              <w:top w:val="single" w:sz="18" w:space="0" w:color="auto"/>
              <w:left w:val="single" w:sz="7" w:space="0" w:color="auto"/>
              <w:bottom w:val="single" w:sz="7" w:space="0" w:color="auto"/>
              <w:right w:val="nil"/>
            </w:tcBorders>
          </w:tcPr>
          <w:p w:rsidR="008E2D13" w:rsidRPr="00AA74BA" w:rsidRDefault="008E2D13"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1</w:t>
            </w:r>
          </w:p>
        </w:tc>
        <w:tc>
          <w:tcPr>
            <w:tcW w:w="776" w:type="dxa"/>
            <w:tcBorders>
              <w:top w:val="single" w:sz="18" w:space="0" w:color="auto"/>
              <w:left w:val="single" w:sz="7" w:space="0" w:color="auto"/>
              <w:bottom w:val="nil"/>
              <w:right w:val="nil"/>
            </w:tcBorders>
          </w:tcPr>
          <w:p w:rsidR="008E2D13" w:rsidRPr="00AA74BA" w:rsidRDefault="00FE42D8" w:rsidP="0036578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Pr>
                <w:rFonts w:ascii="Book Antiqua" w:hAnsi="Book Antiqua" w:cs="Book Antiqua"/>
                <w:spacing w:val="-2"/>
                <w:sz w:val="20"/>
                <w:szCs w:val="20"/>
              </w:rPr>
              <w:t>-4</w:t>
            </w:r>
          </w:p>
        </w:tc>
        <w:tc>
          <w:tcPr>
            <w:tcW w:w="549" w:type="dxa"/>
            <w:tcBorders>
              <w:top w:val="single" w:sz="18" w:space="0" w:color="auto"/>
              <w:left w:val="single" w:sz="7" w:space="0" w:color="auto"/>
              <w:bottom w:val="single" w:sz="7" w:space="0" w:color="auto"/>
              <w:right w:val="nil"/>
            </w:tcBorders>
          </w:tcPr>
          <w:p w:rsidR="008E2D13" w:rsidRPr="00AA74BA" w:rsidRDefault="008E2D13" w:rsidP="002335BC">
            <w:pPr>
              <w:keepNext/>
              <w:keepLines/>
              <w:tabs>
                <w:tab w:val="right" w:pos="23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spacing w:val="-2"/>
                <w:sz w:val="20"/>
                <w:szCs w:val="20"/>
              </w:rPr>
              <w:t>5</w:t>
            </w:r>
          </w:p>
        </w:tc>
        <w:tc>
          <w:tcPr>
            <w:tcW w:w="683" w:type="dxa"/>
            <w:tcBorders>
              <w:top w:val="single" w:sz="18" w:space="0" w:color="auto"/>
              <w:left w:val="single" w:sz="7" w:space="0" w:color="auto"/>
              <w:bottom w:val="nil"/>
              <w:right w:val="nil"/>
            </w:tcBorders>
          </w:tcPr>
          <w:p w:rsidR="008E2D13" w:rsidRPr="00AA74BA" w:rsidRDefault="00FE42D8" w:rsidP="0036578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Pr>
                <w:rFonts w:ascii="Book Antiqua" w:hAnsi="Book Antiqua" w:cs="Book Antiqua"/>
                <w:spacing w:val="-2"/>
                <w:sz w:val="20"/>
                <w:szCs w:val="20"/>
              </w:rPr>
              <w:t>-4</w:t>
            </w:r>
          </w:p>
        </w:tc>
        <w:tc>
          <w:tcPr>
            <w:tcW w:w="553" w:type="dxa"/>
            <w:tcBorders>
              <w:top w:val="single" w:sz="18" w:space="0" w:color="auto"/>
              <w:left w:val="single" w:sz="7" w:space="0" w:color="auto"/>
              <w:bottom w:val="single" w:sz="7" w:space="0" w:color="auto"/>
              <w:right w:val="single" w:sz="18" w:space="0" w:color="auto"/>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4</w:t>
            </w:r>
          </w:p>
        </w:tc>
        <w:tc>
          <w:tcPr>
            <w:tcW w:w="846" w:type="dxa"/>
            <w:vMerge w:val="restart"/>
            <w:tcBorders>
              <w:top w:val="single" w:sz="18" w:space="0" w:color="auto"/>
              <w:left w:val="single" w:sz="18" w:space="0" w:color="auto"/>
              <w:right w:val="single" w:sz="18" w:space="0" w:color="auto"/>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p>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p>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r w:rsidRPr="00AA74BA">
              <w:rPr>
                <w:rFonts w:ascii="Book Antiqua" w:hAnsi="Book Antiqua" w:cs="Book Antiqua"/>
                <w:spacing w:val="-2"/>
                <w:sz w:val="22"/>
                <w:szCs w:val="22"/>
              </w:rPr>
              <w:t xml:space="preserve">   240</w:t>
            </w:r>
          </w:p>
        </w:tc>
      </w:tr>
      <w:tr w:rsidR="00FE42D8"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FE42D8" w:rsidRPr="00AA74BA" w:rsidRDefault="00FE42D8"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1235" w:type="dxa"/>
            <w:gridSpan w:val="2"/>
            <w:tcBorders>
              <w:top w:val="nil"/>
              <w:left w:val="single" w:sz="18" w:space="0" w:color="auto"/>
              <w:bottom w:val="nil"/>
              <w:right w:val="nil"/>
            </w:tcBorders>
          </w:tcPr>
          <w:p w:rsidR="00FE42D8" w:rsidRDefault="00FE42D8" w:rsidP="002335BC">
            <w:pPr>
              <w:keepNext/>
              <w:keepLines/>
              <w:tabs>
                <w:tab w:val="left" w:pos="-720"/>
              </w:tabs>
              <w:suppressAutoHyphens/>
              <w:spacing w:before="90" w:after="54"/>
              <w:jc w:val="center"/>
              <w:rPr>
                <w:spacing w:val="-2"/>
                <w:sz w:val="20"/>
              </w:rPr>
            </w:pPr>
            <w:r>
              <w:rPr>
                <w:b/>
                <w:spacing w:val="-3"/>
              </w:rPr>
              <w:t>120</w:t>
            </w:r>
          </w:p>
        </w:tc>
        <w:tc>
          <w:tcPr>
            <w:tcW w:w="1236" w:type="dxa"/>
            <w:gridSpan w:val="2"/>
            <w:tcBorders>
              <w:top w:val="nil"/>
              <w:left w:val="single" w:sz="7" w:space="0" w:color="auto"/>
              <w:bottom w:val="nil"/>
              <w:right w:val="nil"/>
            </w:tcBorders>
          </w:tcPr>
          <w:p w:rsidR="00FE42D8" w:rsidRDefault="00FE42D8" w:rsidP="002335BC">
            <w:pPr>
              <w:keepNext/>
              <w:keepLines/>
              <w:tabs>
                <w:tab w:val="left" w:pos="-720"/>
              </w:tabs>
              <w:suppressAutoHyphens/>
              <w:spacing w:before="90" w:after="54"/>
              <w:jc w:val="center"/>
              <w:rPr>
                <w:spacing w:val="-2"/>
                <w:sz w:val="20"/>
              </w:rPr>
            </w:pPr>
            <w:r>
              <w:rPr>
                <w:b/>
                <w:spacing w:val="-3"/>
              </w:rPr>
              <w:t>120</w:t>
            </w:r>
          </w:p>
        </w:tc>
        <w:tc>
          <w:tcPr>
            <w:tcW w:w="1146" w:type="dxa"/>
            <w:gridSpan w:val="2"/>
            <w:tcBorders>
              <w:top w:val="nil"/>
              <w:left w:val="single" w:sz="7" w:space="0" w:color="auto"/>
              <w:bottom w:val="nil"/>
              <w:right w:val="nil"/>
            </w:tcBorders>
          </w:tcPr>
          <w:p w:rsidR="00FE42D8" w:rsidRDefault="00FE42D8" w:rsidP="002335BC">
            <w:pPr>
              <w:tabs>
                <w:tab w:val="left" w:pos="-720"/>
              </w:tabs>
              <w:suppressAutoHyphens/>
              <w:spacing w:before="90" w:after="54"/>
              <w:jc w:val="center"/>
              <w:rPr>
                <w:spacing w:val="-2"/>
                <w:sz w:val="20"/>
              </w:rPr>
            </w:pPr>
          </w:p>
        </w:tc>
        <w:tc>
          <w:tcPr>
            <w:tcW w:w="1325" w:type="dxa"/>
            <w:gridSpan w:val="2"/>
            <w:tcBorders>
              <w:top w:val="nil"/>
              <w:left w:val="single" w:sz="7" w:space="0" w:color="auto"/>
              <w:bottom w:val="nil"/>
              <w:right w:val="nil"/>
            </w:tcBorders>
          </w:tcPr>
          <w:p w:rsidR="00FE42D8" w:rsidRDefault="00FE42D8" w:rsidP="002335BC">
            <w:pPr>
              <w:tabs>
                <w:tab w:val="left" w:pos="-720"/>
              </w:tabs>
              <w:suppressAutoHyphens/>
              <w:spacing w:before="90" w:after="54"/>
              <w:jc w:val="center"/>
              <w:rPr>
                <w:spacing w:val="-2"/>
                <w:sz w:val="20"/>
              </w:rPr>
            </w:pPr>
          </w:p>
        </w:tc>
        <w:tc>
          <w:tcPr>
            <w:tcW w:w="1236" w:type="dxa"/>
            <w:gridSpan w:val="2"/>
            <w:tcBorders>
              <w:top w:val="nil"/>
              <w:left w:val="single" w:sz="7" w:space="0" w:color="auto"/>
              <w:bottom w:val="nil"/>
              <w:right w:val="single" w:sz="18" w:space="0" w:color="auto"/>
            </w:tcBorders>
          </w:tcPr>
          <w:p w:rsidR="00FE42D8" w:rsidRDefault="00FE42D8" w:rsidP="002335BC">
            <w:pPr>
              <w:tabs>
                <w:tab w:val="left" w:pos="-720"/>
              </w:tabs>
              <w:suppressAutoHyphens/>
              <w:spacing w:before="90" w:after="54"/>
              <w:jc w:val="center"/>
              <w:rPr>
                <w:spacing w:val="-2"/>
                <w:sz w:val="20"/>
              </w:rPr>
            </w:pPr>
          </w:p>
        </w:tc>
        <w:tc>
          <w:tcPr>
            <w:tcW w:w="846" w:type="dxa"/>
            <w:vMerge/>
            <w:tcBorders>
              <w:left w:val="single" w:sz="18" w:space="0" w:color="auto"/>
              <w:bottom w:val="nil"/>
              <w:right w:val="single" w:sz="18" w:space="0" w:color="auto"/>
            </w:tcBorders>
          </w:tcPr>
          <w:p w:rsidR="00FE42D8" w:rsidRPr="00AA74BA" w:rsidRDefault="00FE42D8"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p>
        </w:tc>
      </w:tr>
      <w:tr w:rsidR="008E2D13"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u</w:t>
            </w:r>
            <w:r w:rsidRPr="00AA74BA">
              <w:rPr>
                <w:rFonts w:ascii="Book Antiqua" w:hAnsi="Book Antiqua" w:cs="Book Antiqua"/>
                <w:spacing w:val="-2"/>
                <w:sz w:val="20"/>
                <w:szCs w:val="20"/>
                <w:vertAlign w:val="subscript"/>
              </w:rPr>
              <w:t>2</w:t>
            </w:r>
            <w:r w:rsidRPr="00AA74BA">
              <w:rPr>
                <w:rFonts w:ascii="Book Antiqua" w:hAnsi="Book Antiqua" w:cs="Book Antiqua"/>
                <w:spacing w:val="-2"/>
                <w:sz w:val="20"/>
                <w:szCs w:val="20"/>
              </w:rPr>
              <w:t xml:space="preserve"> = </w:t>
            </w:r>
            <w:r>
              <w:rPr>
                <w:rFonts w:ascii="Book Antiqua" w:hAnsi="Book Antiqua" w:cs="Book Antiqua"/>
                <w:spacing w:val="-2"/>
                <w:sz w:val="20"/>
                <w:szCs w:val="20"/>
              </w:rPr>
              <w:t xml:space="preserve"> </w:t>
            </w:r>
            <w:r w:rsidR="00FE42D8">
              <w:rPr>
                <w:rFonts w:ascii="Book Antiqua" w:hAnsi="Book Antiqua" w:cs="Book Antiqua"/>
                <w:spacing w:val="-2"/>
                <w:sz w:val="20"/>
                <w:szCs w:val="20"/>
              </w:rPr>
              <w:t>-3</w:t>
            </w:r>
          </w:p>
        </w:tc>
        <w:tc>
          <w:tcPr>
            <w:tcW w:w="684" w:type="dxa"/>
            <w:tcBorders>
              <w:top w:val="single" w:sz="7" w:space="0" w:color="auto"/>
              <w:left w:val="single" w:sz="18" w:space="0" w:color="auto"/>
              <w:bottom w:val="nil"/>
              <w:right w:val="nil"/>
            </w:tcBorders>
          </w:tcPr>
          <w:p w:rsidR="008E2D13" w:rsidRPr="00AA74BA" w:rsidRDefault="0024038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Pr>
                <w:rFonts w:ascii="Book Antiqua" w:hAnsi="Book Antiqua" w:cs="Book Antiqua"/>
                <w:spacing w:val="-2"/>
                <w:sz w:val="20"/>
                <w:szCs w:val="20"/>
              </w:rPr>
              <w:t>7</w:t>
            </w:r>
          </w:p>
        </w:tc>
        <w:tc>
          <w:tcPr>
            <w:tcW w:w="551" w:type="dxa"/>
            <w:tcBorders>
              <w:top w:val="single" w:sz="7" w:space="0" w:color="auto"/>
              <w:left w:val="single" w:sz="7" w:space="0" w:color="auto"/>
              <w:bottom w:val="single" w:sz="7" w:space="0" w:color="auto"/>
              <w:right w:val="nil"/>
            </w:tcBorders>
          </w:tcPr>
          <w:p w:rsidR="008E2D13" w:rsidRPr="00AA74BA" w:rsidRDefault="008E2D13"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5</w:t>
            </w:r>
          </w:p>
        </w:tc>
        <w:tc>
          <w:tcPr>
            <w:tcW w:w="695" w:type="dxa"/>
            <w:tcBorders>
              <w:top w:val="single" w:sz="7" w:space="0" w:color="auto"/>
              <w:left w:val="single" w:sz="7" w:space="0" w:color="auto"/>
              <w:bottom w:val="nil"/>
              <w:right w:val="nil"/>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41" w:type="dxa"/>
            <w:tcBorders>
              <w:top w:val="single" w:sz="7" w:space="0" w:color="auto"/>
              <w:left w:val="single" w:sz="7" w:space="0" w:color="auto"/>
              <w:bottom w:val="single" w:sz="7" w:space="0" w:color="auto"/>
              <w:right w:val="nil"/>
            </w:tcBorders>
          </w:tcPr>
          <w:p w:rsidR="008E2D13" w:rsidRPr="00AA74BA" w:rsidRDefault="008E2D13"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5</w:t>
            </w:r>
          </w:p>
        </w:tc>
        <w:tc>
          <w:tcPr>
            <w:tcW w:w="721" w:type="dxa"/>
            <w:tcBorders>
              <w:top w:val="single" w:sz="7" w:space="0" w:color="auto"/>
              <w:left w:val="single" w:sz="7" w:space="0" w:color="auto"/>
              <w:bottom w:val="nil"/>
              <w:right w:val="nil"/>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425" w:type="dxa"/>
            <w:tcBorders>
              <w:top w:val="single" w:sz="7" w:space="0" w:color="auto"/>
              <w:left w:val="single" w:sz="7" w:space="0" w:color="auto"/>
              <w:bottom w:val="single" w:sz="7" w:space="0" w:color="auto"/>
              <w:right w:val="nil"/>
            </w:tcBorders>
          </w:tcPr>
          <w:p w:rsidR="008E2D13" w:rsidRPr="00AA74BA" w:rsidRDefault="008E2D13"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3</w:t>
            </w:r>
          </w:p>
        </w:tc>
        <w:tc>
          <w:tcPr>
            <w:tcW w:w="776" w:type="dxa"/>
            <w:tcBorders>
              <w:top w:val="single" w:sz="7" w:space="0" w:color="auto"/>
              <w:left w:val="single" w:sz="7" w:space="0" w:color="auto"/>
              <w:bottom w:val="nil"/>
              <w:right w:val="nil"/>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49" w:type="dxa"/>
            <w:tcBorders>
              <w:top w:val="single" w:sz="7" w:space="0" w:color="auto"/>
              <w:left w:val="single" w:sz="7" w:space="0" w:color="auto"/>
              <w:bottom w:val="single" w:sz="7" w:space="0" w:color="auto"/>
              <w:right w:val="nil"/>
            </w:tcBorders>
          </w:tcPr>
          <w:p w:rsidR="008E2D13" w:rsidRPr="00AA74BA" w:rsidRDefault="008E2D13"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6</w:t>
            </w:r>
          </w:p>
        </w:tc>
        <w:tc>
          <w:tcPr>
            <w:tcW w:w="683" w:type="dxa"/>
            <w:tcBorders>
              <w:top w:val="single" w:sz="7" w:space="0" w:color="auto"/>
              <w:left w:val="single" w:sz="7" w:space="0" w:color="auto"/>
              <w:bottom w:val="nil"/>
              <w:right w:val="nil"/>
            </w:tcBorders>
          </w:tcPr>
          <w:p w:rsidR="008E2D13" w:rsidRPr="00AA74BA" w:rsidRDefault="00FE42D8" w:rsidP="0036578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Pr>
                <w:rFonts w:ascii="Book Antiqua" w:hAnsi="Book Antiqua" w:cs="Book Antiqua"/>
                <w:spacing w:val="-2"/>
                <w:sz w:val="20"/>
                <w:szCs w:val="20"/>
              </w:rPr>
              <w:t>2</w:t>
            </w:r>
          </w:p>
        </w:tc>
        <w:tc>
          <w:tcPr>
            <w:tcW w:w="553" w:type="dxa"/>
            <w:tcBorders>
              <w:top w:val="single" w:sz="7" w:space="0" w:color="auto"/>
              <w:left w:val="single" w:sz="7" w:space="0" w:color="auto"/>
              <w:bottom w:val="single" w:sz="7" w:space="0" w:color="auto"/>
              <w:right w:val="single" w:sz="18" w:space="0" w:color="auto"/>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7</w:t>
            </w:r>
          </w:p>
        </w:tc>
        <w:tc>
          <w:tcPr>
            <w:tcW w:w="846" w:type="dxa"/>
            <w:vMerge w:val="restart"/>
            <w:tcBorders>
              <w:top w:val="single" w:sz="7" w:space="0" w:color="auto"/>
              <w:left w:val="single" w:sz="18" w:space="0" w:color="auto"/>
              <w:right w:val="single" w:sz="18" w:space="0" w:color="auto"/>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line="240" w:lineRule="atLeast"/>
              <w:jc w:val="center"/>
              <w:rPr>
                <w:rFonts w:ascii="Book Antiqua" w:hAnsi="Book Antiqua" w:cs="Book Antiqua"/>
                <w:spacing w:val="-2"/>
                <w:sz w:val="22"/>
                <w:szCs w:val="22"/>
              </w:rPr>
            </w:pPr>
          </w:p>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p>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r w:rsidRPr="00AA74BA">
              <w:rPr>
                <w:rFonts w:ascii="Book Antiqua" w:hAnsi="Book Antiqua" w:cs="Book Antiqua"/>
                <w:spacing w:val="-2"/>
                <w:sz w:val="22"/>
                <w:szCs w:val="22"/>
              </w:rPr>
              <w:t xml:space="preserve">   160 </w:t>
            </w:r>
          </w:p>
        </w:tc>
      </w:tr>
      <w:tr w:rsidR="00FE42D8"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FE42D8" w:rsidRPr="00AA74BA" w:rsidRDefault="00FE42D8"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1235" w:type="dxa"/>
            <w:gridSpan w:val="2"/>
            <w:tcBorders>
              <w:top w:val="nil"/>
              <w:left w:val="single" w:sz="18" w:space="0" w:color="auto"/>
              <w:bottom w:val="nil"/>
              <w:right w:val="nil"/>
            </w:tcBorders>
          </w:tcPr>
          <w:p w:rsidR="00FE42D8" w:rsidRDefault="00FE42D8" w:rsidP="002335BC">
            <w:pPr>
              <w:tabs>
                <w:tab w:val="left" w:pos="-720"/>
              </w:tabs>
              <w:suppressAutoHyphens/>
              <w:spacing w:before="90" w:after="54"/>
              <w:jc w:val="center"/>
              <w:rPr>
                <w:spacing w:val="-2"/>
                <w:sz w:val="20"/>
              </w:rPr>
            </w:pPr>
          </w:p>
        </w:tc>
        <w:tc>
          <w:tcPr>
            <w:tcW w:w="1236" w:type="dxa"/>
            <w:gridSpan w:val="2"/>
            <w:tcBorders>
              <w:top w:val="nil"/>
              <w:left w:val="single" w:sz="7" w:space="0" w:color="auto"/>
              <w:bottom w:val="nil"/>
              <w:right w:val="nil"/>
            </w:tcBorders>
          </w:tcPr>
          <w:p w:rsidR="00FE42D8" w:rsidRDefault="00FE42D8" w:rsidP="002335BC">
            <w:pPr>
              <w:keepNext/>
              <w:keepLines/>
              <w:tabs>
                <w:tab w:val="left" w:pos="-720"/>
              </w:tabs>
              <w:suppressAutoHyphens/>
              <w:spacing w:before="90" w:after="54"/>
              <w:jc w:val="center"/>
              <w:rPr>
                <w:spacing w:val="-2"/>
                <w:sz w:val="20"/>
              </w:rPr>
            </w:pPr>
            <w:r>
              <w:rPr>
                <w:b/>
                <w:spacing w:val="-3"/>
              </w:rPr>
              <w:t>10</w:t>
            </w:r>
          </w:p>
        </w:tc>
        <w:tc>
          <w:tcPr>
            <w:tcW w:w="1146" w:type="dxa"/>
            <w:gridSpan w:val="2"/>
            <w:tcBorders>
              <w:top w:val="nil"/>
              <w:left w:val="single" w:sz="7" w:space="0" w:color="auto"/>
              <w:bottom w:val="nil"/>
              <w:right w:val="nil"/>
            </w:tcBorders>
          </w:tcPr>
          <w:p w:rsidR="00FE42D8" w:rsidRDefault="00FE42D8" w:rsidP="002335BC">
            <w:pPr>
              <w:keepNext/>
              <w:keepLines/>
              <w:tabs>
                <w:tab w:val="left" w:pos="-720"/>
              </w:tabs>
              <w:suppressAutoHyphens/>
              <w:spacing w:before="90" w:after="54"/>
              <w:jc w:val="center"/>
              <w:rPr>
                <w:spacing w:val="-2"/>
                <w:sz w:val="20"/>
              </w:rPr>
            </w:pPr>
            <w:r>
              <w:rPr>
                <w:b/>
                <w:spacing w:val="-3"/>
              </w:rPr>
              <w:t>145</w:t>
            </w:r>
          </w:p>
        </w:tc>
        <w:tc>
          <w:tcPr>
            <w:tcW w:w="1325" w:type="dxa"/>
            <w:gridSpan w:val="2"/>
            <w:tcBorders>
              <w:top w:val="nil"/>
              <w:left w:val="single" w:sz="7" w:space="0" w:color="auto"/>
              <w:bottom w:val="nil"/>
              <w:right w:val="nil"/>
            </w:tcBorders>
          </w:tcPr>
          <w:p w:rsidR="00FE42D8" w:rsidRDefault="00FE42D8" w:rsidP="002335BC">
            <w:pPr>
              <w:keepNext/>
              <w:keepLines/>
              <w:tabs>
                <w:tab w:val="left" w:pos="-720"/>
              </w:tabs>
              <w:suppressAutoHyphens/>
              <w:spacing w:before="90" w:after="54"/>
              <w:jc w:val="center"/>
              <w:rPr>
                <w:spacing w:val="-2"/>
                <w:sz w:val="20"/>
              </w:rPr>
            </w:pPr>
            <w:r>
              <w:rPr>
                <w:b/>
                <w:spacing w:val="-3"/>
              </w:rPr>
              <w:t>5</w:t>
            </w:r>
          </w:p>
        </w:tc>
        <w:tc>
          <w:tcPr>
            <w:tcW w:w="1236" w:type="dxa"/>
            <w:gridSpan w:val="2"/>
            <w:tcBorders>
              <w:top w:val="nil"/>
              <w:left w:val="single" w:sz="7" w:space="0" w:color="auto"/>
              <w:bottom w:val="nil"/>
              <w:right w:val="single" w:sz="18" w:space="0" w:color="auto"/>
            </w:tcBorders>
          </w:tcPr>
          <w:p w:rsidR="00FE42D8" w:rsidRDefault="00FE42D8" w:rsidP="002335BC">
            <w:pPr>
              <w:tabs>
                <w:tab w:val="left" w:pos="-720"/>
              </w:tabs>
              <w:suppressAutoHyphens/>
              <w:spacing w:before="90" w:after="54"/>
              <w:jc w:val="center"/>
              <w:rPr>
                <w:spacing w:val="-2"/>
                <w:sz w:val="20"/>
              </w:rPr>
            </w:pPr>
          </w:p>
        </w:tc>
        <w:tc>
          <w:tcPr>
            <w:tcW w:w="846" w:type="dxa"/>
            <w:vMerge/>
            <w:tcBorders>
              <w:left w:val="single" w:sz="18" w:space="0" w:color="auto"/>
              <w:bottom w:val="nil"/>
              <w:right w:val="single" w:sz="18" w:space="0" w:color="auto"/>
            </w:tcBorders>
          </w:tcPr>
          <w:p w:rsidR="00FE42D8" w:rsidRPr="00AA74BA" w:rsidRDefault="00FE42D8"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p>
        </w:tc>
      </w:tr>
      <w:tr w:rsidR="008E2D13"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u</w:t>
            </w:r>
            <w:r w:rsidRPr="00AA74BA">
              <w:rPr>
                <w:rFonts w:ascii="Book Antiqua" w:hAnsi="Book Antiqua" w:cs="Book Antiqua"/>
                <w:spacing w:val="-2"/>
                <w:sz w:val="20"/>
                <w:szCs w:val="20"/>
                <w:vertAlign w:val="subscript"/>
              </w:rPr>
              <w:t>3</w:t>
            </w:r>
            <w:r w:rsidRPr="00AA74BA">
              <w:rPr>
                <w:rFonts w:ascii="Book Antiqua" w:hAnsi="Book Antiqua" w:cs="Book Antiqua"/>
                <w:spacing w:val="-2"/>
                <w:sz w:val="20"/>
                <w:szCs w:val="20"/>
              </w:rPr>
              <w:t xml:space="preserve"> =  </w:t>
            </w:r>
            <w:r w:rsidR="00FE42D8">
              <w:rPr>
                <w:rFonts w:ascii="Book Antiqua" w:hAnsi="Book Antiqua" w:cs="Book Antiqua"/>
                <w:spacing w:val="-2"/>
                <w:sz w:val="20"/>
                <w:szCs w:val="20"/>
              </w:rPr>
              <w:t>0</w:t>
            </w:r>
          </w:p>
        </w:tc>
        <w:tc>
          <w:tcPr>
            <w:tcW w:w="684" w:type="dxa"/>
            <w:tcBorders>
              <w:top w:val="single" w:sz="7" w:space="0" w:color="auto"/>
              <w:left w:val="single" w:sz="18" w:space="0" w:color="auto"/>
              <w:bottom w:val="nil"/>
              <w:right w:val="nil"/>
            </w:tcBorders>
          </w:tcPr>
          <w:p w:rsidR="008E2D13" w:rsidRPr="00AA74BA" w:rsidRDefault="00FE42D8"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Pr>
                <w:rFonts w:ascii="Book Antiqua" w:hAnsi="Book Antiqua" w:cs="Book Antiqua"/>
                <w:spacing w:val="-2"/>
                <w:sz w:val="20"/>
                <w:szCs w:val="20"/>
              </w:rPr>
              <w:t>1</w:t>
            </w:r>
          </w:p>
        </w:tc>
        <w:tc>
          <w:tcPr>
            <w:tcW w:w="551" w:type="dxa"/>
            <w:tcBorders>
              <w:top w:val="single" w:sz="7" w:space="0" w:color="auto"/>
              <w:left w:val="single" w:sz="7" w:space="0" w:color="auto"/>
              <w:bottom w:val="single" w:sz="7" w:space="0" w:color="auto"/>
              <w:right w:val="nil"/>
            </w:tcBorders>
          </w:tcPr>
          <w:p w:rsidR="008E2D13" w:rsidRPr="00AA74BA" w:rsidRDefault="008E2D13"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2</w:t>
            </w:r>
          </w:p>
        </w:tc>
        <w:tc>
          <w:tcPr>
            <w:tcW w:w="695" w:type="dxa"/>
            <w:tcBorders>
              <w:top w:val="single" w:sz="7" w:space="0" w:color="auto"/>
              <w:left w:val="single" w:sz="7" w:space="0" w:color="auto"/>
              <w:bottom w:val="nil"/>
              <w:right w:val="nil"/>
            </w:tcBorders>
          </w:tcPr>
          <w:p w:rsidR="008E2D13" w:rsidRPr="00AA74BA" w:rsidRDefault="0036578C"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Pr>
                <w:rFonts w:ascii="Book Antiqua" w:hAnsi="Book Antiqua" w:cs="Book Antiqua"/>
                <w:spacing w:val="-2"/>
                <w:sz w:val="20"/>
                <w:szCs w:val="20"/>
              </w:rPr>
              <w:t>1</w:t>
            </w:r>
          </w:p>
        </w:tc>
        <w:tc>
          <w:tcPr>
            <w:tcW w:w="541" w:type="dxa"/>
            <w:tcBorders>
              <w:top w:val="single" w:sz="7" w:space="0" w:color="auto"/>
              <w:left w:val="single" w:sz="7" w:space="0" w:color="auto"/>
              <w:bottom w:val="single" w:sz="7" w:space="0" w:color="auto"/>
              <w:right w:val="nil"/>
            </w:tcBorders>
          </w:tcPr>
          <w:p w:rsidR="008E2D13" w:rsidRPr="00AA74BA" w:rsidRDefault="008E2D13"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9</w:t>
            </w:r>
          </w:p>
        </w:tc>
        <w:tc>
          <w:tcPr>
            <w:tcW w:w="721" w:type="dxa"/>
            <w:tcBorders>
              <w:top w:val="single" w:sz="7" w:space="0" w:color="auto"/>
              <w:left w:val="single" w:sz="7" w:space="0" w:color="auto"/>
              <w:bottom w:val="nil"/>
              <w:right w:val="nil"/>
            </w:tcBorders>
          </w:tcPr>
          <w:p w:rsidR="008E2D13" w:rsidRPr="00AA74BA" w:rsidRDefault="0036578C" w:rsidP="0036578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Pr>
                <w:rFonts w:ascii="Book Antiqua" w:hAnsi="Book Antiqua" w:cs="Book Antiqua"/>
                <w:spacing w:val="-2"/>
                <w:sz w:val="20"/>
                <w:szCs w:val="20"/>
              </w:rPr>
              <w:t>-1</w:t>
            </w:r>
          </w:p>
        </w:tc>
        <w:tc>
          <w:tcPr>
            <w:tcW w:w="425" w:type="dxa"/>
            <w:tcBorders>
              <w:top w:val="single" w:sz="7" w:space="0" w:color="auto"/>
              <w:left w:val="single" w:sz="7" w:space="0" w:color="auto"/>
              <w:bottom w:val="single" w:sz="7" w:space="0" w:color="auto"/>
              <w:right w:val="nil"/>
            </w:tcBorders>
          </w:tcPr>
          <w:p w:rsidR="008E2D13" w:rsidRPr="00AA74BA" w:rsidRDefault="008E2D13"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5</w:t>
            </w:r>
          </w:p>
        </w:tc>
        <w:tc>
          <w:tcPr>
            <w:tcW w:w="776" w:type="dxa"/>
            <w:tcBorders>
              <w:top w:val="single" w:sz="7" w:space="0" w:color="auto"/>
              <w:left w:val="single" w:sz="7" w:space="0" w:color="auto"/>
              <w:bottom w:val="nil"/>
              <w:right w:val="nil"/>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49" w:type="dxa"/>
            <w:tcBorders>
              <w:top w:val="single" w:sz="7" w:space="0" w:color="auto"/>
              <w:left w:val="single" w:sz="7" w:space="0" w:color="auto"/>
              <w:bottom w:val="single" w:sz="7" w:space="0" w:color="auto"/>
              <w:right w:val="nil"/>
            </w:tcBorders>
          </w:tcPr>
          <w:p w:rsidR="008E2D13" w:rsidRPr="00AA74BA" w:rsidRDefault="008E2D13"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9</w:t>
            </w:r>
          </w:p>
        </w:tc>
        <w:tc>
          <w:tcPr>
            <w:tcW w:w="683" w:type="dxa"/>
            <w:tcBorders>
              <w:top w:val="single" w:sz="7" w:space="0" w:color="auto"/>
              <w:left w:val="single" w:sz="7" w:space="0" w:color="auto"/>
              <w:bottom w:val="nil"/>
              <w:right w:val="nil"/>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53" w:type="dxa"/>
            <w:tcBorders>
              <w:top w:val="single" w:sz="7" w:space="0" w:color="auto"/>
              <w:left w:val="single" w:sz="7" w:space="0" w:color="auto"/>
              <w:bottom w:val="single" w:sz="7" w:space="0" w:color="auto"/>
              <w:right w:val="single" w:sz="18" w:space="0" w:color="auto"/>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8</w:t>
            </w:r>
            <w:r>
              <w:rPr>
                <w:rFonts w:ascii="Book Antiqua" w:hAnsi="Book Antiqua" w:cs="Book Antiqua"/>
                <w:spacing w:val="-2"/>
                <w:sz w:val="20"/>
                <w:szCs w:val="20"/>
              </w:rPr>
              <w:t xml:space="preserve">   </w:t>
            </w:r>
          </w:p>
        </w:tc>
        <w:tc>
          <w:tcPr>
            <w:tcW w:w="846" w:type="dxa"/>
            <w:vMerge w:val="restart"/>
            <w:tcBorders>
              <w:top w:val="single" w:sz="7" w:space="0" w:color="auto"/>
              <w:left w:val="single" w:sz="18" w:space="0" w:color="auto"/>
              <w:right w:val="single" w:sz="18" w:space="0" w:color="auto"/>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line="240" w:lineRule="atLeast"/>
              <w:jc w:val="center"/>
              <w:rPr>
                <w:rFonts w:ascii="Book Antiqua" w:hAnsi="Book Antiqua" w:cs="Book Antiqua"/>
                <w:spacing w:val="-2"/>
                <w:sz w:val="22"/>
                <w:szCs w:val="22"/>
              </w:rPr>
            </w:pPr>
          </w:p>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 xml:space="preserve">  260</w:t>
            </w:r>
          </w:p>
        </w:tc>
      </w:tr>
      <w:tr w:rsidR="008E2D13"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8E2D13" w:rsidRPr="008676E7"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rPr>
            </w:pPr>
          </w:p>
        </w:tc>
        <w:tc>
          <w:tcPr>
            <w:tcW w:w="1235" w:type="dxa"/>
            <w:gridSpan w:val="2"/>
            <w:tcBorders>
              <w:top w:val="nil"/>
              <w:left w:val="single" w:sz="18" w:space="0" w:color="auto"/>
              <w:bottom w:val="single" w:sz="18" w:space="0" w:color="auto"/>
              <w:right w:val="nil"/>
            </w:tcBorders>
          </w:tcPr>
          <w:p w:rsidR="008E2D13" w:rsidRPr="008676E7"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6"/>
                <w:szCs w:val="26"/>
              </w:rPr>
            </w:pPr>
          </w:p>
        </w:tc>
        <w:tc>
          <w:tcPr>
            <w:tcW w:w="1236" w:type="dxa"/>
            <w:gridSpan w:val="2"/>
            <w:tcBorders>
              <w:top w:val="nil"/>
              <w:left w:val="single" w:sz="7" w:space="0" w:color="auto"/>
              <w:bottom w:val="single" w:sz="18" w:space="0" w:color="auto"/>
              <w:right w:val="nil"/>
            </w:tcBorders>
          </w:tcPr>
          <w:p w:rsidR="008E2D13" w:rsidRPr="008676E7"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6"/>
                <w:szCs w:val="26"/>
              </w:rPr>
            </w:pPr>
          </w:p>
        </w:tc>
        <w:tc>
          <w:tcPr>
            <w:tcW w:w="1146" w:type="dxa"/>
            <w:gridSpan w:val="2"/>
            <w:tcBorders>
              <w:top w:val="nil"/>
              <w:left w:val="single" w:sz="7" w:space="0" w:color="auto"/>
              <w:bottom w:val="single" w:sz="18" w:space="0" w:color="auto"/>
              <w:right w:val="nil"/>
            </w:tcBorders>
          </w:tcPr>
          <w:p w:rsidR="008E2D13" w:rsidRPr="008676E7"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6"/>
                <w:szCs w:val="26"/>
              </w:rPr>
            </w:pPr>
          </w:p>
        </w:tc>
        <w:tc>
          <w:tcPr>
            <w:tcW w:w="1325" w:type="dxa"/>
            <w:gridSpan w:val="2"/>
            <w:tcBorders>
              <w:top w:val="nil"/>
              <w:left w:val="single" w:sz="7" w:space="0" w:color="auto"/>
              <w:bottom w:val="single" w:sz="18" w:space="0" w:color="auto"/>
              <w:right w:val="nil"/>
            </w:tcBorders>
          </w:tcPr>
          <w:p w:rsidR="008E2D13" w:rsidRDefault="008E2D13" w:rsidP="002335BC">
            <w:pPr>
              <w:keepNext/>
              <w:keepLines/>
              <w:tabs>
                <w:tab w:val="left" w:pos="-720"/>
              </w:tabs>
              <w:suppressAutoHyphens/>
              <w:spacing w:before="90" w:after="54"/>
              <w:jc w:val="center"/>
              <w:rPr>
                <w:spacing w:val="-2"/>
                <w:sz w:val="20"/>
              </w:rPr>
            </w:pPr>
            <w:r>
              <w:rPr>
                <w:b/>
                <w:spacing w:val="-3"/>
              </w:rPr>
              <w:t>120</w:t>
            </w:r>
          </w:p>
        </w:tc>
        <w:tc>
          <w:tcPr>
            <w:tcW w:w="1236" w:type="dxa"/>
            <w:gridSpan w:val="2"/>
            <w:tcBorders>
              <w:top w:val="nil"/>
              <w:left w:val="single" w:sz="7" w:space="0" w:color="auto"/>
              <w:bottom w:val="single" w:sz="18" w:space="0" w:color="auto"/>
              <w:right w:val="single" w:sz="18" w:space="0" w:color="auto"/>
            </w:tcBorders>
          </w:tcPr>
          <w:p w:rsidR="008E2D13" w:rsidRDefault="008E2D13" w:rsidP="002335BC">
            <w:pPr>
              <w:keepNext/>
              <w:keepLines/>
              <w:tabs>
                <w:tab w:val="left" w:pos="-720"/>
              </w:tabs>
              <w:suppressAutoHyphens/>
              <w:spacing w:before="90" w:after="54"/>
              <w:jc w:val="center"/>
              <w:rPr>
                <w:spacing w:val="-2"/>
                <w:sz w:val="20"/>
              </w:rPr>
            </w:pPr>
            <w:r>
              <w:rPr>
                <w:b/>
                <w:spacing w:val="-3"/>
              </w:rPr>
              <w:t>140</w:t>
            </w:r>
          </w:p>
        </w:tc>
        <w:tc>
          <w:tcPr>
            <w:tcW w:w="846" w:type="dxa"/>
            <w:vMerge/>
            <w:tcBorders>
              <w:left w:val="single" w:sz="18" w:space="0" w:color="auto"/>
              <w:bottom w:val="single" w:sz="18" w:space="0" w:color="auto"/>
              <w:right w:val="single" w:sz="18" w:space="0" w:color="auto"/>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p>
        </w:tc>
      </w:tr>
      <w:tr w:rsidR="008E2D13"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D</w:t>
            </w:r>
            <w:r w:rsidRPr="00AA74BA">
              <w:rPr>
                <w:rFonts w:ascii="Book Antiqua" w:hAnsi="Book Antiqua" w:cs="Book Antiqua"/>
                <w:i/>
                <w:iCs/>
                <w:spacing w:val="-2"/>
                <w:sz w:val="22"/>
                <w:szCs w:val="22"/>
                <w:vertAlign w:val="subscript"/>
              </w:rPr>
              <w:t>j</w:t>
            </w:r>
          </w:p>
        </w:tc>
        <w:tc>
          <w:tcPr>
            <w:tcW w:w="1235" w:type="dxa"/>
            <w:gridSpan w:val="2"/>
            <w:tcBorders>
              <w:top w:val="single" w:sz="18" w:space="0" w:color="auto"/>
              <w:left w:val="single" w:sz="18" w:space="0" w:color="auto"/>
              <w:bottom w:val="single" w:sz="18" w:space="0" w:color="auto"/>
              <w:right w:val="nil"/>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120</w:t>
            </w:r>
          </w:p>
        </w:tc>
        <w:tc>
          <w:tcPr>
            <w:tcW w:w="1236" w:type="dxa"/>
            <w:gridSpan w:val="2"/>
            <w:tcBorders>
              <w:top w:val="single" w:sz="18" w:space="0" w:color="auto"/>
              <w:left w:val="single" w:sz="7" w:space="0" w:color="auto"/>
              <w:bottom w:val="single" w:sz="18" w:space="0" w:color="auto"/>
              <w:right w:val="nil"/>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130</w:t>
            </w:r>
          </w:p>
        </w:tc>
        <w:tc>
          <w:tcPr>
            <w:tcW w:w="1146" w:type="dxa"/>
            <w:gridSpan w:val="2"/>
            <w:tcBorders>
              <w:top w:val="single" w:sz="18" w:space="0" w:color="auto"/>
              <w:left w:val="single" w:sz="7" w:space="0" w:color="auto"/>
              <w:bottom w:val="single" w:sz="18" w:space="0" w:color="auto"/>
              <w:right w:val="nil"/>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145</w:t>
            </w:r>
          </w:p>
        </w:tc>
        <w:tc>
          <w:tcPr>
            <w:tcW w:w="1325" w:type="dxa"/>
            <w:gridSpan w:val="2"/>
            <w:tcBorders>
              <w:top w:val="single" w:sz="18" w:space="0" w:color="auto"/>
              <w:left w:val="single" w:sz="7" w:space="0" w:color="auto"/>
              <w:bottom w:val="single" w:sz="18" w:space="0" w:color="auto"/>
              <w:right w:val="nil"/>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125</w:t>
            </w:r>
          </w:p>
        </w:tc>
        <w:tc>
          <w:tcPr>
            <w:tcW w:w="1236" w:type="dxa"/>
            <w:gridSpan w:val="2"/>
            <w:tcBorders>
              <w:top w:val="single" w:sz="18" w:space="0" w:color="auto"/>
              <w:left w:val="single" w:sz="7" w:space="0" w:color="auto"/>
              <w:bottom w:val="single" w:sz="18" w:space="0" w:color="auto"/>
              <w:right w:val="single" w:sz="18" w:space="0" w:color="auto"/>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140</w:t>
            </w:r>
          </w:p>
        </w:tc>
        <w:tc>
          <w:tcPr>
            <w:tcW w:w="846" w:type="dxa"/>
            <w:tcBorders>
              <w:top w:val="single" w:sz="18" w:space="0" w:color="auto"/>
              <w:left w:val="single" w:sz="18" w:space="0" w:color="auto"/>
              <w:bottom w:val="single" w:sz="18" w:space="0" w:color="auto"/>
              <w:right w:val="single" w:sz="18" w:space="0" w:color="auto"/>
            </w:tcBorders>
          </w:tcPr>
          <w:p w:rsidR="008E2D13" w:rsidRPr="00AA74BA" w:rsidRDefault="008E2D13"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 xml:space="preserve">  660</w:t>
            </w:r>
          </w:p>
        </w:tc>
      </w:tr>
    </w:tbl>
    <w:p w:rsidR="00463D2F" w:rsidRDefault="00463D2F" w:rsidP="00002E8D">
      <w:pPr>
        <w:jc w:val="both"/>
        <w:rPr>
          <w:sz w:val="22"/>
          <w:szCs w:val="22"/>
        </w:rPr>
      </w:pPr>
    </w:p>
    <w:p w:rsidR="005364E7" w:rsidRDefault="005364E7" w:rsidP="005364E7">
      <w:pPr>
        <w:jc w:val="both"/>
        <w:rPr>
          <w:sz w:val="22"/>
          <w:szCs w:val="22"/>
        </w:rPr>
      </w:pPr>
    </w:p>
    <w:p w:rsidR="005364E7" w:rsidRPr="00AA74BA" w:rsidRDefault="005364E7" w:rsidP="005364E7">
      <w:pPr>
        <w:keepNext/>
        <w:keepLines/>
        <w:spacing w:after="120"/>
        <w:jc w:val="center"/>
        <w:rPr>
          <w:b/>
          <w:sz w:val="22"/>
          <w:szCs w:val="22"/>
        </w:rPr>
      </w:pPr>
      <w:r w:rsidRPr="00AA74BA">
        <w:rPr>
          <w:b/>
          <w:sz w:val="22"/>
          <w:szCs w:val="22"/>
        </w:rPr>
        <w:t>T</w:t>
      </w:r>
      <w:r>
        <w:rPr>
          <w:b/>
          <w:sz w:val="22"/>
          <w:szCs w:val="22"/>
        </w:rPr>
        <w:t>16</w:t>
      </w:r>
      <w:r w:rsidRPr="00AA74BA">
        <w:rPr>
          <w:b/>
          <w:sz w:val="22"/>
          <w:szCs w:val="22"/>
        </w:rPr>
        <w:t xml:space="preserve">.  Calcul des </w:t>
      </w:r>
      <w:r w:rsidR="00531B00">
        <w:rPr>
          <w:b/>
          <w:sz w:val="22"/>
          <w:szCs w:val="22"/>
        </w:rPr>
        <w:t xml:space="preserve">valeurs des variables duales </w:t>
      </w:r>
      <w:r>
        <w:rPr>
          <w:b/>
          <w:sz w:val="22"/>
          <w:szCs w:val="22"/>
        </w:rPr>
        <w:t>dans le tableau 1</w:t>
      </w:r>
    </w:p>
    <w:tbl>
      <w:tblPr>
        <w:tblW w:w="0" w:type="auto"/>
        <w:jc w:val="center"/>
        <w:tblInd w:w="-1839" w:type="dxa"/>
        <w:tblLayout w:type="fixed"/>
        <w:tblCellMar>
          <w:left w:w="120" w:type="dxa"/>
          <w:right w:w="120" w:type="dxa"/>
        </w:tblCellMar>
        <w:tblLook w:val="0000"/>
      </w:tblPr>
      <w:tblGrid>
        <w:gridCol w:w="1350"/>
        <w:gridCol w:w="684"/>
        <w:gridCol w:w="551"/>
        <w:gridCol w:w="695"/>
        <w:gridCol w:w="541"/>
        <w:gridCol w:w="721"/>
        <w:gridCol w:w="425"/>
        <w:gridCol w:w="776"/>
        <w:gridCol w:w="549"/>
        <w:gridCol w:w="683"/>
        <w:gridCol w:w="553"/>
        <w:gridCol w:w="846"/>
      </w:tblGrid>
      <w:tr w:rsidR="005364E7" w:rsidRPr="008676E7">
        <w:tblPrEx>
          <w:tblCellMar>
            <w:top w:w="0" w:type="dxa"/>
            <w:bottom w:w="0" w:type="dxa"/>
          </w:tblCellMar>
        </w:tblPrEx>
        <w:trPr>
          <w:tblHeader/>
          <w:jc w:val="center"/>
        </w:trPr>
        <w:tc>
          <w:tcPr>
            <w:tcW w:w="1350" w:type="dxa"/>
            <w:tcBorders>
              <w:top w:val="nil"/>
              <w:left w:val="nil"/>
              <w:bottom w:val="nil"/>
              <w:right w:val="nil"/>
            </w:tcBorders>
          </w:tcPr>
          <w:p w:rsidR="005364E7" w:rsidRPr="008676E7" w:rsidRDefault="005364E7" w:rsidP="002335BC">
            <w:pPr>
              <w:keepNext/>
              <w:keepLines/>
              <w:tabs>
                <w:tab w:val="center" w:pos="354"/>
              </w:tabs>
              <w:suppressAutoHyphens/>
              <w:spacing w:before="90" w:after="54" w:line="240" w:lineRule="atLeast"/>
              <w:rPr>
                <w:rFonts w:ascii="Book Antiqua" w:hAnsi="Book Antiqua" w:cs="Book Antiqua"/>
                <w:spacing w:val="-2"/>
              </w:rPr>
            </w:pPr>
            <w:r w:rsidRPr="008676E7">
              <w:rPr>
                <w:rFonts w:ascii="Book Antiqua" w:hAnsi="Book Antiqua" w:cs="Book Antiqua"/>
                <w:spacing w:val="-2"/>
              </w:rPr>
              <w:tab/>
            </w:r>
          </w:p>
        </w:tc>
        <w:tc>
          <w:tcPr>
            <w:tcW w:w="1235" w:type="dxa"/>
            <w:gridSpan w:val="2"/>
            <w:tcBorders>
              <w:top w:val="nil"/>
              <w:left w:val="nil"/>
              <w:bottom w:val="single" w:sz="18" w:space="0" w:color="auto"/>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1</w:t>
            </w:r>
            <w:r w:rsidRPr="00AA74BA">
              <w:rPr>
                <w:rFonts w:ascii="Book Antiqua" w:hAnsi="Book Antiqua" w:cs="Book Antiqua"/>
                <w:spacing w:val="-2"/>
                <w:sz w:val="20"/>
                <w:szCs w:val="20"/>
              </w:rPr>
              <w:t xml:space="preserve"> = </w:t>
            </w:r>
            <w:r>
              <w:rPr>
                <w:rFonts w:ascii="Book Antiqua" w:hAnsi="Book Antiqua" w:cs="Book Antiqua"/>
                <w:spacing w:val="-2"/>
                <w:sz w:val="20"/>
                <w:szCs w:val="20"/>
              </w:rPr>
              <w:t xml:space="preserve"> 1</w:t>
            </w:r>
          </w:p>
        </w:tc>
        <w:tc>
          <w:tcPr>
            <w:tcW w:w="1236" w:type="dxa"/>
            <w:gridSpan w:val="2"/>
            <w:tcBorders>
              <w:top w:val="nil"/>
              <w:left w:val="nil"/>
              <w:bottom w:val="single" w:sz="18" w:space="0" w:color="auto"/>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2</w:t>
            </w:r>
            <w:r w:rsidRPr="00AA74BA">
              <w:rPr>
                <w:rFonts w:ascii="Book Antiqua" w:hAnsi="Book Antiqua" w:cs="Book Antiqua"/>
                <w:spacing w:val="-2"/>
                <w:sz w:val="20"/>
                <w:szCs w:val="20"/>
              </w:rPr>
              <w:t xml:space="preserve"> = </w:t>
            </w:r>
            <w:r>
              <w:rPr>
                <w:rFonts w:ascii="Book Antiqua" w:hAnsi="Book Antiqua" w:cs="Book Antiqua"/>
                <w:spacing w:val="-2"/>
                <w:sz w:val="20"/>
                <w:szCs w:val="20"/>
              </w:rPr>
              <w:t xml:space="preserve"> </w:t>
            </w:r>
            <w:r w:rsidR="00682E1F">
              <w:rPr>
                <w:rFonts w:ascii="Book Antiqua" w:hAnsi="Book Antiqua" w:cs="Book Antiqua"/>
                <w:spacing w:val="-2"/>
                <w:sz w:val="20"/>
                <w:szCs w:val="20"/>
              </w:rPr>
              <w:t>3</w:t>
            </w:r>
          </w:p>
        </w:tc>
        <w:tc>
          <w:tcPr>
            <w:tcW w:w="1146" w:type="dxa"/>
            <w:gridSpan w:val="2"/>
            <w:tcBorders>
              <w:top w:val="nil"/>
              <w:left w:val="nil"/>
              <w:bottom w:val="single" w:sz="18" w:space="0" w:color="auto"/>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3</w:t>
            </w:r>
            <w:r w:rsidRPr="00AA74BA">
              <w:rPr>
                <w:rFonts w:ascii="Book Antiqua" w:hAnsi="Book Antiqua" w:cs="Book Antiqua"/>
                <w:spacing w:val="-2"/>
                <w:sz w:val="20"/>
                <w:szCs w:val="20"/>
              </w:rPr>
              <w:t xml:space="preserve"> = </w:t>
            </w:r>
            <w:r>
              <w:rPr>
                <w:rFonts w:ascii="Book Antiqua" w:hAnsi="Book Antiqua" w:cs="Book Antiqua"/>
                <w:spacing w:val="-2"/>
                <w:sz w:val="20"/>
                <w:szCs w:val="20"/>
              </w:rPr>
              <w:t xml:space="preserve"> </w:t>
            </w:r>
            <w:r w:rsidR="00682E1F">
              <w:rPr>
                <w:rFonts w:ascii="Book Antiqua" w:hAnsi="Book Antiqua" w:cs="Book Antiqua"/>
                <w:spacing w:val="-2"/>
                <w:sz w:val="20"/>
                <w:szCs w:val="20"/>
              </w:rPr>
              <w:t>1</w:t>
            </w:r>
          </w:p>
        </w:tc>
        <w:tc>
          <w:tcPr>
            <w:tcW w:w="1325" w:type="dxa"/>
            <w:gridSpan w:val="2"/>
            <w:tcBorders>
              <w:top w:val="nil"/>
              <w:left w:val="nil"/>
              <w:bottom w:val="single" w:sz="18" w:space="0" w:color="auto"/>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4</w:t>
            </w:r>
            <w:r w:rsidRPr="00AA74BA">
              <w:rPr>
                <w:rFonts w:ascii="Book Antiqua" w:hAnsi="Book Antiqua" w:cs="Book Antiqua"/>
                <w:spacing w:val="-2"/>
                <w:sz w:val="20"/>
                <w:szCs w:val="20"/>
              </w:rPr>
              <w:t xml:space="preserve"> =  </w:t>
            </w:r>
            <w:r w:rsidR="00682E1F">
              <w:rPr>
                <w:rFonts w:ascii="Book Antiqua" w:hAnsi="Book Antiqua" w:cs="Book Antiqua"/>
                <w:spacing w:val="-2"/>
                <w:sz w:val="20"/>
                <w:szCs w:val="20"/>
              </w:rPr>
              <w:t>4</w:t>
            </w:r>
            <w:r>
              <w:rPr>
                <w:rFonts w:ascii="Book Antiqua" w:hAnsi="Book Antiqua" w:cs="Book Antiqua"/>
                <w:spacing w:val="-2"/>
                <w:sz w:val="20"/>
                <w:szCs w:val="20"/>
              </w:rPr>
              <w:t xml:space="preserve"> </w:t>
            </w:r>
          </w:p>
        </w:tc>
        <w:tc>
          <w:tcPr>
            <w:tcW w:w="1236" w:type="dxa"/>
            <w:gridSpan w:val="2"/>
            <w:tcBorders>
              <w:top w:val="nil"/>
              <w:left w:val="nil"/>
              <w:bottom w:val="single" w:sz="18" w:space="0" w:color="auto"/>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5</w:t>
            </w:r>
            <w:r w:rsidRPr="00AA74BA">
              <w:rPr>
                <w:rFonts w:ascii="Book Antiqua" w:hAnsi="Book Antiqua" w:cs="Book Antiqua"/>
                <w:spacing w:val="-2"/>
                <w:sz w:val="20"/>
                <w:szCs w:val="20"/>
              </w:rPr>
              <w:t xml:space="preserve"> = </w:t>
            </w:r>
            <w:r>
              <w:rPr>
                <w:rFonts w:ascii="Book Antiqua" w:hAnsi="Book Antiqua" w:cs="Book Antiqua"/>
                <w:spacing w:val="-2"/>
                <w:sz w:val="20"/>
                <w:szCs w:val="20"/>
              </w:rPr>
              <w:t xml:space="preserve"> </w:t>
            </w:r>
            <w:r w:rsidR="00682E1F">
              <w:rPr>
                <w:rFonts w:ascii="Book Antiqua" w:hAnsi="Book Antiqua" w:cs="Book Antiqua"/>
                <w:spacing w:val="-2"/>
                <w:sz w:val="20"/>
                <w:szCs w:val="20"/>
              </w:rPr>
              <w:t>3</w:t>
            </w:r>
          </w:p>
        </w:tc>
        <w:tc>
          <w:tcPr>
            <w:tcW w:w="846" w:type="dxa"/>
            <w:tcBorders>
              <w:top w:val="nil"/>
              <w:left w:val="nil"/>
              <w:bottom w:val="single" w:sz="18" w:space="0" w:color="auto"/>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S</w:t>
            </w:r>
            <w:r w:rsidRPr="00AA74BA">
              <w:rPr>
                <w:rFonts w:ascii="Book Antiqua" w:hAnsi="Book Antiqua" w:cs="Book Antiqua"/>
                <w:i/>
                <w:iCs/>
                <w:spacing w:val="-2"/>
                <w:sz w:val="22"/>
                <w:szCs w:val="22"/>
                <w:vertAlign w:val="subscript"/>
              </w:rPr>
              <w:t>i</w:t>
            </w:r>
          </w:p>
        </w:tc>
      </w:tr>
      <w:tr w:rsidR="005364E7"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rPr>
                <w:rFonts w:ascii="Book Antiqua" w:hAnsi="Book Antiqua" w:cs="Book Antiqua"/>
                <w:spacing w:val="-2"/>
                <w:sz w:val="20"/>
                <w:szCs w:val="20"/>
              </w:rPr>
            </w:pPr>
            <w:r w:rsidRPr="00AA74BA">
              <w:rPr>
                <w:rFonts w:ascii="Book Antiqua" w:hAnsi="Book Antiqua" w:cs="Book Antiqua"/>
                <w:i/>
                <w:iCs/>
                <w:spacing w:val="-2"/>
                <w:sz w:val="20"/>
                <w:szCs w:val="20"/>
              </w:rPr>
              <w:t>u</w:t>
            </w:r>
            <w:r w:rsidRPr="00AA74BA">
              <w:rPr>
                <w:rFonts w:ascii="Book Antiqua" w:hAnsi="Book Antiqua" w:cs="Book Antiqua"/>
                <w:spacing w:val="-2"/>
                <w:sz w:val="20"/>
                <w:szCs w:val="20"/>
                <w:vertAlign w:val="subscript"/>
              </w:rPr>
              <w:t>1</w:t>
            </w:r>
            <w:r w:rsidRPr="00AA74BA">
              <w:rPr>
                <w:rFonts w:ascii="Book Antiqua" w:hAnsi="Book Antiqua" w:cs="Book Antiqua"/>
                <w:spacing w:val="-2"/>
                <w:sz w:val="20"/>
                <w:szCs w:val="20"/>
              </w:rPr>
              <w:t xml:space="preserve"> =</w:t>
            </w:r>
            <w:r>
              <w:rPr>
                <w:rFonts w:ascii="Book Antiqua" w:hAnsi="Book Antiqua" w:cs="Book Antiqua"/>
                <w:spacing w:val="-2"/>
                <w:sz w:val="20"/>
                <w:szCs w:val="20"/>
              </w:rPr>
              <w:t xml:space="preserve">  0</w:t>
            </w:r>
          </w:p>
        </w:tc>
        <w:tc>
          <w:tcPr>
            <w:tcW w:w="684" w:type="dxa"/>
            <w:tcBorders>
              <w:top w:val="single" w:sz="18" w:space="0" w:color="auto"/>
              <w:left w:val="single" w:sz="18" w:space="0" w:color="auto"/>
              <w:bottom w:val="nil"/>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51" w:type="dxa"/>
            <w:tcBorders>
              <w:top w:val="single" w:sz="18" w:space="0" w:color="auto"/>
              <w:left w:val="single" w:sz="7" w:space="0" w:color="auto"/>
              <w:bottom w:val="single" w:sz="7" w:space="0" w:color="auto"/>
              <w:right w:val="nil"/>
            </w:tcBorders>
          </w:tcPr>
          <w:p w:rsidR="005364E7" w:rsidRPr="00AA74BA" w:rsidRDefault="005364E7"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1</w:t>
            </w:r>
          </w:p>
        </w:tc>
        <w:tc>
          <w:tcPr>
            <w:tcW w:w="695" w:type="dxa"/>
            <w:tcBorders>
              <w:top w:val="single" w:sz="18" w:space="0" w:color="auto"/>
              <w:left w:val="single" w:sz="7" w:space="0" w:color="auto"/>
              <w:bottom w:val="nil"/>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41" w:type="dxa"/>
            <w:tcBorders>
              <w:top w:val="single" w:sz="18" w:space="0" w:color="auto"/>
              <w:left w:val="single" w:sz="7" w:space="0" w:color="auto"/>
              <w:bottom w:val="single" w:sz="7" w:space="0" w:color="auto"/>
              <w:right w:val="nil"/>
            </w:tcBorders>
          </w:tcPr>
          <w:p w:rsidR="005364E7" w:rsidRPr="00AA74BA" w:rsidRDefault="005364E7"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8</w:t>
            </w:r>
          </w:p>
        </w:tc>
        <w:tc>
          <w:tcPr>
            <w:tcW w:w="721" w:type="dxa"/>
            <w:tcBorders>
              <w:top w:val="single" w:sz="18" w:space="0" w:color="auto"/>
              <w:left w:val="single" w:sz="7" w:space="0" w:color="auto"/>
              <w:bottom w:val="nil"/>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425" w:type="dxa"/>
            <w:tcBorders>
              <w:top w:val="single" w:sz="18" w:space="0" w:color="auto"/>
              <w:left w:val="single" w:sz="7" w:space="0" w:color="auto"/>
              <w:bottom w:val="single" w:sz="7" w:space="0" w:color="auto"/>
              <w:right w:val="nil"/>
            </w:tcBorders>
          </w:tcPr>
          <w:p w:rsidR="005364E7" w:rsidRPr="00AA74BA" w:rsidRDefault="005364E7"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1</w:t>
            </w:r>
          </w:p>
        </w:tc>
        <w:tc>
          <w:tcPr>
            <w:tcW w:w="776" w:type="dxa"/>
            <w:tcBorders>
              <w:top w:val="single" w:sz="18" w:space="0" w:color="auto"/>
              <w:left w:val="single" w:sz="7" w:space="0" w:color="auto"/>
              <w:bottom w:val="nil"/>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49" w:type="dxa"/>
            <w:tcBorders>
              <w:top w:val="single" w:sz="18" w:space="0" w:color="auto"/>
              <w:left w:val="single" w:sz="7" w:space="0" w:color="auto"/>
              <w:bottom w:val="single" w:sz="7" w:space="0" w:color="auto"/>
              <w:right w:val="nil"/>
            </w:tcBorders>
          </w:tcPr>
          <w:p w:rsidR="005364E7" w:rsidRPr="00AA74BA" w:rsidRDefault="005364E7" w:rsidP="002335BC">
            <w:pPr>
              <w:keepNext/>
              <w:keepLines/>
              <w:tabs>
                <w:tab w:val="right" w:pos="23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spacing w:val="-2"/>
                <w:sz w:val="20"/>
                <w:szCs w:val="20"/>
              </w:rPr>
              <w:t>5</w:t>
            </w:r>
          </w:p>
        </w:tc>
        <w:tc>
          <w:tcPr>
            <w:tcW w:w="683" w:type="dxa"/>
            <w:tcBorders>
              <w:top w:val="single" w:sz="18" w:space="0" w:color="auto"/>
              <w:left w:val="single" w:sz="7" w:space="0" w:color="auto"/>
              <w:bottom w:val="nil"/>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53" w:type="dxa"/>
            <w:tcBorders>
              <w:top w:val="single" w:sz="18" w:space="0" w:color="auto"/>
              <w:left w:val="single" w:sz="7" w:space="0" w:color="auto"/>
              <w:bottom w:val="single" w:sz="7" w:space="0" w:color="auto"/>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4</w:t>
            </w:r>
          </w:p>
        </w:tc>
        <w:tc>
          <w:tcPr>
            <w:tcW w:w="846" w:type="dxa"/>
            <w:vMerge w:val="restart"/>
            <w:tcBorders>
              <w:top w:val="single" w:sz="18" w:space="0" w:color="auto"/>
              <w:left w:val="single" w:sz="18" w:space="0" w:color="auto"/>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p>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p>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r w:rsidRPr="00AA74BA">
              <w:rPr>
                <w:rFonts w:ascii="Book Antiqua" w:hAnsi="Book Antiqua" w:cs="Book Antiqua"/>
                <w:spacing w:val="-2"/>
                <w:sz w:val="22"/>
                <w:szCs w:val="22"/>
              </w:rPr>
              <w:t xml:space="preserve">   240</w:t>
            </w:r>
          </w:p>
        </w:tc>
      </w:tr>
      <w:tr w:rsidR="005364E7"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1235" w:type="dxa"/>
            <w:gridSpan w:val="2"/>
            <w:tcBorders>
              <w:top w:val="nil"/>
              <w:left w:val="single" w:sz="18" w:space="0" w:color="auto"/>
              <w:bottom w:val="nil"/>
              <w:right w:val="nil"/>
            </w:tcBorders>
          </w:tcPr>
          <w:p w:rsidR="005364E7" w:rsidRDefault="005364E7" w:rsidP="002335BC">
            <w:pPr>
              <w:keepNext/>
              <w:keepLines/>
              <w:tabs>
                <w:tab w:val="left" w:pos="-720"/>
              </w:tabs>
              <w:suppressAutoHyphens/>
              <w:spacing w:before="90" w:after="54"/>
              <w:jc w:val="center"/>
              <w:rPr>
                <w:spacing w:val="-2"/>
                <w:sz w:val="20"/>
              </w:rPr>
            </w:pPr>
            <w:r>
              <w:rPr>
                <w:b/>
                <w:spacing w:val="-3"/>
              </w:rPr>
              <w:t>120</w:t>
            </w:r>
          </w:p>
        </w:tc>
        <w:tc>
          <w:tcPr>
            <w:tcW w:w="1236" w:type="dxa"/>
            <w:gridSpan w:val="2"/>
            <w:tcBorders>
              <w:top w:val="nil"/>
              <w:left w:val="single" w:sz="7" w:space="0" w:color="auto"/>
              <w:bottom w:val="nil"/>
              <w:right w:val="nil"/>
            </w:tcBorders>
          </w:tcPr>
          <w:p w:rsidR="005364E7" w:rsidRDefault="005364E7" w:rsidP="002335BC">
            <w:pPr>
              <w:keepNext/>
              <w:keepLines/>
              <w:tabs>
                <w:tab w:val="left" w:pos="-720"/>
              </w:tabs>
              <w:suppressAutoHyphens/>
              <w:spacing w:before="90" w:after="54"/>
              <w:jc w:val="center"/>
              <w:rPr>
                <w:spacing w:val="-2"/>
                <w:sz w:val="20"/>
              </w:rPr>
            </w:pPr>
          </w:p>
        </w:tc>
        <w:tc>
          <w:tcPr>
            <w:tcW w:w="1146" w:type="dxa"/>
            <w:gridSpan w:val="2"/>
            <w:tcBorders>
              <w:top w:val="nil"/>
              <w:left w:val="single" w:sz="7" w:space="0" w:color="auto"/>
              <w:bottom w:val="nil"/>
              <w:right w:val="nil"/>
            </w:tcBorders>
          </w:tcPr>
          <w:p w:rsidR="005364E7" w:rsidRDefault="005364E7" w:rsidP="002335BC">
            <w:pPr>
              <w:keepNext/>
              <w:keepLines/>
              <w:tabs>
                <w:tab w:val="left" w:pos="-720"/>
              </w:tabs>
              <w:suppressAutoHyphens/>
              <w:spacing w:before="90" w:after="54"/>
              <w:jc w:val="center"/>
              <w:rPr>
                <w:spacing w:val="-2"/>
                <w:sz w:val="20"/>
              </w:rPr>
            </w:pPr>
            <w:r>
              <w:rPr>
                <w:b/>
                <w:spacing w:val="-3"/>
              </w:rPr>
              <w:t>120</w:t>
            </w:r>
          </w:p>
        </w:tc>
        <w:tc>
          <w:tcPr>
            <w:tcW w:w="1325" w:type="dxa"/>
            <w:gridSpan w:val="2"/>
            <w:tcBorders>
              <w:top w:val="nil"/>
              <w:left w:val="single" w:sz="7" w:space="0" w:color="auto"/>
              <w:bottom w:val="nil"/>
              <w:right w:val="nil"/>
            </w:tcBorders>
          </w:tcPr>
          <w:p w:rsidR="005364E7" w:rsidRDefault="005364E7" w:rsidP="002335BC">
            <w:pPr>
              <w:tabs>
                <w:tab w:val="left" w:pos="-720"/>
              </w:tabs>
              <w:suppressAutoHyphens/>
              <w:spacing w:before="90" w:after="54"/>
              <w:jc w:val="center"/>
              <w:rPr>
                <w:spacing w:val="-2"/>
                <w:sz w:val="20"/>
              </w:rPr>
            </w:pPr>
          </w:p>
        </w:tc>
        <w:tc>
          <w:tcPr>
            <w:tcW w:w="1236" w:type="dxa"/>
            <w:gridSpan w:val="2"/>
            <w:tcBorders>
              <w:top w:val="nil"/>
              <w:left w:val="single" w:sz="7" w:space="0" w:color="auto"/>
              <w:bottom w:val="nil"/>
              <w:right w:val="single" w:sz="18" w:space="0" w:color="auto"/>
            </w:tcBorders>
          </w:tcPr>
          <w:p w:rsidR="005364E7" w:rsidRDefault="005364E7" w:rsidP="002335BC">
            <w:pPr>
              <w:tabs>
                <w:tab w:val="left" w:pos="-720"/>
              </w:tabs>
              <w:suppressAutoHyphens/>
              <w:spacing w:before="90" w:after="54"/>
              <w:jc w:val="center"/>
              <w:rPr>
                <w:spacing w:val="-2"/>
                <w:sz w:val="20"/>
              </w:rPr>
            </w:pPr>
          </w:p>
        </w:tc>
        <w:tc>
          <w:tcPr>
            <w:tcW w:w="846" w:type="dxa"/>
            <w:vMerge/>
            <w:tcBorders>
              <w:left w:val="single" w:sz="18" w:space="0" w:color="auto"/>
              <w:bottom w:val="nil"/>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p>
        </w:tc>
      </w:tr>
      <w:tr w:rsidR="005364E7"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u</w:t>
            </w:r>
            <w:r w:rsidRPr="00AA74BA">
              <w:rPr>
                <w:rFonts w:ascii="Book Antiqua" w:hAnsi="Book Antiqua" w:cs="Book Antiqua"/>
                <w:spacing w:val="-2"/>
                <w:sz w:val="20"/>
                <w:szCs w:val="20"/>
                <w:vertAlign w:val="subscript"/>
              </w:rPr>
              <w:t>2</w:t>
            </w:r>
            <w:r w:rsidRPr="00AA74BA">
              <w:rPr>
                <w:rFonts w:ascii="Book Antiqua" w:hAnsi="Book Antiqua" w:cs="Book Antiqua"/>
                <w:spacing w:val="-2"/>
                <w:sz w:val="20"/>
                <w:szCs w:val="20"/>
              </w:rPr>
              <w:t xml:space="preserve"> = </w:t>
            </w:r>
            <w:r>
              <w:rPr>
                <w:rFonts w:ascii="Book Antiqua" w:hAnsi="Book Antiqua" w:cs="Book Antiqua"/>
                <w:spacing w:val="-2"/>
                <w:sz w:val="20"/>
                <w:szCs w:val="20"/>
              </w:rPr>
              <w:t xml:space="preserve"> </w:t>
            </w:r>
            <w:r w:rsidR="00682E1F">
              <w:rPr>
                <w:rFonts w:ascii="Book Antiqua" w:hAnsi="Book Antiqua" w:cs="Book Antiqua"/>
                <w:spacing w:val="-2"/>
                <w:sz w:val="20"/>
                <w:szCs w:val="20"/>
              </w:rPr>
              <w:t>2</w:t>
            </w:r>
          </w:p>
        </w:tc>
        <w:tc>
          <w:tcPr>
            <w:tcW w:w="684" w:type="dxa"/>
            <w:tcBorders>
              <w:top w:val="single" w:sz="7" w:space="0" w:color="auto"/>
              <w:left w:val="single" w:sz="18" w:space="0" w:color="auto"/>
              <w:bottom w:val="nil"/>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51" w:type="dxa"/>
            <w:tcBorders>
              <w:top w:val="single" w:sz="7" w:space="0" w:color="auto"/>
              <w:left w:val="single" w:sz="7" w:space="0" w:color="auto"/>
              <w:bottom w:val="single" w:sz="7" w:space="0" w:color="auto"/>
              <w:right w:val="nil"/>
            </w:tcBorders>
          </w:tcPr>
          <w:p w:rsidR="005364E7" w:rsidRPr="00AA74BA" w:rsidRDefault="005364E7"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5</w:t>
            </w:r>
          </w:p>
        </w:tc>
        <w:tc>
          <w:tcPr>
            <w:tcW w:w="695" w:type="dxa"/>
            <w:tcBorders>
              <w:top w:val="single" w:sz="7" w:space="0" w:color="auto"/>
              <w:left w:val="single" w:sz="7" w:space="0" w:color="auto"/>
              <w:bottom w:val="nil"/>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41" w:type="dxa"/>
            <w:tcBorders>
              <w:top w:val="single" w:sz="7" w:space="0" w:color="auto"/>
              <w:left w:val="single" w:sz="7" w:space="0" w:color="auto"/>
              <w:bottom w:val="single" w:sz="7" w:space="0" w:color="auto"/>
              <w:right w:val="nil"/>
            </w:tcBorders>
          </w:tcPr>
          <w:p w:rsidR="005364E7" w:rsidRPr="00AA74BA" w:rsidRDefault="005364E7"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5</w:t>
            </w:r>
          </w:p>
        </w:tc>
        <w:tc>
          <w:tcPr>
            <w:tcW w:w="721" w:type="dxa"/>
            <w:tcBorders>
              <w:top w:val="single" w:sz="7" w:space="0" w:color="auto"/>
              <w:left w:val="single" w:sz="7" w:space="0" w:color="auto"/>
              <w:bottom w:val="nil"/>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425" w:type="dxa"/>
            <w:tcBorders>
              <w:top w:val="single" w:sz="7" w:space="0" w:color="auto"/>
              <w:left w:val="single" w:sz="7" w:space="0" w:color="auto"/>
              <w:bottom w:val="single" w:sz="7" w:space="0" w:color="auto"/>
              <w:right w:val="nil"/>
            </w:tcBorders>
          </w:tcPr>
          <w:p w:rsidR="005364E7" w:rsidRPr="00AA74BA" w:rsidRDefault="005364E7"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3</w:t>
            </w:r>
          </w:p>
        </w:tc>
        <w:tc>
          <w:tcPr>
            <w:tcW w:w="776" w:type="dxa"/>
            <w:tcBorders>
              <w:top w:val="single" w:sz="7" w:space="0" w:color="auto"/>
              <w:left w:val="single" w:sz="7" w:space="0" w:color="auto"/>
              <w:bottom w:val="nil"/>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49" w:type="dxa"/>
            <w:tcBorders>
              <w:top w:val="single" w:sz="7" w:space="0" w:color="auto"/>
              <w:left w:val="single" w:sz="7" w:space="0" w:color="auto"/>
              <w:bottom w:val="single" w:sz="7" w:space="0" w:color="auto"/>
              <w:right w:val="nil"/>
            </w:tcBorders>
          </w:tcPr>
          <w:p w:rsidR="005364E7" w:rsidRPr="00AA74BA" w:rsidRDefault="005364E7"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6</w:t>
            </w:r>
          </w:p>
        </w:tc>
        <w:tc>
          <w:tcPr>
            <w:tcW w:w="683" w:type="dxa"/>
            <w:tcBorders>
              <w:top w:val="single" w:sz="7" w:space="0" w:color="auto"/>
              <w:left w:val="single" w:sz="7" w:space="0" w:color="auto"/>
              <w:bottom w:val="nil"/>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53" w:type="dxa"/>
            <w:tcBorders>
              <w:top w:val="single" w:sz="7" w:space="0" w:color="auto"/>
              <w:left w:val="single" w:sz="7" w:space="0" w:color="auto"/>
              <w:bottom w:val="single" w:sz="7" w:space="0" w:color="auto"/>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7</w:t>
            </w:r>
          </w:p>
        </w:tc>
        <w:tc>
          <w:tcPr>
            <w:tcW w:w="846" w:type="dxa"/>
            <w:vMerge w:val="restart"/>
            <w:tcBorders>
              <w:top w:val="single" w:sz="7" w:space="0" w:color="auto"/>
              <w:left w:val="single" w:sz="18" w:space="0" w:color="auto"/>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line="240" w:lineRule="atLeast"/>
              <w:jc w:val="center"/>
              <w:rPr>
                <w:rFonts w:ascii="Book Antiqua" w:hAnsi="Book Antiqua" w:cs="Book Antiqua"/>
                <w:spacing w:val="-2"/>
                <w:sz w:val="22"/>
                <w:szCs w:val="22"/>
              </w:rPr>
            </w:pPr>
          </w:p>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p>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r w:rsidRPr="00AA74BA">
              <w:rPr>
                <w:rFonts w:ascii="Book Antiqua" w:hAnsi="Book Antiqua" w:cs="Book Antiqua"/>
                <w:spacing w:val="-2"/>
                <w:sz w:val="22"/>
                <w:szCs w:val="22"/>
              </w:rPr>
              <w:t xml:space="preserve">   160 </w:t>
            </w:r>
          </w:p>
        </w:tc>
      </w:tr>
      <w:tr w:rsidR="005364E7"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1235" w:type="dxa"/>
            <w:gridSpan w:val="2"/>
            <w:tcBorders>
              <w:top w:val="nil"/>
              <w:left w:val="single" w:sz="18" w:space="0" w:color="auto"/>
              <w:bottom w:val="nil"/>
              <w:right w:val="nil"/>
            </w:tcBorders>
          </w:tcPr>
          <w:p w:rsidR="005364E7" w:rsidRDefault="005364E7" w:rsidP="002335BC">
            <w:pPr>
              <w:tabs>
                <w:tab w:val="left" w:pos="-720"/>
              </w:tabs>
              <w:suppressAutoHyphens/>
              <w:spacing w:before="90" w:after="54"/>
              <w:jc w:val="center"/>
              <w:rPr>
                <w:spacing w:val="-2"/>
                <w:sz w:val="20"/>
              </w:rPr>
            </w:pPr>
          </w:p>
        </w:tc>
        <w:tc>
          <w:tcPr>
            <w:tcW w:w="1236" w:type="dxa"/>
            <w:gridSpan w:val="2"/>
            <w:tcBorders>
              <w:top w:val="nil"/>
              <w:left w:val="single" w:sz="7" w:space="0" w:color="auto"/>
              <w:bottom w:val="nil"/>
              <w:right w:val="nil"/>
            </w:tcBorders>
          </w:tcPr>
          <w:p w:rsidR="005364E7" w:rsidRDefault="005364E7" w:rsidP="002335BC">
            <w:pPr>
              <w:tabs>
                <w:tab w:val="left" w:pos="-720"/>
              </w:tabs>
              <w:suppressAutoHyphens/>
              <w:spacing w:before="90" w:after="54"/>
              <w:jc w:val="center"/>
              <w:rPr>
                <w:spacing w:val="-2"/>
                <w:sz w:val="20"/>
              </w:rPr>
            </w:pPr>
            <w:r>
              <w:rPr>
                <w:b/>
                <w:spacing w:val="-3"/>
              </w:rPr>
              <w:t>130</w:t>
            </w:r>
          </w:p>
        </w:tc>
        <w:tc>
          <w:tcPr>
            <w:tcW w:w="1146" w:type="dxa"/>
            <w:gridSpan w:val="2"/>
            <w:tcBorders>
              <w:top w:val="nil"/>
              <w:left w:val="single" w:sz="7" w:space="0" w:color="auto"/>
              <w:bottom w:val="nil"/>
              <w:right w:val="nil"/>
            </w:tcBorders>
          </w:tcPr>
          <w:p w:rsidR="005364E7" w:rsidRDefault="005364E7" w:rsidP="002335BC">
            <w:pPr>
              <w:tabs>
                <w:tab w:val="left" w:pos="-720"/>
              </w:tabs>
              <w:suppressAutoHyphens/>
              <w:spacing w:before="90" w:after="54"/>
              <w:jc w:val="center"/>
              <w:rPr>
                <w:spacing w:val="-2"/>
                <w:sz w:val="20"/>
              </w:rPr>
            </w:pPr>
            <w:r>
              <w:rPr>
                <w:b/>
                <w:spacing w:val="-3"/>
              </w:rPr>
              <w:t>25</w:t>
            </w:r>
          </w:p>
        </w:tc>
        <w:tc>
          <w:tcPr>
            <w:tcW w:w="1325" w:type="dxa"/>
            <w:gridSpan w:val="2"/>
            <w:tcBorders>
              <w:top w:val="nil"/>
              <w:left w:val="single" w:sz="7" w:space="0" w:color="auto"/>
              <w:bottom w:val="nil"/>
              <w:right w:val="nil"/>
            </w:tcBorders>
          </w:tcPr>
          <w:p w:rsidR="005364E7" w:rsidRDefault="005364E7" w:rsidP="002335BC">
            <w:pPr>
              <w:keepNext/>
              <w:keepLines/>
              <w:tabs>
                <w:tab w:val="left" w:pos="-720"/>
              </w:tabs>
              <w:suppressAutoHyphens/>
              <w:spacing w:before="90" w:after="54"/>
              <w:jc w:val="center"/>
              <w:rPr>
                <w:spacing w:val="-2"/>
                <w:sz w:val="20"/>
              </w:rPr>
            </w:pPr>
            <w:r>
              <w:rPr>
                <w:b/>
                <w:spacing w:val="-3"/>
              </w:rPr>
              <w:t>5</w:t>
            </w:r>
          </w:p>
        </w:tc>
        <w:tc>
          <w:tcPr>
            <w:tcW w:w="1236" w:type="dxa"/>
            <w:gridSpan w:val="2"/>
            <w:tcBorders>
              <w:top w:val="nil"/>
              <w:left w:val="single" w:sz="7" w:space="0" w:color="auto"/>
              <w:bottom w:val="nil"/>
              <w:right w:val="single" w:sz="18" w:space="0" w:color="auto"/>
            </w:tcBorders>
          </w:tcPr>
          <w:p w:rsidR="005364E7" w:rsidRDefault="005364E7" w:rsidP="002335BC">
            <w:pPr>
              <w:tabs>
                <w:tab w:val="left" w:pos="-720"/>
              </w:tabs>
              <w:suppressAutoHyphens/>
              <w:spacing w:before="90" w:after="54"/>
              <w:jc w:val="center"/>
              <w:rPr>
                <w:spacing w:val="-2"/>
                <w:sz w:val="20"/>
              </w:rPr>
            </w:pPr>
          </w:p>
        </w:tc>
        <w:tc>
          <w:tcPr>
            <w:tcW w:w="846" w:type="dxa"/>
            <w:vMerge/>
            <w:tcBorders>
              <w:left w:val="single" w:sz="18" w:space="0" w:color="auto"/>
              <w:bottom w:val="nil"/>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p>
        </w:tc>
      </w:tr>
      <w:tr w:rsidR="005364E7"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u</w:t>
            </w:r>
            <w:r w:rsidRPr="00AA74BA">
              <w:rPr>
                <w:rFonts w:ascii="Book Antiqua" w:hAnsi="Book Antiqua" w:cs="Book Antiqua"/>
                <w:spacing w:val="-2"/>
                <w:sz w:val="20"/>
                <w:szCs w:val="20"/>
                <w:vertAlign w:val="subscript"/>
              </w:rPr>
              <w:t>3</w:t>
            </w:r>
            <w:r w:rsidRPr="00AA74BA">
              <w:rPr>
                <w:rFonts w:ascii="Book Antiqua" w:hAnsi="Book Antiqua" w:cs="Book Antiqua"/>
                <w:spacing w:val="-2"/>
                <w:sz w:val="20"/>
                <w:szCs w:val="20"/>
              </w:rPr>
              <w:t xml:space="preserve"> =  </w:t>
            </w:r>
            <w:r w:rsidR="00682E1F">
              <w:rPr>
                <w:rFonts w:ascii="Book Antiqua" w:hAnsi="Book Antiqua" w:cs="Book Antiqua"/>
                <w:spacing w:val="-2"/>
                <w:sz w:val="20"/>
                <w:szCs w:val="20"/>
              </w:rPr>
              <w:t>5</w:t>
            </w:r>
          </w:p>
        </w:tc>
        <w:tc>
          <w:tcPr>
            <w:tcW w:w="684" w:type="dxa"/>
            <w:tcBorders>
              <w:top w:val="single" w:sz="7" w:space="0" w:color="auto"/>
              <w:left w:val="single" w:sz="18" w:space="0" w:color="auto"/>
              <w:bottom w:val="nil"/>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51" w:type="dxa"/>
            <w:tcBorders>
              <w:top w:val="single" w:sz="7" w:space="0" w:color="auto"/>
              <w:left w:val="single" w:sz="7" w:space="0" w:color="auto"/>
              <w:bottom w:val="single" w:sz="7" w:space="0" w:color="auto"/>
              <w:right w:val="nil"/>
            </w:tcBorders>
          </w:tcPr>
          <w:p w:rsidR="005364E7" w:rsidRPr="00AA74BA" w:rsidRDefault="005364E7"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2</w:t>
            </w:r>
          </w:p>
        </w:tc>
        <w:tc>
          <w:tcPr>
            <w:tcW w:w="695" w:type="dxa"/>
            <w:tcBorders>
              <w:top w:val="single" w:sz="7" w:space="0" w:color="auto"/>
              <w:left w:val="single" w:sz="7" w:space="0" w:color="auto"/>
              <w:bottom w:val="nil"/>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41" w:type="dxa"/>
            <w:tcBorders>
              <w:top w:val="single" w:sz="7" w:space="0" w:color="auto"/>
              <w:left w:val="single" w:sz="7" w:space="0" w:color="auto"/>
              <w:bottom w:val="single" w:sz="7" w:space="0" w:color="auto"/>
              <w:right w:val="nil"/>
            </w:tcBorders>
          </w:tcPr>
          <w:p w:rsidR="005364E7" w:rsidRPr="00AA74BA" w:rsidRDefault="005364E7"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9</w:t>
            </w:r>
          </w:p>
        </w:tc>
        <w:tc>
          <w:tcPr>
            <w:tcW w:w="721" w:type="dxa"/>
            <w:tcBorders>
              <w:top w:val="single" w:sz="7" w:space="0" w:color="auto"/>
              <w:left w:val="single" w:sz="7" w:space="0" w:color="auto"/>
              <w:bottom w:val="nil"/>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425" w:type="dxa"/>
            <w:tcBorders>
              <w:top w:val="single" w:sz="7" w:space="0" w:color="auto"/>
              <w:left w:val="single" w:sz="7" w:space="0" w:color="auto"/>
              <w:bottom w:val="single" w:sz="7" w:space="0" w:color="auto"/>
              <w:right w:val="nil"/>
            </w:tcBorders>
          </w:tcPr>
          <w:p w:rsidR="005364E7" w:rsidRPr="00AA74BA" w:rsidRDefault="005364E7"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5</w:t>
            </w:r>
          </w:p>
        </w:tc>
        <w:tc>
          <w:tcPr>
            <w:tcW w:w="776" w:type="dxa"/>
            <w:tcBorders>
              <w:top w:val="single" w:sz="7" w:space="0" w:color="auto"/>
              <w:left w:val="single" w:sz="7" w:space="0" w:color="auto"/>
              <w:bottom w:val="nil"/>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49" w:type="dxa"/>
            <w:tcBorders>
              <w:top w:val="single" w:sz="7" w:space="0" w:color="auto"/>
              <w:left w:val="single" w:sz="7" w:space="0" w:color="auto"/>
              <w:bottom w:val="single" w:sz="7" w:space="0" w:color="auto"/>
              <w:right w:val="nil"/>
            </w:tcBorders>
          </w:tcPr>
          <w:p w:rsidR="005364E7" w:rsidRPr="00AA74BA" w:rsidRDefault="005364E7" w:rsidP="002335BC">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9</w:t>
            </w:r>
          </w:p>
        </w:tc>
        <w:tc>
          <w:tcPr>
            <w:tcW w:w="683" w:type="dxa"/>
            <w:tcBorders>
              <w:top w:val="single" w:sz="7" w:space="0" w:color="auto"/>
              <w:left w:val="single" w:sz="7" w:space="0" w:color="auto"/>
              <w:bottom w:val="nil"/>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53" w:type="dxa"/>
            <w:tcBorders>
              <w:top w:val="single" w:sz="7" w:space="0" w:color="auto"/>
              <w:left w:val="single" w:sz="7" w:space="0" w:color="auto"/>
              <w:bottom w:val="single" w:sz="7" w:space="0" w:color="auto"/>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8</w:t>
            </w:r>
            <w:r>
              <w:rPr>
                <w:rFonts w:ascii="Book Antiqua" w:hAnsi="Book Antiqua" w:cs="Book Antiqua"/>
                <w:spacing w:val="-2"/>
                <w:sz w:val="20"/>
                <w:szCs w:val="20"/>
              </w:rPr>
              <w:t xml:space="preserve">   </w:t>
            </w:r>
          </w:p>
        </w:tc>
        <w:tc>
          <w:tcPr>
            <w:tcW w:w="846" w:type="dxa"/>
            <w:vMerge w:val="restart"/>
            <w:tcBorders>
              <w:top w:val="single" w:sz="7" w:space="0" w:color="auto"/>
              <w:left w:val="single" w:sz="18" w:space="0" w:color="auto"/>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line="240" w:lineRule="atLeast"/>
              <w:jc w:val="center"/>
              <w:rPr>
                <w:rFonts w:ascii="Book Antiqua" w:hAnsi="Book Antiqua" w:cs="Book Antiqua"/>
                <w:spacing w:val="-2"/>
                <w:sz w:val="22"/>
                <w:szCs w:val="22"/>
              </w:rPr>
            </w:pPr>
          </w:p>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 xml:space="preserve">  260</w:t>
            </w:r>
          </w:p>
        </w:tc>
      </w:tr>
      <w:tr w:rsidR="005364E7"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5364E7" w:rsidRPr="008676E7"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rPr>
            </w:pPr>
          </w:p>
        </w:tc>
        <w:tc>
          <w:tcPr>
            <w:tcW w:w="1235" w:type="dxa"/>
            <w:gridSpan w:val="2"/>
            <w:tcBorders>
              <w:top w:val="nil"/>
              <w:left w:val="single" w:sz="18" w:space="0" w:color="auto"/>
              <w:bottom w:val="single" w:sz="18" w:space="0" w:color="auto"/>
              <w:right w:val="nil"/>
            </w:tcBorders>
          </w:tcPr>
          <w:p w:rsidR="005364E7" w:rsidRPr="008676E7"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6"/>
                <w:szCs w:val="26"/>
              </w:rPr>
            </w:pPr>
          </w:p>
        </w:tc>
        <w:tc>
          <w:tcPr>
            <w:tcW w:w="1236" w:type="dxa"/>
            <w:gridSpan w:val="2"/>
            <w:tcBorders>
              <w:top w:val="nil"/>
              <w:left w:val="single" w:sz="7" w:space="0" w:color="auto"/>
              <w:bottom w:val="single" w:sz="18" w:space="0" w:color="auto"/>
              <w:right w:val="nil"/>
            </w:tcBorders>
          </w:tcPr>
          <w:p w:rsidR="005364E7" w:rsidRPr="008676E7"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6"/>
                <w:szCs w:val="26"/>
              </w:rPr>
            </w:pPr>
          </w:p>
        </w:tc>
        <w:tc>
          <w:tcPr>
            <w:tcW w:w="1146" w:type="dxa"/>
            <w:gridSpan w:val="2"/>
            <w:tcBorders>
              <w:top w:val="nil"/>
              <w:left w:val="single" w:sz="7" w:space="0" w:color="auto"/>
              <w:bottom w:val="single" w:sz="18" w:space="0" w:color="auto"/>
              <w:right w:val="nil"/>
            </w:tcBorders>
          </w:tcPr>
          <w:p w:rsidR="005364E7" w:rsidRPr="008676E7"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6"/>
                <w:szCs w:val="26"/>
              </w:rPr>
            </w:pPr>
          </w:p>
        </w:tc>
        <w:tc>
          <w:tcPr>
            <w:tcW w:w="1325" w:type="dxa"/>
            <w:gridSpan w:val="2"/>
            <w:tcBorders>
              <w:top w:val="nil"/>
              <w:left w:val="single" w:sz="7" w:space="0" w:color="auto"/>
              <w:bottom w:val="single" w:sz="18" w:space="0" w:color="auto"/>
              <w:right w:val="nil"/>
            </w:tcBorders>
          </w:tcPr>
          <w:p w:rsidR="005364E7" w:rsidRDefault="005364E7" w:rsidP="002335BC">
            <w:pPr>
              <w:keepNext/>
              <w:keepLines/>
              <w:tabs>
                <w:tab w:val="left" w:pos="-720"/>
              </w:tabs>
              <w:suppressAutoHyphens/>
              <w:spacing w:before="90" w:after="54"/>
              <w:jc w:val="center"/>
              <w:rPr>
                <w:spacing w:val="-2"/>
                <w:sz w:val="20"/>
              </w:rPr>
            </w:pPr>
            <w:r>
              <w:rPr>
                <w:b/>
                <w:spacing w:val="-3"/>
              </w:rPr>
              <w:t>120</w:t>
            </w:r>
          </w:p>
        </w:tc>
        <w:tc>
          <w:tcPr>
            <w:tcW w:w="1236" w:type="dxa"/>
            <w:gridSpan w:val="2"/>
            <w:tcBorders>
              <w:top w:val="nil"/>
              <w:left w:val="single" w:sz="7" w:space="0" w:color="auto"/>
              <w:bottom w:val="single" w:sz="18" w:space="0" w:color="auto"/>
              <w:right w:val="single" w:sz="18" w:space="0" w:color="auto"/>
            </w:tcBorders>
          </w:tcPr>
          <w:p w:rsidR="005364E7" w:rsidRDefault="005364E7" w:rsidP="002335BC">
            <w:pPr>
              <w:keepNext/>
              <w:keepLines/>
              <w:tabs>
                <w:tab w:val="left" w:pos="-720"/>
              </w:tabs>
              <w:suppressAutoHyphens/>
              <w:spacing w:before="90" w:after="54"/>
              <w:jc w:val="center"/>
              <w:rPr>
                <w:spacing w:val="-2"/>
                <w:sz w:val="20"/>
              </w:rPr>
            </w:pPr>
            <w:r>
              <w:rPr>
                <w:b/>
                <w:spacing w:val="-3"/>
              </w:rPr>
              <w:t>140</w:t>
            </w:r>
          </w:p>
        </w:tc>
        <w:tc>
          <w:tcPr>
            <w:tcW w:w="846" w:type="dxa"/>
            <w:vMerge/>
            <w:tcBorders>
              <w:left w:val="single" w:sz="18" w:space="0" w:color="auto"/>
              <w:bottom w:val="single" w:sz="18" w:space="0" w:color="auto"/>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p>
        </w:tc>
      </w:tr>
      <w:tr w:rsidR="005364E7"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D</w:t>
            </w:r>
            <w:r w:rsidRPr="00AA74BA">
              <w:rPr>
                <w:rFonts w:ascii="Book Antiqua" w:hAnsi="Book Antiqua" w:cs="Book Antiqua"/>
                <w:i/>
                <w:iCs/>
                <w:spacing w:val="-2"/>
                <w:sz w:val="22"/>
                <w:szCs w:val="22"/>
                <w:vertAlign w:val="subscript"/>
              </w:rPr>
              <w:t>j</w:t>
            </w:r>
          </w:p>
        </w:tc>
        <w:tc>
          <w:tcPr>
            <w:tcW w:w="1235" w:type="dxa"/>
            <w:gridSpan w:val="2"/>
            <w:tcBorders>
              <w:top w:val="single" w:sz="18" w:space="0" w:color="auto"/>
              <w:left w:val="single" w:sz="18" w:space="0" w:color="auto"/>
              <w:bottom w:val="single" w:sz="18" w:space="0" w:color="auto"/>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120</w:t>
            </w:r>
          </w:p>
        </w:tc>
        <w:tc>
          <w:tcPr>
            <w:tcW w:w="1236" w:type="dxa"/>
            <w:gridSpan w:val="2"/>
            <w:tcBorders>
              <w:top w:val="single" w:sz="18" w:space="0" w:color="auto"/>
              <w:left w:val="single" w:sz="7" w:space="0" w:color="auto"/>
              <w:bottom w:val="single" w:sz="18" w:space="0" w:color="auto"/>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130</w:t>
            </w:r>
          </w:p>
        </w:tc>
        <w:tc>
          <w:tcPr>
            <w:tcW w:w="1146" w:type="dxa"/>
            <w:gridSpan w:val="2"/>
            <w:tcBorders>
              <w:top w:val="single" w:sz="18" w:space="0" w:color="auto"/>
              <w:left w:val="single" w:sz="7" w:space="0" w:color="auto"/>
              <w:bottom w:val="single" w:sz="18" w:space="0" w:color="auto"/>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145</w:t>
            </w:r>
          </w:p>
        </w:tc>
        <w:tc>
          <w:tcPr>
            <w:tcW w:w="1325" w:type="dxa"/>
            <w:gridSpan w:val="2"/>
            <w:tcBorders>
              <w:top w:val="single" w:sz="18" w:space="0" w:color="auto"/>
              <w:left w:val="single" w:sz="7" w:space="0" w:color="auto"/>
              <w:bottom w:val="single" w:sz="18" w:space="0" w:color="auto"/>
              <w:right w:val="nil"/>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125</w:t>
            </w:r>
          </w:p>
        </w:tc>
        <w:tc>
          <w:tcPr>
            <w:tcW w:w="1236" w:type="dxa"/>
            <w:gridSpan w:val="2"/>
            <w:tcBorders>
              <w:top w:val="single" w:sz="18" w:space="0" w:color="auto"/>
              <w:left w:val="single" w:sz="7" w:space="0" w:color="auto"/>
              <w:bottom w:val="single" w:sz="18" w:space="0" w:color="auto"/>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140</w:t>
            </w:r>
          </w:p>
        </w:tc>
        <w:tc>
          <w:tcPr>
            <w:tcW w:w="846" w:type="dxa"/>
            <w:tcBorders>
              <w:top w:val="single" w:sz="18" w:space="0" w:color="auto"/>
              <w:left w:val="single" w:sz="18" w:space="0" w:color="auto"/>
              <w:bottom w:val="single" w:sz="18" w:space="0" w:color="auto"/>
              <w:right w:val="single" w:sz="18" w:space="0" w:color="auto"/>
            </w:tcBorders>
          </w:tcPr>
          <w:p w:rsidR="005364E7" w:rsidRPr="00AA74BA" w:rsidRDefault="005364E7" w:rsidP="002335BC">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 xml:space="preserve">  660</w:t>
            </w:r>
          </w:p>
        </w:tc>
      </w:tr>
    </w:tbl>
    <w:p w:rsidR="005364E7" w:rsidRDefault="005364E7" w:rsidP="005364E7">
      <w:pPr>
        <w:jc w:val="both"/>
        <w:rPr>
          <w:sz w:val="22"/>
          <w:szCs w:val="22"/>
        </w:rPr>
      </w:pPr>
    </w:p>
    <w:p w:rsidR="000553EF" w:rsidRPr="005C61D5" w:rsidRDefault="000553EF" w:rsidP="005C61D5">
      <w:pPr>
        <w:jc w:val="both"/>
        <w:rPr>
          <w:sz w:val="16"/>
          <w:szCs w:val="16"/>
        </w:rPr>
      </w:pPr>
    </w:p>
    <w:tbl>
      <w:tblPr>
        <w:tblW w:w="0" w:type="auto"/>
        <w:jc w:val="center"/>
        <w:tblLayout w:type="fixed"/>
        <w:tblCellMar>
          <w:left w:w="120" w:type="dxa"/>
          <w:right w:w="120" w:type="dxa"/>
        </w:tblCellMar>
        <w:tblLook w:val="0000"/>
      </w:tblPr>
      <w:tblGrid>
        <w:gridCol w:w="1126"/>
        <w:gridCol w:w="583"/>
        <w:gridCol w:w="14"/>
        <w:gridCol w:w="552"/>
        <w:gridCol w:w="596"/>
        <w:gridCol w:w="553"/>
        <w:gridCol w:w="662"/>
        <w:gridCol w:w="487"/>
        <w:gridCol w:w="594"/>
        <w:gridCol w:w="555"/>
        <w:gridCol w:w="606"/>
        <w:gridCol w:w="543"/>
        <w:gridCol w:w="1440"/>
      </w:tblGrid>
      <w:tr w:rsidR="000553EF">
        <w:tblPrEx>
          <w:tblCellMar>
            <w:top w:w="0" w:type="dxa"/>
            <w:bottom w:w="0" w:type="dxa"/>
          </w:tblCellMar>
        </w:tblPrEx>
        <w:trPr>
          <w:cantSplit/>
          <w:jc w:val="center"/>
        </w:trPr>
        <w:tc>
          <w:tcPr>
            <w:tcW w:w="8311" w:type="dxa"/>
            <w:gridSpan w:val="13"/>
            <w:tcBorders>
              <w:bottom w:val="single" w:sz="18" w:space="0" w:color="auto"/>
            </w:tcBorders>
          </w:tcPr>
          <w:p w:rsidR="000553EF" w:rsidRDefault="000553EF" w:rsidP="002335BC">
            <w:pPr>
              <w:pStyle w:val="Titre3"/>
              <w:keepLines/>
              <w:tabs>
                <w:tab w:val="left" w:pos="-720"/>
              </w:tabs>
              <w:suppressAutoHyphens/>
              <w:spacing w:after="120"/>
            </w:pPr>
            <w:r>
              <w:t>T17.   Tableau 2</w:t>
            </w:r>
          </w:p>
        </w:tc>
      </w:tr>
      <w:tr w:rsidR="000553EF">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553EF" w:rsidRDefault="000553EF" w:rsidP="002335BC">
            <w:pPr>
              <w:keepNext/>
              <w:keepLines/>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0553EF" w:rsidRDefault="000553EF" w:rsidP="002335BC">
            <w:pPr>
              <w:keepNext/>
              <w:keepLines/>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0553EF" w:rsidRDefault="000553EF" w:rsidP="002335BC">
            <w:pPr>
              <w:keepNext/>
              <w:keepLines/>
              <w:tabs>
                <w:tab w:val="left" w:pos="-720"/>
              </w:tabs>
              <w:suppressAutoHyphens/>
              <w:spacing w:before="240" w:after="54"/>
              <w:jc w:val="center"/>
              <w:rPr>
                <w:spacing w:val="-2"/>
                <w:sz w:val="20"/>
              </w:rPr>
            </w:pPr>
            <w:r>
              <w:rPr>
                <w:sz w:val="20"/>
              </w:rPr>
              <w:t>Offre</w:t>
            </w:r>
          </w:p>
        </w:tc>
      </w:tr>
      <w:tr w:rsidR="000553EF">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553EF" w:rsidRDefault="000553EF" w:rsidP="002335BC">
            <w:pPr>
              <w:keepNext/>
              <w:keepLines/>
              <w:tabs>
                <w:tab w:val="left" w:pos="-720"/>
              </w:tabs>
              <w:suppressAutoHyphens/>
              <w:spacing w:before="90" w:after="54"/>
              <w:jc w:val="center"/>
              <w:rPr>
                <w:spacing w:val="-2"/>
                <w:sz w:val="20"/>
              </w:rPr>
            </w:pPr>
          </w:p>
        </w:tc>
        <w:tc>
          <w:tcPr>
            <w:tcW w:w="1149" w:type="dxa"/>
            <w:gridSpan w:val="3"/>
            <w:tcBorders>
              <w:top w:val="single" w:sz="2" w:space="0" w:color="auto"/>
              <w:left w:val="single" w:sz="18" w:space="0" w:color="auto"/>
              <w:bottom w:val="single" w:sz="18" w:space="0" w:color="auto"/>
            </w:tcBorders>
          </w:tcPr>
          <w:p w:rsidR="000553EF" w:rsidRDefault="000553EF" w:rsidP="002335BC">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0553EF" w:rsidRDefault="000553EF" w:rsidP="002335BC">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553EF" w:rsidRDefault="000553EF" w:rsidP="002335BC">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553EF" w:rsidRDefault="000553EF" w:rsidP="002335BC">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0553EF" w:rsidRDefault="000553EF" w:rsidP="002335BC">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0553EF" w:rsidRDefault="000553EF" w:rsidP="002335BC">
            <w:pPr>
              <w:keepNext/>
              <w:keepLines/>
              <w:tabs>
                <w:tab w:val="left" w:pos="-720"/>
              </w:tabs>
              <w:suppressAutoHyphens/>
              <w:spacing w:before="90" w:after="54"/>
              <w:jc w:val="center"/>
              <w:rPr>
                <w:spacing w:val="-2"/>
                <w:sz w:val="20"/>
              </w:rPr>
            </w:pPr>
          </w:p>
        </w:tc>
      </w:tr>
      <w:tr w:rsidR="000553EF">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553EF" w:rsidRDefault="000553EF" w:rsidP="002335BC">
            <w:pPr>
              <w:keepNext/>
              <w:keepLines/>
              <w:tabs>
                <w:tab w:val="left" w:pos="-720"/>
              </w:tabs>
              <w:suppressAutoHyphens/>
              <w:jc w:val="center"/>
              <w:rPr>
                <w:spacing w:val="-2"/>
                <w:sz w:val="20"/>
              </w:rPr>
            </w:pPr>
          </w:p>
          <w:p w:rsidR="000553EF" w:rsidRDefault="000553EF" w:rsidP="002335BC">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97" w:type="dxa"/>
            <w:gridSpan w:val="2"/>
            <w:tcBorders>
              <w:top w:val="single" w:sz="18" w:space="0" w:color="auto"/>
              <w:left w:val="single" w:sz="18" w:space="0" w:color="auto"/>
            </w:tcBorders>
          </w:tcPr>
          <w:p w:rsidR="000553EF" w:rsidRDefault="000553EF" w:rsidP="002335BC">
            <w:pPr>
              <w:keepNext/>
              <w:keepLines/>
              <w:tabs>
                <w:tab w:val="left" w:pos="-720"/>
              </w:tabs>
              <w:suppressAutoHyphens/>
              <w:spacing w:before="90" w:after="54"/>
              <w:rPr>
                <w:spacing w:val="-2"/>
                <w:sz w:val="20"/>
              </w:rPr>
            </w:pPr>
          </w:p>
        </w:tc>
        <w:tc>
          <w:tcPr>
            <w:tcW w:w="552" w:type="dxa"/>
            <w:tcBorders>
              <w:top w:val="single" w:sz="18" w:space="0" w:color="auto"/>
              <w:left w:val="single" w:sz="2" w:space="0" w:color="auto"/>
              <w:bottom w:val="single" w:sz="2" w:space="0" w:color="auto"/>
              <w:right w:val="single" w:sz="2" w:space="0" w:color="auto"/>
            </w:tcBorders>
          </w:tcPr>
          <w:p w:rsidR="000553EF" w:rsidRDefault="000553EF" w:rsidP="002335BC">
            <w:pPr>
              <w:keepNext/>
              <w:keepLines/>
              <w:tabs>
                <w:tab w:val="right" w:pos="434"/>
              </w:tabs>
              <w:suppressAutoHyphens/>
              <w:spacing w:before="90" w:after="54"/>
              <w:jc w:val="right"/>
              <w:rPr>
                <w:spacing w:val="-2"/>
                <w:sz w:val="20"/>
              </w:rPr>
            </w:pPr>
            <w:r>
              <w:rPr>
                <w:spacing w:val="-2"/>
                <w:sz w:val="20"/>
              </w:rPr>
              <w:t>1</w:t>
            </w:r>
          </w:p>
        </w:tc>
        <w:tc>
          <w:tcPr>
            <w:tcW w:w="596" w:type="dxa"/>
            <w:tcBorders>
              <w:top w:val="single" w:sz="18" w:space="0" w:color="auto"/>
              <w:left w:val="nil"/>
            </w:tcBorders>
          </w:tcPr>
          <w:p w:rsidR="000553EF" w:rsidRDefault="000553EF" w:rsidP="002335BC">
            <w:pPr>
              <w:keepNext/>
              <w:keepLines/>
              <w:tabs>
                <w:tab w:val="left" w:pos="-720"/>
              </w:tabs>
              <w:suppressAutoHyphens/>
              <w:spacing w:before="90" w:after="54"/>
              <w:rPr>
                <w:spacing w:val="-2"/>
                <w:sz w:val="20"/>
              </w:rPr>
            </w:pPr>
            <w:r>
              <w:rPr>
                <w:spacing w:val="-2"/>
                <w:sz w:val="20"/>
              </w:rPr>
              <w:t>1</w:t>
            </w:r>
          </w:p>
        </w:tc>
        <w:tc>
          <w:tcPr>
            <w:tcW w:w="553" w:type="dxa"/>
            <w:tcBorders>
              <w:top w:val="single" w:sz="18" w:space="0" w:color="auto"/>
              <w:left w:val="single" w:sz="2" w:space="0" w:color="auto"/>
              <w:bottom w:val="single" w:sz="2" w:space="0" w:color="auto"/>
              <w:right w:val="single" w:sz="2" w:space="0" w:color="auto"/>
            </w:tcBorders>
          </w:tcPr>
          <w:p w:rsidR="000553EF" w:rsidRDefault="000553EF" w:rsidP="002335BC">
            <w:pPr>
              <w:keepNext/>
              <w:keepLines/>
              <w:tabs>
                <w:tab w:val="right" w:pos="434"/>
              </w:tabs>
              <w:suppressAutoHyphens/>
              <w:spacing w:before="90" w:after="54"/>
              <w:jc w:val="right"/>
              <w:rPr>
                <w:spacing w:val="-2"/>
                <w:sz w:val="20"/>
              </w:rPr>
            </w:pPr>
            <w:r>
              <w:rPr>
                <w:spacing w:val="-2"/>
                <w:sz w:val="20"/>
              </w:rPr>
              <w:t>8</w:t>
            </w:r>
          </w:p>
        </w:tc>
        <w:tc>
          <w:tcPr>
            <w:tcW w:w="662" w:type="dxa"/>
            <w:tcBorders>
              <w:top w:val="single" w:sz="18" w:space="0" w:color="auto"/>
              <w:left w:val="nil"/>
            </w:tcBorders>
          </w:tcPr>
          <w:p w:rsidR="000553EF" w:rsidRDefault="000553EF" w:rsidP="002335BC">
            <w:pPr>
              <w:keepNext/>
              <w:keepLines/>
              <w:tabs>
                <w:tab w:val="left" w:pos="-720"/>
              </w:tabs>
              <w:suppressAutoHyphens/>
              <w:spacing w:before="90" w:after="54"/>
              <w:jc w:val="right"/>
              <w:rPr>
                <w:spacing w:val="-2"/>
                <w:sz w:val="20"/>
              </w:rPr>
            </w:pPr>
          </w:p>
        </w:tc>
        <w:tc>
          <w:tcPr>
            <w:tcW w:w="487" w:type="dxa"/>
            <w:tcBorders>
              <w:top w:val="single" w:sz="18" w:space="0" w:color="auto"/>
              <w:left w:val="single" w:sz="2" w:space="0" w:color="auto"/>
              <w:bottom w:val="single" w:sz="2" w:space="0" w:color="auto"/>
              <w:right w:val="single" w:sz="2" w:space="0" w:color="auto"/>
            </w:tcBorders>
          </w:tcPr>
          <w:p w:rsidR="000553EF" w:rsidRDefault="000553EF" w:rsidP="002335BC">
            <w:pPr>
              <w:keepNext/>
              <w:keepLines/>
              <w:tabs>
                <w:tab w:val="right" w:pos="434"/>
              </w:tabs>
              <w:suppressAutoHyphens/>
              <w:spacing w:before="90" w:after="54"/>
              <w:jc w:val="right"/>
              <w:rPr>
                <w:spacing w:val="-2"/>
                <w:sz w:val="20"/>
              </w:rPr>
            </w:pPr>
            <w:r>
              <w:rPr>
                <w:spacing w:val="-2"/>
                <w:sz w:val="20"/>
              </w:rPr>
              <w:t>1</w:t>
            </w:r>
          </w:p>
        </w:tc>
        <w:tc>
          <w:tcPr>
            <w:tcW w:w="594" w:type="dxa"/>
            <w:tcBorders>
              <w:top w:val="single" w:sz="18" w:space="0" w:color="auto"/>
              <w:left w:val="nil"/>
            </w:tcBorders>
          </w:tcPr>
          <w:p w:rsidR="000553EF" w:rsidRDefault="000553EF" w:rsidP="002335BC">
            <w:pPr>
              <w:keepNext/>
              <w:keepLines/>
              <w:tabs>
                <w:tab w:val="left" w:pos="-720"/>
              </w:tabs>
              <w:suppressAutoHyphens/>
              <w:spacing w:before="90" w:after="54"/>
              <w:rPr>
                <w:spacing w:val="-2"/>
                <w:sz w:val="20"/>
              </w:rPr>
            </w:pPr>
            <w:r>
              <w:rPr>
                <w:spacing w:val="-2"/>
                <w:sz w:val="20"/>
              </w:rPr>
              <w:t>-3</w:t>
            </w:r>
          </w:p>
        </w:tc>
        <w:tc>
          <w:tcPr>
            <w:tcW w:w="555" w:type="dxa"/>
            <w:tcBorders>
              <w:top w:val="single" w:sz="18" w:space="0" w:color="auto"/>
              <w:left w:val="single" w:sz="2" w:space="0" w:color="auto"/>
              <w:bottom w:val="single" w:sz="2" w:space="0" w:color="auto"/>
            </w:tcBorders>
          </w:tcPr>
          <w:p w:rsidR="000553EF" w:rsidRDefault="000553EF" w:rsidP="002335BC">
            <w:pPr>
              <w:keepNext/>
              <w:keepLines/>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0553EF" w:rsidRDefault="000553EF" w:rsidP="002335BC">
            <w:pPr>
              <w:keepNext/>
              <w:keepLines/>
              <w:tabs>
                <w:tab w:val="left" w:pos="-720"/>
              </w:tabs>
              <w:suppressAutoHyphens/>
              <w:spacing w:before="90" w:after="54"/>
              <w:rPr>
                <w:spacing w:val="-2"/>
                <w:sz w:val="20"/>
              </w:rPr>
            </w:pPr>
            <w:r>
              <w:rPr>
                <w:spacing w:val="-2"/>
                <w:sz w:val="20"/>
              </w:rPr>
              <w:t>-3</w:t>
            </w:r>
          </w:p>
        </w:tc>
        <w:tc>
          <w:tcPr>
            <w:tcW w:w="543" w:type="dxa"/>
            <w:tcBorders>
              <w:top w:val="single" w:sz="18" w:space="0" w:color="auto"/>
              <w:left w:val="single" w:sz="2" w:space="0" w:color="auto"/>
              <w:bottom w:val="single" w:sz="2" w:space="0" w:color="auto"/>
              <w:right w:val="single" w:sz="18" w:space="0" w:color="auto"/>
            </w:tcBorders>
          </w:tcPr>
          <w:p w:rsidR="000553EF" w:rsidRDefault="000553EF" w:rsidP="002335BC">
            <w:pPr>
              <w:keepNext/>
              <w:keepLines/>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0553EF" w:rsidRDefault="000553EF" w:rsidP="002335BC">
            <w:pPr>
              <w:keepNext/>
              <w:keepLines/>
              <w:tabs>
                <w:tab w:val="left" w:pos="-720"/>
              </w:tabs>
              <w:suppressAutoHyphens/>
              <w:jc w:val="center"/>
              <w:rPr>
                <w:spacing w:val="-2"/>
                <w:sz w:val="20"/>
              </w:rPr>
            </w:pPr>
          </w:p>
        </w:tc>
      </w:tr>
      <w:tr w:rsidR="000553EF">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553EF" w:rsidRDefault="000553EF" w:rsidP="002335BC">
            <w:pPr>
              <w:keepNext/>
              <w:keepLines/>
              <w:tabs>
                <w:tab w:val="left" w:pos="-720"/>
              </w:tabs>
              <w:suppressAutoHyphens/>
              <w:spacing w:before="90" w:after="54"/>
              <w:jc w:val="center"/>
              <w:rPr>
                <w:spacing w:val="-2"/>
                <w:sz w:val="20"/>
              </w:rPr>
            </w:pPr>
          </w:p>
        </w:tc>
        <w:tc>
          <w:tcPr>
            <w:tcW w:w="1149" w:type="dxa"/>
            <w:gridSpan w:val="3"/>
            <w:tcBorders>
              <w:left w:val="single" w:sz="18" w:space="0" w:color="auto"/>
              <w:bottom w:val="single" w:sz="2" w:space="0" w:color="auto"/>
              <w:right w:val="single" w:sz="2" w:space="0" w:color="auto"/>
            </w:tcBorders>
          </w:tcPr>
          <w:p w:rsidR="000553EF" w:rsidRDefault="000553EF" w:rsidP="002335BC">
            <w:pPr>
              <w:keepNext/>
              <w:keepLines/>
              <w:tabs>
                <w:tab w:val="left" w:pos="-720"/>
              </w:tabs>
              <w:suppressAutoHyphens/>
              <w:spacing w:before="90" w:after="54"/>
              <w:jc w:val="center"/>
              <w:rPr>
                <w:spacing w:val="-2"/>
                <w:sz w:val="20"/>
              </w:rPr>
            </w:pPr>
            <w:r>
              <w:rPr>
                <w:b/>
                <w:spacing w:val="-3"/>
              </w:rPr>
              <w:t>95</w:t>
            </w:r>
          </w:p>
        </w:tc>
        <w:tc>
          <w:tcPr>
            <w:tcW w:w="1149" w:type="dxa"/>
            <w:gridSpan w:val="2"/>
            <w:tcBorders>
              <w:left w:val="nil"/>
              <w:bottom w:val="single" w:sz="2" w:space="0" w:color="auto"/>
              <w:right w:val="single" w:sz="2" w:space="0" w:color="auto"/>
            </w:tcBorders>
          </w:tcPr>
          <w:p w:rsidR="000553EF" w:rsidRDefault="000553EF" w:rsidP="002335BC">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553EF" w:rsidRDefault="000553EF" w:rsidP="002335BC">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single" w:sz="2" w:space="0" w:color="auto"/>
              <w:bottom w:val="single" w:sz="2" w:space="0" w:color="auto"/>
            </w:tcBorders>
          </w:tcPr>
          <w:p w:rsidR="000553EF" w:rsidRDefault="000553EF" w:rsidP="002335BC">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0553EF" w:rsidRDefault="000553EF" w:rsidP="002335BC">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553EF" w:rsidRDefault="000553EF" w:rsidP="002335BC">
            <w:pPr>
              <w:keepNext/>
              <w:keepLines/>
              <w:tabs>
                <w:tab w:val="left" w:pos="-720"/>
              </w:tabs>
              <w:suppressAutoHyphens/>
              <w:spacing w:before="90" w:after="54"/>
              <w:jc w:val="center"/>
              <w:rPr>
                <w:spacing w:val="-2"/>
                <w:sz w:val="20"/>
              </w:rPr>
            </w:pPr>
            <w:r>
              <w:rPr>
                <w:spacing w:val="-2"/>
                <w:sz w:val="20"/>
              </w:rPr>
              <w:t>240</w:t>
            </w:r>
          </w:p>
        </w:tc>
      </w:tr>
      <w:tr w:rsidR="000553EF">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553EF" w:rsidRDefault="000553EF" w:rsidP="002335BC">
            <w:pPr>
              <w:keepNext/>
              <w:keepLines/>
              <w:tabs>
                <w:tab w:val="left" w:pos="-720"/>
              </w:tabs>
              <w:suppressAutoHyphens/>
              <w:jc w:val="center"/>
              <w:rPr>
                <w:spacing w:val="-2"/>
                <w:sz w:val="20"/>
              </w:rPr>
            </w:pPr>
          </w:p>
          <w:p w:rsidR="000553EF" w:rsidRDefault="000553EF" w:rsidP="002335BC">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0553EF" w:rsidRDefault="000553EF" w:rsidP="002335BC">
            <w:pPr>
              <w:keepNext/>
              <w:keepLines/>
              <w:tabs>
                <w:tab w:val="left" w:pos="-720"/>
              </w:tabs>
              <w:suppressAutoHyphens/>
              <w:spacing w:before="90" w:after="54"/>
              <w:rPr>
                <w:spacing w:val="-2"/>
                <w:sz w:val="20"/>
              </w:rPr>
            </w:pPr>
            <w:r>
              <w:rPr>
                <w:spacing w:val="-2"/>
                <w:sz w:val="20"/>
              </w:rPr>
              <w:t>6</w:t>
            </w:r>
          </w:p>
        </w:tc>
        <w:tc>
          <w:tcPr>
            <w:tcW w:w="566" w:type="dxa"/>
            <w:gridSpan w:val="2"/>
            <w:tcBorders>
              <w:left w:val="single" w:sz="2" w:space="0" w:color="auto"/>
              <w:bottom w:val="single" w:sz="2" w:space="0" w:color="auto"/>
              <w:right w:val="single" w:sz="2" w:space="0" w:color="auto"/>
            </w:tcBorders>
          </w:tcPr>
          <w:p w:rsidR="000553EF" w:rsidRDefault="000553EF" w:rsidP="002335BC">
            <w:pPr>
              <w:keepNext/>
              <w:keepLines/>
              <w:tabs>
                <w:tab w:val="right" w:pos="434"/>
              </w:tabs>
              <w:suppressAutoHyphens/>
              <w:spacing w:before="90" w:after="54"/>
              <w:jc w:val="right"/>
              <w:rPr>
                <w:spacing w:val="-2"/>
                <w:sz w:val="20"/>
              </w:rPr>
            </w:pPr>
            <w:r>
              <w:rPr>
                <w:spacing w:val="-2"/>
                <w:sz w:val="20"/>
              </w:rPr>
              <w:t>5</w:t>
            </w:r>
          </w:p>
        </w:tc>
        <w:tc>
          <w:tcPr>
            <w:tcW w:w="596" w:type="dxa"/>
            <w:tcBorders>
              <w:left w:val="nil"/>
              <w:right w:val="single" w:sz="2" w:space="0" w:color="auto"/>
            </w:tcBorders>
          </w:tcPr>
          <w:p w:rsidR="000553EF" w:rsidRDefault="000553EF" w:rsidP="002335BC">
            <w:pPr>
              <w:keepNext/>
              <w:keepLines/>
              <w:tabs>
                <w:tab w:val="left" w:pos="-720"/>
              </w:tabs>
              <w:suppressAutoHyphens/>
              <w:spacing w:before="90" w:after="54"/>
              <w:rPr>
                <w:spacing w:val="-2"/>
                <w:sz w:val="20"/>
              </w:rPr>
            </w:pPr>
          </w:p>
        </w:tc>
        <w:tc>
          <w:tcPr>
            <w:tcW w:w="553" w:type="dxa"/>
            <w:tcBorders>
              <w:left w:val="nil"/>
              <w:bottom w:val="single" w:sz="2" w:space="0" w:color="auto"/>
              <w:right w:val="single" w:sz="2" w:space="0" w:color="auto"/>
            </w:tcBorders>
          </w:tcPr>
          <w:p w:rsidR="000553EF" w:rsidRDefault="000553EF" w:rsidP="002335BC">
            <w:pPr>
              <w:keepNext/>
              <w:keepLines/>
              <w:tabs>
                <w:tab w:val="right" w:pos="434"/>
              </w:tabs>
              <w:suppressAutoHyphens/>
              <w:spacing w:before="90" w:after="54"/>
              <w:jc w:val="right"/>
              <w:rPr>
                <w:spacing w:val="-2"/>
                <w:sz w:val="20"/>
              </w:rPr>
            </w:pPr>
            <w:r>
              <w:rPr>
                <w:spacing w:val="-2"/>
                <w:sz w:val="20"/>
              </w:rPr>
              <w:t>5</w:t>
            </w:r>
          </w:p>
        </w:tc>
        <w:tc>
          <w:tcPr>
            <w:tcW w:w="662" w:type="dxa"/>
            <w:tcBorders>
              <w:left w:val="nil"/>
            </w:tcBorders>
          </w:tcPr>
          <w:p w:rsidR="000553EF" w:rsidRDefault="000553EF" w:rsidP="002335BC">
            <w:pPr>
              <w:keepNext/>
              <w:keepLines/>
              <w:tabs>
                <w:tab w:val="left" w:pos="-720"/>
              </w:tabs>
              <w:suppressAutoHyphens/>
              <w:spacing w:before="90" w:after="54"/>
              <w:rPr>
                <w:spacing w:val="-2"/>
                <w:sz w:val="20"/>
              </w:rPr>
            </w:pPr>
            <w:r>
              <w:rPr>
                <w:spacing w:val="-2"/>
                <w:sz w:val="20"/>
              </w:rPr>
              <w:t>4</w:t>
            </w:r>
          </w:p>
        </w:tc>
        <w:tc>
          <w:tcPr>
            <w:tcW w:w="487" w:type="dxa"/>
            <w:tcBorders>
              <w:left w:val="single" w:sz="2" w:space="0" w:color="auto"/>
              <w:bottom w:val="single" w:sz="2" w:space="0" w:color="auto"/>
              <w:right w:val="single" w:sz="2" w:space="0" w:color="auto"/>
            </w:tcBorders>
          </w:tcPr>
          <w:p w:rsidR="000553EF" w:rsidRDefault="000553EF" w:rsidP="002335BC">
            <w:pPr>
              <w:keepNext/>
              <w:keepLines/>
              <w:tabs>
                <w:tab w:val="right" w:pos="434"/>
              </w:tabs>
              <w:suppressAutoHyphens/>
              <w:spacing w:before="90" w:after="54"/>
              <w:jc w:val="right"/>
              <w:rPr>
                <w:spacing w:val="-2"/>
                <w:sz w:val="20"/>
              </w:rPr>
            </w:pPr>
            <w:r>
              <w:rPr>
                <w:spacing w:val="-2"/>
                <w:sz w:val="20"/>
              </w:rPr>
              <w:t>3</w:t>
            </w:r>
          </w:p>
        </w:tc>
        <w:tc>
          <w:tcPr>
            <w:tcW w:w="594" w:type="dxa"/>
            <w:tcBorders>
              <w:left w:val="nil"/>
            </w:tcBorders>
          </w:tcPr>
          <w:p w:rsidR="000553EF" w:rsidRDefault="000553EF" w:rsidP="002335BC">
            <w:pPr>
              <w:keepNext/>
              <w:keepLines/>
              <w:tabs>
                <w:tab w:val="left" w:pos="-720"/>
              </w:tabs>
              <w:suppressAutoHyphens/>
              <w:spacing w:before="90" w:after="54"/>
              <w:jc w:val="right"/>
              <w:rPr>
                <w:spacing w:val="-2"/>
                <w:sz w:val="20"/>
              </w:rPr>
            </w:pPr>
          </w:p>
        </w:tc>
        <w:tc>
          <w:tcPr>
            <w:tcW w:w="555" w:type="dxa"/>
            <w:tcBorders>
              <w:left w:val="single" w:sz="2" w:space="0" w:color="auto"/>
              <w:bottom w:val="single" w:sz="2" w:space="0" w:color="auto"/>
            </w:tcBorders>
          </w:tcPr>
          <w:p w:rsidR="000553EF" w:rsidRDefault="000553EF" w:rsidP="002335BC">
            <w:pPr>
              <w:keepNext/>
              <w:keepLines/>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0553EF" w:rsidRDefault="000553EF" w:rsidP="002335BC">
            <w:pPr>
              <w:keepNext/>
              <w:keepLines/>
              <w:tabs>
                <w:tab w:val="left" w:pos="-720"/>
              </w:tabs>
              <w:suppressAutoHyphens/>
              <w:spacing w:before="90" w:after="54"/>
              <w:rPr>
                <w:spacing w:val="-2"/>
                <w:sz w:val="20"/>
              </w:rPr>
            </w:pPr>
            <w:r>
              <w:rPr>
                <w:spacing w:val="-2"/>
                <w:sz w:val="20"/>
              </w:rPr>
              <w:t>2</w:t>
            </w:r>
          </w:p>
        </w:tc>
        <w:tc>
          <w:tcPr>
            <w:tcW w:w="543" w:type="dxa"/>
            <w:tcBorders>
              <w:left w:val="single" w:sz="2" w:space="0" w:color="auto"/>
              <w:bottom w:val="single" w:sz="2" w:space="0" w:color="auto"/>
              <w:right w:val="single" w:sz="18" w:space="0" w:color="auto"/>
            </w:tcBorders>
          </w:tcPr>
          <w:p w:rsidR="000553EF" w:rsidRDefault="000553EF" w:rsidP="002335BC">
            <w:pPr>
              <w:keepNext/>
              <w:keepLines/>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0553EF" w:rsidRDefault="000553EF" w:rsidP="002335BC">
            <w:pPr>
              <w:keepNext/>
              <w:keepLines/>
              <w:tabs>
                <w:tab w:val="left" w:pos="-720"/>
              </w:tabs>
              <w:suppressAutoHyphens/>
              <w:rPr>
                <w:spacing w:val="-2"/>
                <w:sz w:val="20"/>
              </w:rPr>
            </w:pPr>
          </w:p>
        </w:tc>
      </w:tr>
      <w:tr w:rsidR="000553EF">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553EF" w:rsidRDefault="000553EF" w:rsidP="002335BC">
            <w:pPr>
              <w:keepNext/>
              <w:keepLines/>
              <w:tabs>
                <w:tab w:val="left" w:pos="-720"/>
              </w:tabs>
              <w:suppressAutoHyphens/>
              <w:spacing w:before="90" w:after="54"/>
              <w:jc w:val="center"/>
              <w:rPr>
                <w:spacing w:val="-2"/>
                <w:sz w:val="20"/>
              </w:rPr>
            </w:pPr>
          </w:p>
        </w:tc>
        <w:tc>
          <w:tcPr>
            <w:tcW w:w="1149" w:type="dxa"/>
            <w:gridSpan w:val="3"/>
            <w:tcBorders>
              <w:left w:val="single" w:sz="18" w:space="0" w:color="auto"/>
              <w:bottom w:val="single" w:sz="2" w:space="0" w:color="auto"/>
              <w:right w:val="single" w:sz="2" w:space="0" w:color="auto"/>
            </w:tcBorders>
          </w:tcPr>
          <w:p w:rsidR="000553EF" w:rsidRDefault="000553EF" w:rsidP="002335BC">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0553EF" w:rsidRDefault="000553EF" w:rsidP="002335BC">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0553EF" w:rsidRDefault="000553EF" w:rsidP="002335BC">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553EF" w:rsidRDefault="000553EF" w:rsidP="002335BC">
            <w:pPr>
              <w:keepNext/>
              <w:keepLines/>
              <w:tabs>
                <w:tab w:val="left" w:pos="-720"/>
              </w:tabs>
              <w:suppressAutoHyphens/>
              <w:spacing w:before="90" w:after="54"/>
              <w:jc w:val="center"/>
              <w:rPr>
                <w:spacing w:val="-2"/>
                <w:sz w:val="20"/>
              </w:rPr>
            </w:pPr>
            <w:r>
              <w:rPr>
                <w:b/>
                <w:spacing w:val="-3"/>
              </w:rPr>
              <w:t>30</w:t>
            </w:r>
          </w:p>
        </w:tc>
        <w:tc>
          <w:tcPr>
            <w:tcW w:w="1149" w:type="dxa"/>
            <w:gridSpan w:val="2"/>
            <w:tcBorders>
              <w:left w:val="single" w:sz="2" w:space="0" w:color="auto"/>
              <w:bottom w:val="single" w:sz="2" w:space="0" w:color="auto"/>
              <w:right w:val="single" w:sz="18" w:space="0" w:color="auto"/>
            </w:tcBorders>
          </w:tcPr>
          <w:p w:rsidR="000553EF" w:rsidRDefault="000553EF" w:rsidP="002335BC">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553EF" w:rsidRDefault="000553EF" w:rsidP="002335BC">
            <w:pPr>
              <w:keepNext/>
              <w:keepLines/>
              <w:tabs>
                <w:tab w:val="left" w:pos="-720"/>
              </w:tabs>
              <w:suppressAutoHyphens/>
              <w:spacing w:before="90" w:after="54"/>
              <w:jc w:val="center"/>
              <w:rPr>
                <w:spacing w:val="-2"/>
                <w:sz w:val="20"/>
              </w:rPr>
            </w:pPr>
            <w:r>
              <w:rPr>
                <w:spacing w:val="-2"/>
                <w:sz w:val="20"/>
              </w:rPr>
              <w:t>160</w:t>
            </w:r>
          </w:p>
        </w:tc>
      </w:tr>
      <w:tr w:rsidR="000553EF">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553EF" w:rsidRDefault="000553EF" w:rsidP="002335BC">
            <w:pPr>
              <w:keepNext/>
              <w:keepLines/>
              <w:tabs>
                <w:tab w:val="left" w:pos="-720"/>
              </w:tabs>
              <w:suppressAutoHyphens/>
              <w:jc w:val="center"/>
              <w:rPr>
                <w:spacing w:val="-2"/>
                <w:sz w:val="20"/>
              </w:rPr>
            </w:pPr>
          </w:p>
          <w:p w:rsidR="000553EF" w:rsidRDefault="000553EF" w:rsidP="002335BC">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0553EF" w:rsidRDefault="000553EF" w:rsidP="002335BC">
            <w:pPr>
              <w:keepNext/>
              <w:keepLines/>
              <w:tabs>
                <w:tab w:val="left" w:pos="-720"/>
              </w:tabs>
              <w:suppressAutoHyphens/>
              <w:spacing w:before="90" w:after="54"/>
              <w:rPr>
                <w:spacing w:val="-2"/>
                <w:sz w:val="20"/>
              </w:rPr>
            </w:pPr>
          </w:p>
        </w:tc>
        <w:tc>
          <w:tcPr>
            <w:tcW w:w="566" w:type="dxa"/>
            <w:gridSpan w:val="2"/>
            <w:tcBorders>
              <w:left w:val="single" w:sz="2" w:space="0" w:color="auto"/>
              <w:bottom w:val="single" w:sz="2" w:space="0" w:color="auto"/>
              <w:right w:val="single" w:sz="2" w:space="0" w:color="auto"/>
            </w:tcBorders>
          </w:tcPr>
          <w:p w:rsidR="000553EF" w:rsidRDefault="000553EF" w:rsidP="002335BC">
            <w:pPr>
              <w:keepNext/>
              <w:keepLines/>
              <w:tabs>
                <w:tab w:val="right" w:pos="434"/>
              </w:tabs>
              <w:suppressAutoHyphens/>
              <w:spacing w:before="90" w:after="54"/>
              <w:jc w:val="right"/>
              <w:rPr>
                <w:spacing w:val="-2"/>
                <w:sz w:val="20"/>
              </w:rPr>
            </w:pPr>
            <w:r>
              <w:rPr>
                <w:spacing w:val="-2"/>
                <w:sz w:val="20"/>
              </w:rPr>
              <w:t>2</w:t>
            </w:r>
          </w:p>
        </w:tc>
        <w:tc>
          <w:tcPr>
            <w:tcW w:w="596" w:type="dxa"/>
            <w:tcBorders>
              <w:left w:val="nil"/>
            </w:tcBorders>
          </w:tcPr>
          <w:p w:rsidR="000553EF" w:rsidRDefault="000553EF" w:rsidP="002335BC">
            <w:pPr>
              <w:keepNext/>
              <w:keepLines/>
              <w:tabs>
                <w:tab w:val="left" w:pos="-720"/>
              </w:tabs>
              <w:suppressAutoHyphens/>
              <w:spacing w:before="90" w:after="54"/>
              <w:rPr>
                <w:spacing w:val="-2"/>
                <w:sz w:val="20"/>
              </w:rPr>
            </w:pPr>
            <w:r>
              <w:rPr>
                <w:spacing w:val="-2"/>
                <w:sz w:val="20"/>
              </w:rPr>
              <w:t>1</w:t>
            </w:r>
          </w:p>
        </w:tc>
        <w:tc>
          <w:tcPr>
            <w:tcW w:w="553" w:type="dxa"/>
            <w:tcBorders>
              <w:left w:val="single" w:sz="7" w:space="0" w:color="auto"/>
              <w:bottom w:val="single" w:sz="7" w:space="0" w:color="auto"/>
              <w:right w:val="single" w:sz="2" w:space="0" w:color="auto"/>
            </w:tcBorders>
          </w:tcPr>
          <w:p w:rsidR="000553EF" w:rsidRDefault="000553EF" w:rsidP="002335BC">
            <w:pPr>
              <w:keepNext/>
              <w:keepLines/>
              <w:tabs>
                <w:tab w:val="right" w:pos="434"/>
              </w:tabs>
              <w:suppressAutoHyphens/>
              <w:spacing w:before="90" w:after="54"/>
              <w:jc w:val="right"/>
              <w:rPr>
                <w:spacing w:val="-2"/>
                <w:sz w:val="20"/>
              </w:rPr>
            </w:pPr>
            <w:r>
              <w:rPr>
                <w:spacing w:val="-2"/>
                <w:sz w:val="20"/>
              </w:rPr>
              <w:t>9</w:t>
            </w:r>
          </w:p>
        </w:tc>
        <w:tc>
          <w:tcPr>
            <w:tcW w:w="662" w:type="dxa"/>
            <w:tcBorders>
              <w:left w:val="nil"/>
            </w:tcBorders>
          </w:tcPr>
          <w:p w:rsidR="000553EF" w:rsidRDefault="000553EF" w:rsidP="002335BC">
            <w:pPr>
              <w:keepNext/>
              <w:keepLines/>
              <w:tabs>
                <w:tab w:val="left" w:pos="-720"/>
              </w:tabs>
              <w:suppressAutoHyphens/>
              <w:spacing w:before="90" w:after="54"/>
              <w:rPr>
                <w:spacing w:val="-2"/>
                <w:sz w:val="20"/>
              </w:rPr>
            </w:pPr>
            <w:r>
              <w:rPr>
                <w:spacing w:val="-2"/>
                <w:sz w:val="20"/>
              </w:rPr>
              <w:t>3</w:t>
            </w:r>
          </w:p>
        </w:tc>
        <w:tc>
          <w:tcPr>
            <w:tcW w:w="487" w:type="dxa"/>
            <w:tcBorders>
              <w:left w:val="single" w:sz="7" w:space="0" w:color="auto"/>
              <w:bottom w:val="single" w:sz="7" w:space="0" w:color="auto"/>
              <w:right w:val="single" w:sz="2" w:space="0" w:color="auto"/>
            </w:tcBorders>
          </w:tcPr>
          <w:p w:rsidR="000553EF" w:rsidRDefault="000553EF" w:rsidP="002335BC">
            <w:pPr>
              <w:keepNext/>
              <w:keepLines/>
              <w:tabs>
                <w:tab w:val="right" w:pos="434"/>
              </w:tabs>
              <w:suppressAutoHyphens/>
              <w:spacing w:before="90" w:after="54"/>
              <w:jc w:val="right"/>
              <w:rPr>
                <w:spacing w:val="-2"/>
                <w:sz w:val="20"/>
              </w:rPr>
            </w:pPr>
            <w:r>
              <w:rPr>
                <w:spacing w:val="-2"/>
                <w:sz w:val="20"/>
              </w:rPr>
              <w:t>5</w:t>
            </w:r>
          </w:p>
        </w:tc>
        <w:tc>
          <w:tcPr>
            <w:tcW w:w="594" w:type="dxa"/>
            <w:tcBorders>
              <w:left w:val="nil"/>
            </w:tcBorders>
          </w:tcPr>
          <w:p w:rsidR="000553EF" w:rsidRDefault="000553EF" w:rsidP="002335BC">
            <w:pPr>
              <w:keepNext/>
              <w:keepLines/>
              <w:tabs>
                <w:tab w:val="left" w:pos="-720"/>
              </w:tabs>
              <w:suppressAutoHyphens/>
              <w:spacing w:before="90" w:after="54"/>
              <w:jc w:val="right"/>
              <w:rPr>
                <w:spacing w:val="-2"/>
                <w:sz w:val="20"/>
              </w:rPr>
            </w:pPr>
          </w:p>
        </w:tc>
        <w:tc>
          <w:tcPr>
            <w:tcW w:w="555" w:type="dxa"/>
            <w:tcBorders>
              <w:left w:val="single" w:sz="7" w:space="0" w:color="auto"/>
              <w:bottom w:val="single" w:sz="7" w:space="0" w:color="auto"/>
              <w:right w:val="single" w:sz="2" w:space="0" w:color="auto"/>
            </w:tcBorders>
          </w:tcPr>
          <w:p w:rsidR="000553EF" w:rsidRDefault="000553EF" w:rsidP="002335BC">
            <w:pPr>
              <w:keepNext/>
              <w:keepLines/>
              <w:tabs>
                <w:tab w:val="right" w:pos="434"/>
              </w:tabs>
              <w:suppressAutoHyphens/>
              <w:spacing w:before="90" w:after="54"/>
              <w:jc w:val="right"/>
              <w:rPr>
                <w:spacing w:val="-2"/>
                <w:sz w:val="20"/>
              </w:rPr>
            </w:pPr>
            <w:r>
              <w:rPr>
                <w:spacing w:val="-2"/>
                <w:sz w:val="20"/>
              </w:rPr>
              <w:t>9</w:t>
            </w:r>
          </w:p>
        </w:tc>
        <w:tc>
          <w:tcPr>
            <w:tcW w:w="606" w:type="dxa"/>
            <w:tcBorders>
              <w:left w:val="nil"/>
            </w:tcBorders>
          </w:tcPr>
          <w:p w:rsidR="000553EF" w:rsidRDefault="000553EF" w:rsidP="002335BC">
            <w:pPr>
              <w:keepNext/>
              <w:keepLines/>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0553EF" w:rsidRDefault="000553EF" w:rsidP="002335BC">
            <w:pPr>
              <w:keepNext/>
              <w:keepLines/>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0553EF" w:rsidRDefault="000553EF" w:rsidP="002335BC">
            <w:pPr>
              <w:keepNext/>
              <w:keepLines/>
              <w:tabs>
                <w:tab w:val="left" w:pos="-720"/>
              </w:tabs>
              <w:suppressAutoHyphens/>
              <w:jc w:val="center"/>
              <w:rPr>
                <w:spacing w:val="-2"/>
                <w:sz w:val="20"/>
              </w:rPr>
            </w:pPr>
          </w:p>
        </w:tc>
      </w:tr>
      <w:tr w:rsidR="000553EF">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553EF" w:rsidRDefault="000553EF" w:rsidP="002335BC">
            <w:pPr>
              <w:keepNext/>
              <w:keepLines/>
              <w:tabs>
                <w:tab w:val="left" w:pos="-720"/>
              </w:tabs>
              <w:suppressAutoHyphens/>
              <w:spacing w:before="90" w:after="54"/>
              <w:jc w:val="center"/>
              <w:rPr>
                <w:spacing w:val="-2"/>
                <w:sz w:val="20"/>
              </w:rPr>
            </w:pPr>
          </w:p>
        </w:tc>
        <w:tc>
          <w:tcPr>
            <w:tcW w:w="1149" w:type="dxa"/>
            <w:gridSpan w:val="3"/>
            <w:tcBorders>
              <w:left w:val="single" w:sz="18" w:space="0" w:color="auto"/>
              <w:bottom w:val="single" w:sz="18" w:space="0" w:color="auto"/>
              <w:right w:val="single" w:sz="2" w:space="0" w:color="auto"/>
            </w:tcBorders>
          </w:tcPr>
          <w:p w:rsidR="000553EF" w:rsidRDefault="000553EF" w:rsidP="002335BC">
            <w:pPr>
              <w:keepNext/>
              <w:keepLines/>
              <w:tabs>
                <w:tab w:val="left" w:pos="-720"/>
              </w:tabs>
              <w:suppressAutoHyphens/>
              <w:spacing w:before="90" w:after="54"/>
              <w:jc w:val="center"/>
              <w:rPr>
                <w:spacing w:val="-2"/>
                <w:sz w:val="20"/>
              </w:rPr>
            </w:pPr>
            <w:r>
              <w:rPr>
                <w:b/>
                <w:spacing w:val="-3"/>
              </w:rPr>
              <w:t>25</w:t>
            </w:r>
          </w:p>
        </w:tc>
        <w:tc>
          <w:tcPr>
            <w:tcW w:w="1149" w:type="dxa"/>
            <w:gridSpan w:val="2"/>
            <w:tcBorders>
              <w:left w:val="nil"/>
              <w:bottom w:val="single" w:sz="18" w:space="0" w:color="auto"/>
              <w:right w:val="single" w:sz="2" w:space="0" w:color="auto"/>
            </w:tcBorders>
          </w:tcPr>
          <w:p w:rsidR="000553EF" w:rsidRDefault="000553EF" w:rsidP="002335BC">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553EF" w:rsidRDefault="000553EF" w:rsidP="002335BC">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553EF" w:rsidRDefault="000553EF" w:rsidP="002335BC">
            <w:pPr>
              <w:keepNext/>
              <w:keepLines/>
              <w:tabs>
                <w:tab w:val="left" w:pos="-720"/>
              </w:tabs>
              <w:suppressAutoHyphens/>
              <w:spacing w:before="90" w:after="54"/>
              <w:jc w:val="center"/>
              <w:rPr>
                <w:spacing w:val="-2"/>
                <w:sz w:val="20"/>
              </w:rPr>
            </w:pPr>
            <w:r>
              <w:rPr>
                <w:b/>
                <w:spacing w:val="-3"/>
              </w:rPr>
              <w:t>95</w:t>
            </w:r>
          </w:p>
        </w:tc>
        <w:tc>
          <w:tcPr>
            <w:tcW w:w="1149" w:type="dxa"/>
            <w:gridSpan w:val="2"/>
            <w:tcBorders>
              <w:left w:val="single" w:sz="2" w:space="0" w:color="auto"/>
              <w:bottom w:val="single" w:sz="18" w:space="0" w:color="auto"/>
              <w:right w:val="single" w:sz="18" w:space="0" w:color="auto"/>
            </w:tcBorders>
          </w:tcPr>
          <w:p w:rsidR="000553EF" w:rsidRDefault="000553EF" w:rsidP="002335BC">
            <w:pPr>
              <w:keepNext/>
              <w:keepLines/>
              <w:tabs>
                <w:tab w:val="left" w:pos="-720"/>
              </w:tabs>
              <w:suppressAutoHyphens/>
              <w:spacing w:before="90" w:after="54"/>
              <w:jc w:val="center"/>
              <w:rPr>
                <w:spacing w:val="-2"/>
                <w:sz w:val="20"/>
              </w:rPr>
            </w:pPr>
            <w:r>
              <w:rPr>
                <w:b/>
                <w:spacing w:val="-3"/>
              </w:rPr>
              <w:t>140</w:t>
            </w:r>
          </w:p>
        </w:tc>
        <w:tc>
          <w:tcPr>
            <w:tcW w:w="1440" w:type="dxa"/>
            <w:tcBorders>
              <w:left w:val="single" w:sz="18" w:space="0" w:color="auto"/>
              <w:bottom w:val="single" w:sz="18" w:space="0" w:color="auto"/>
              <w:right w:val="single" w:sz="18" w:space="0" w:color="auto"/>
            </w:tcBorders>
          </w:tcPr>
          <w:p w:rsidR="000553EF" w:rsidRDefault="000553EF" w:rsidP="002335BC">
            <w:pPr>
              <w:keepNext/>
              <w:keepLines/>
              <w:tabs>
                <w:tab w:val="left" w:pos="-720"/>
              </w:tabs>
              <w:suppressAutoHyphens/>
              <w:spacing w:before="90" w:after="54"/>
              <w:jc w:val="center"/>
              <w:rPr>
                <w:spacing w:val="-2"/>
                <w:sz w:val="20"/>
              </w:rPr>
            </w:pPr>
            <w:r>
              <w:rPr>
                <w:spacing w:val="-2"/>
                <w:sz w:val="20"/>
              </w:rPr>
              <w:t>260</w:t>
            </w:r>
          </w:p>
        </w:tc>
      </w:tr>
      <w:tr w:rsidR="000553EF">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0553EF" w:rsidRDefault="000553EF" w:rsidP="002335BC">
            <w:pPr>
              <w:keepNext/>
              <w:keepLines/>
              <w:tabs>
                <w:tab w:val="left" w:pos="-720"/>
              </w:tabs>
              <w:suppressAutoHyphens/>
              <w:spacing w:before="90" w:after="54"/>
              <w:jc w:val="center"/>
              <w:rPr>
                <w:spacing w:val="-2"/>
                <w:sz w:val="20"/>
              </w:rPr>
            </w:pPr>
            <w:r>
              <w:rPr>
                <w:spacing w:val="-2"/>
                <w:sz w:val="20"/>
              </w:rPr>
              <w:t>Demande</w:t>
            </w:r>
          </w:p>
        </w:tc>
        <w:tc>
          <w:tcPr>
            <w:tcW w:w="1149" w:type="dxa"/>
            <w:gridSpan w:val="3"/>
            <w:tcBorders>
              <w:top w:val="single" w:sz="18" w:space="0" w:color="auto"/>
              <w:left w:val="single" w:sz="18" w:space="0" w:color="auto"/>
              <w:bottom w:val="single" w:sz="18" w:space="0" w:color="auto"/>
              <w:right w:val="single" w:sz="2" w:space="0" w:color="auto"/>
            </w:tcBorders>
          </w:tcPr>
          <w:p w:rsidR="000553EF" w:rsidRDefault="000553EF" w:rsidP="002335BC">
            <w:pPr>
              <w:keepNext/>
              <w:keepLines/>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nil"/>
              <w:bottom w:val="single" w:sz="18" w:space="0" w:color="auto"/>
              <w:right w:val="single" w:sz="2" w:space="0" w:color="auto"/>
            </w:tcBorders>
          </w:tcPr>
          <w:p w:rsidR="000553EF" w:rsidRDefault="000553EF" w:rsidP="002335BC">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0553EF" w:rsidRDefault="000553EF" w:rsidP="002335BC">
            <w:pPr>
              <w:keepNext/>
              <w:keepLines/>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0553EF" w:rsidRDefault="000553EF" w:rsidP="002335BC">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0553EF" w:rsidRDefault="000553EF" w:rsidP="002335BC">
            <w:pPr>
              <w:keepNext/>
              <w:keepLines/>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0553EF" w:rsidRDefault="000553EF" w:rsidP="002335BC">
            <w:pPr>
              <w:keepNext/>
              <w:keepLines/>
              <w:tabs>
                <w:tab w:val="left" w:pos="-720"/>
              </w:tabs>
              <w:suppressAutoHyphens/>
              <w:spacing w:before="90" w:after="54"/>
              <w:jc w:val="center"/>
              <w:rPr>
                <w:spacing w:val="-2"/>
                <w:sz w:val="20"/>
              </w:rPr>
            </w:pPr>
            <w:r>
              <w:rPr>
                <w:spacing w:val="-2"/>
                <w:sz w:val="20"/>
              </w:rPr>
              <w:t>660</w:t>
            </w:r>
          </w:p>
        </w:tc>
      </w:tr>
    </w:tbl>
    <w:p w:rsidR="000553EF" w:rsidRDefault="000553EF" w:rsidP="000553EF">
      <w:pPr>
        <w:jc w:val="both"/>
        <w:rPr>
          <w:sz w:val="22"/>
          <w:szCs w:val="22"/>
        </w:rPr>
      </w:pPr>
    </w:p>
    <w:p w:rsidR="005C61D5" w:rsidRPr="005C61D5" w:rsidRDefault="005C61D5" w:rsidP="005C61D5">
      <w:pPr>
        <w:jc w:val="both"/>
        <w:rPr>
          <w:sz w:val="16"/>
          <w:szCs w:val="16"/>
        </w:rPr>
      </w:pPr>
    </w:p>
    <w:tbl>
      <w:tblPr>
        <w:tblW w:w="0" w:type="auto"/>
        <w:jc w:val="center"/>
        <w:tblLayout w:type="fixed"/>
        <w:tblCellMar>
          <w:left w:w="120" w:type="dxa"/>
          <w:right w:w="120" w:type="dxa"/>
        </w:tblCellMar>
        <w:tblLook w:val="0000"/>
      </w:tblPr>
      <w:tblGrid>
        <w:gridCol w:w="1126"/>
        <w:gridCol w:w="583"/>
        <w:gridCol w:w="14"/>
        <w:gridCol w:w="552"/>
        <w:gridCol w:w="596"/>
        <w:gridCol w:w="553"/>
        <w:gridCol w:w="662"/>
        <w:gridCol w:w="487"/>
        <w:gridCol w:w="594"/>
        <w:gridCol w:w="555"/>
        <w:gridCol w:w="606"/>
        <w:gridCol w:w="543"/>
        <w:gridCol w:w="1440"/>
      </w:tblGrid>
      <w:tr w:rsidR="005C61D5">
        <w:tblPrEx>
          <w:tblCellMar>
            <w:top w:w="0" w:type="dxa"/>
            <w:bottom w:w="0" w:type="dxa"/>
          </w:tblCellMar>
        </w:tblPrEx>
        <w:trPr>
          <w:cantSplit/>
          <w:jc w:val="center"/>
        </w:trPr>
        <w:tc>
          <w:tcPr>
            <w:tcW w:w="8311" w:type="dxa"/>
            <w:gridSpan w:val="13"/>
            <w:tcBorders>
              <w:bottom w:val="single" w:sz="18" w:space="0" w:color="auto"/>
            </w:tcBorders>
          </w:tcPr>
          <w:p w:rsidR="005C61D5" w:rsidRDefault="005C61D5" w:rsidP="002335BC">
            <w:pPr>
              <w:pStyle w:val="Titre3"/>
              <w:keepLines/>
              <w:tabs>
                <w:tab w:val="left" w:pos="-720"/>
              </w:tabs>
              <w:suppressAutoHyphens/>
              <w:spacing w:after="120"/>
            </w:pPr>
            <w:r>
              <w:t>T18.   Tableau 3</w:t>
            </w:r>
          </w:p>
        </w:tc>
      </w:tr>
      <w:tr w:rsidR="005C61D5">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5C61D5" w:rsidRDefault="005C61D5" w:rsidP="002335BC">
            <w:pPr>
              <w:keepNext/>
              <w:keepLines/>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5C61D5" w:rsidRDefault="005C61D5" w:rsidP="002335BC">
            <w:pPr>
              <w:keepNext/>
              <w:keepLines/>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5C61D5" w:rsidRDefault="005C61D5" w:rsidP="002335BC">
            <w:pPr>
              <w:keepNext/>
              <w:keepLines/>
              <w:tabs>
                <w:tab w:val="left" w:pos="-720"/>
              </w:tabs>
              <w:suppressAutoHyphens/>
              <w:spacing w:before="240" w:after="54"/>
              <w:jc w:val="center"/>
              <w:rPr>
                <w:spacing w:val="-2"/>
                <w:sz w:val="20"/>
              </w:rPr>
            </w:pPr>
            <w:r>
              <w:rPr>
                <w:sz w:val="20"/>
              </w:rPr>
              <w:t>Offre</w:t>
            </w:r>
          </w:p>
        </w:tc>
      </w:tr>
      <w:tr w:rsidR="005C61D5">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5C61D5" w:rsidRDefault="005C61D5" w:rsidP="002335BC">
            <w:pPr>
              <w:keepNext/>
              <w:keepLines/>
              <w:tabs>
                <w:tab w:val="left" w:pos="-720"/>
              </w:tabs>
              <w:suppressAutoHyphens/>
              <w:spacing w:before="90" w:after="54"/>
              <w:jc w:val="center"/>
              <w:rPr>
                <w:spacing w:val="-2"/>
                <w:sz w:val="20"/>
              </w:rPr>
            </w:pPr>
          </w:p>
        </w:tc>
        <w:tc>
          <w:tcPr>
            <w:tcW w:w="1149" w:type="dxa"/>
            <w:gridSpan w:val="3"/>
            <w:tcBorders>
              <w:top w:val="single" w:sz="2" w:space="0" w:color="auto"/>
              <w:left w:val="single" w:sz="18" w:space="0" w:color="auto"/>
              <w:bottom w:val="single" w:sz="18" w:space="0" w:color="auto"/>
            </w:tcBorders>
          </w:tcPr>
          <w:p w:rsidR="005C61D5" w:rsidRDefault="005C61D5" w:rsidP="002335BC">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5C61D5" w:rsidRDefault="005C61D5" w:rsidP="002335BC">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5C61D5" w:rsidRDefault="005C61D5" w:rsidP="002335BC">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5C61D5" w:rsidRDefault="005C61D5" w:rsidP="002335BC">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5C61D5" w:rsidRDefault="005C61D5" w:rsidP="002335BC">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5C61D5" w:rsidRDefault="005C61D5" w:rsidP="002335BC">
            <w:pPr>
              <w:keepNext/>
              <w:keepLines/>
              <w:tabs>
                <w:tab w:val="left" w:pos="-720"/>
              </w:tabs>
              <w:suppressAutoHyphens/>
              <w:spacing w:before="90" w:after="54"/>
              <w:jc w:val="center"/>
              <w:rPr>
                <w:spacing w:val="-2"/>
                <w:sz w:val="20"/>
              </w:rPr>
            </w:pPr>
          </w:p>
        </w:tc>
      </w:tr>
      <w:tr w:rsidR="005C61D5">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5C61D5" w:rsidRDefault="005C61D5" w:rsidP="002335BC">
            <w:pPr>
              <w:keepNext/>
              <w:keepLines/>
              <w:tabs>
                <w:tab w:val="left" w:pos="-720"/>
              </w:tabs>
              <w:suppressAutoHyphens/>
              <w:jc w:val="center"/>
              <w:rPr>
                <w:spacing w:val="-2"/>
                <w:sz w:val="20"/>
              </w:rPr>
            </w:pPr>
          </w:p>
          <w:p w:rsidR="005C61D5" w:rsidRDefault="005C61D5" w:rsidP="002335BC">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97" w:type="dxa"/>
            <w:gridSpan w:val="2"/>
            <w:tcBorders>
              <w:top w:val="single" w:sz="18" w:space="0" w:color="auto"/>
              <w:left w:val="single" w:sz="18" w:space="0" w:color="auto"/>
            </w:tcBorders>
          </w:tcPr>
          <w:p w:rsidR="005C61D5" w:rsidRDefault="005C61D5" w:rsidP="002335BC">
            <w:pPr>
              <w:keepNext/>
              <w:keepLines/>
              <w:tabs>
                <w:tab w:val="left" w:pos="-720"/>
              </w:tabs>
              <w:suppressAutoHyphens/>
              <w:spacing w:before="90" w:after="54"/>
              <w:rPr>
                <w:spacing w:val="-2"/>
                <w:sz w:val="20"/>
              </w:rPr>
            </w:pPr>
            <w:r>
              <w:rPr>
                <w:spacing w:val="-2"/>
                <w:sz w:val="20"/>
              </w:rPr>
              <w:t>3</w:t>
            </w:r>
          </w:p>
        </w:tc>
        <w:tc>
          <w:tcPr>
            <w:tcW w:w="552" w:type="dxa"/>
            <w:tcBorders>
              <w:top w:val="single" w:sz="18" w:space="0" w:color="auto"/>
              <w:left w:val="single" w:sz="2" w:space="0" w:color="auto"/>
              <w:bottom w:val="single" w:sz="2" w:space="0" w:color="auto"/>
              <w:right w:val="single" w:sz="2" w:space="0" w:color="auto"/>
            </w:tcBorders>
          </w:tcPr>
          <w:p w:rsidR="005C61D5" w:rsidRDefault="005C61D5" w:rsidP="002335BC">
            <w:pPr>
              <w:keepNext/>
              <w:keepLines/>
              <w:tabs>
                <w:tab w:val="right" w:pos="434"/>
              </w:tabs>
              <w:suppressAutoHyphens/>
              <w:spacing w:before="90" w:after="54"/>
              <w:jc w:val="right"/>
              <w:rPr>
                <w:spacing w:val="-2"/>
                <w:sz w:val="20"/>
              </w:rPr>
            </w:pPr>
            <w:r>
              <w:rPr>
                <w:spacing w:val="-2"/>
                <w:sz w:val="20"/>
              </w:rPr>
              <w:t>1</w:t>
            </w:r>
          </w:p>
        </w:tc>
        <w:tc>
          <w:tcPr>
            <w:tcW w:w="596" w:type="dxa"/>
            <w:tcBorders>
              <w:top w:val="single" w:sz="18" w:space="0" w:color="auto"/>
              <w:left w:val="nil"/>
            </w:tcBorders>
          </w:tcPr>
          <w:p w:rsidR="005C61D5" w:rsidRDefault="005C61D5" w:rsidP="002335BC">
            <w:pPr>
              <w:keepNext/>
              <w:keepLines/>
              <w:tabs>
                <w:tab w:val="left" w:pos="-720"/>
              </w:tabs>
              <w:suppressAutoHyphens/>
              <w:spacing w:before="90" w:after="54"/>
              <w:rPr>
                <w:spacing w:val="-2"/>
                <w:sz w:val="20"/>
              </w:rPr>
            </w:pPr>
            <w:r>
              <w:rPr>
                <w:spacing w:val="-2"/>
                <w:sz w:val="20"/>
              </w:rPr>
              <w:t>4</w:t>
            </w:r>
          </w:p>
        </w:tc>
        <w:tc>
          <w:tcPr>
            <w:tcW w:w="553" w:type="dxa"/>
            <w:tcBorders>
              <w:top w:val="single" w:sz="18" w:space="0" w:color="auto"/>
              <w:left w:val="single" w:sz="2" w:space="0" w:color="auto"/>
              <w:bottom w:val="single" w:sz="2" w:space="0" w:color="auto"/>
              <w:right w:val="single" w:sz="2" w:space="0" w:color="auto"/>
            </w:tcBorders>
          </w:tcPr>
          <w:p w:rsidR="005C61D5" w:rsidRDefault="005C61D5" w:rsidP="002335BC">
            <w:pPr>
              <w:keepNext/>
              <w:keepLines/>
              <w:tabs>
                <w:tab w:val="right" w:pos="434"/>
              </w:tabs>
              <w:suppressAutoHyphens/>
              <w:spacing w:before="90" w:after="54"/>
              <w:jc w:val="right"/>
              <w:rPr>
                <w:spacing w:val="-2"/>
                <w:sz w:val="20"/>
              </w:rPr>
            </w:pPr>
            <w:r>
              <w:rPr>
                <w:spacing w:val="-2"/>
                <w:sz w:val="20"/>
              </w:rPr>
              <w:t>8</w:t>
            </w:r>
          </w:p>
        </w:tc>
        <w:tc>
          <w:tcPr>
            <w:tcW w:w="662" w:type="dxa"/>
            <w:tcBorders>
              <w:top w:val="single" w:sz="18" w:space="0" w:color="auto"/>
              <w:left w:val="nil"/>
            </w:tcBorders>
          </w:tcPr>
          <w:p w:rsidR="005C61D5" w:rsidRDefault="005C61D5" w:rsidP="002335BC">
            <w:pPr>
              <w:keepNext/>
              <w:keepLines/>
              <w:tabs>
                <w:tab w:val="left" w:pos="-720"/>
              </w:tabs>
              <w:suppressAutoHyphens/>
              <w:spacing w:before="90" w:after="54"/>
              <w:jc w:val="right"/>
              <w:rPr>
                <w:spacing w:val="-2"/>
                <w:sz w:val="20"/>
              </w:rPr>
            </w:pPr>
          </w:p>
        </w:tc>
        <w:tc>
          <w:tcPr>
            <w:tcW w:w="487" w:type="dxa"/>
            <w:tcBorders>
              <w:top w:val="single" w:sz="18" w:space="0" w:color="auto"/>
              <w:left w:val="single" w:sz="2" w:space="0" w:color="auto"/>
              <w:bottom w:val="single" w:sz="2" w:space="0" w:color="auto"/>
              <w:right w:val="single" w:sz="2" w:space="0" w:color="auto"/>
            </w:tcBorders>
          </w:tcPr>
          <w:p w:rsidR="005C61D5" w:rsidRDefault="005C61D5" w:rsidP="002335BC">
            <w:pPr>
              <w:keepNext/>
              <w:keepLines/>
              <w:tabs>
                <w:tab w:val="right" w:pos="434"/>
              </w:tabs>
              <w:suppressAutoHyphens/>
              <w:spacing w:before="90" w:after="54"/>
              <w:jc w:val="right"/>
              <w:rPr>
                <w:spacing w:val="-2"/>
                <w:sz w:val="20"/>
              </w:rPr>
            </w:pPr>
            <w:r>
              <w:rPr>
                <w:spacing w:val="-2"/>
                <w:sz w:val="20"/>
              </w:rPr>
              <w:t>1</w:t>
            </w:r>
          </w:p>
        </w:tc>
        <w:tc>
          <w:tcPr>
            <w:tcW w:w="594" w:type="dxa"/>
            <w:tcBorders>
              <w:top w:val="single" w:sz="18" w:space="0" w:color="auto"/>
              <w:left w:val="nil"/>
            </w:tcBorders>
          </w:tcPr>
          <w:p w:rsidR="005C61D5" w:rsidRDefault="005C61D5" w:rsidP="002335BC">
            <w:pPr>
              <w:keepNext/>
              <w:keepLines/>
              <w:tabs>
                <w:tab w:val="left" w:pos="-720"/>
              </w:tabs>
              <w:suppressAutoHyphens/>
              <w:spacing w:before="90" w:after="54"/>
              <w:rPr>
                <w:spacing w:val="-2"/>
                <w:sz w:val="20"/>
              </w:rPr>
            </w:pPr>
            <w:r>
              <w:rPr>
                <w:spacing w:val="-2"/>
                <w:sz w:val="20"/>
              </w:rPr>
              <w:t>0</w:t>
            </w:r>
          </w:p>
        </w:tc>
        <w:tc>
          <w:tcPr>
            <w:tcW w:w="555" w:type="dxa"/>
            <w:tcBorders>
              <w:top w:val="single" w:sz="18" w:space="0" w:color="auto"/>
              <w:left w:val="single" w:sz="2" w:space="0" w:color="auto"/>
              <w:bottom w:val="single" w:sz="2" w:space="0" w:color="auto"/>
            </w:tcBorders>
          </w:tcPr>
          <w:p w:rsidR="005C61D5" w:rsidRDefault="005C61D5" w:rsidP="002335BC">
            <w:pPr>
              <w:keepNext/>
              <w:keepLines/>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5C61D5" w:rsidRDefault="005C61D5" w:rsidP="002335BC">
            <w:pPr>
              <w:keepNext/>
              <w:keepLines/>
              <w:tabs>
                <w:tab w:val="left" w:pos="-720"/>
              </w:tabs>
              <w:suppressAutoHyphens/>
              <w:spacing w:before="90" w:after="54"/>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5C61D5" w:rsidRDefault="005C61D5" w:rsidP="002335BC">
            <w:pPr>
              <w:keepNext/>
              <w:keepLines/>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5C61D5" w:rsidRDefault="005C61D5" w:rsidP="002335BC">
            <w:pPr>
              <w:keepNext/>
              <w:keepLines/>
              <w:tabs>
                <w:tab w:val="left" w:pos="-720"/>
              </w:tabs>
              <w:suppressAutoHyphens/>
              <w:jc w:val="center"/>
              <w:rPr>
                <w:spacing w:val="-2"/>
                <w:sz w:val="20"/>
              </w:rPr>
            </w:pPr>
          </w:p>
        </w:tc>
      </w:tr>
      <w:tr w:rsidR="005C61D5">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5C61D5" w:rsidRDefault="005C61D5" w:rsidP="002335BC">
            <w:pPr>
              <w:keepNext/>
              <w:keepLines/>
              <w:tabs>
                <w:tab w:val="left" w:pos="-720"/>
              </w:tabs>
              <w:suppressAutoHyphens/>
              <w:spacing w:before="90" w:after="54"/>
              <w:jc w:val="center"/>
              <w:rPr>
                <w:spacing w:val="-2"/>
                <w:sz w:val="20"/>
              </w:rPr>
            </w:pPr>
          </w:p>
        </w:tc>
        <w:tc>
          <w:tcPr>
            <w:tcW w:w="1149" w:type="dxa"/>
            <w:gridSpan w:val="3"/>
            <w:tcBorders>
              <w:left w:val="single" w:sz="18" w:space="0" w:color="auto"/>
              <w:bottom w:val="single" w:sz="2" w:space="0" w:color="auto"/>
              <w:right w:val="single" w:sz="2" w:space="0" w:color="auto"/>
            </w:tcBorders>
          </w:tcPr>
          <w:p w:rsidR="005C61D5" w:rsidRDefault="005C61D5" w:rsidP="002335BC">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5C61D5" w:rsidRDefault="005C61D5" w:rsidP="002335BC">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5C61D5" w:rsidRDefault="005C61D5" w:rsidP="002335BC">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single" w:sz="2" w:space="0" w:color="auto"/>
              <w:bottom w:val="single" w:sz="2" w:space="0" w:color="auto"/>
            </w:tcBorders>
          </w:tcPr>
          <w:p w:rsidR="005C61D5" w:rsidRDefault="005C61D5" w:rsidP="002335BC">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5C61D5" w:rsidRDefault="005C61D5" w:rsidP="002335BC">
            <w:pPr>
              <w:keepNext/>
              <w:keepLines/>
              <w:tabs>
                <w:tab w:val="left" w:pos="-720"/>
              </w:tabs>
              <w:suppressAutoHyphens/>
              <w:spacing w:before="90" w:after="54"/>
              <w:jc w:val="center"/>
              <w:rPr>
                <w:spacing w:val="-2"/>
                <w:sz w:val="20"/>
              </w:rPr>
            </w:pPr>
            <w:r>
              <w:rPr>
                <w:b/>
                <w:spacing w:val="-3"/>
              </w:rPr>
              <w:t>95</w:t>
            </w:r>
          </w:p>
        </w:tc>
        <w:tc>
          <w:tcPr>
            <w:tcW w:w="1440" w:type="dxa"/>
            <w:tcBorders>
              <w:left w:val="single" w:sz="18" w:space="0" w:color="auto"/>
              <w:right w:val="single" w:sz="18" w:space="0" w:color="auto"/>
            </w:tcBorders>
          </w:tcPr>
          <w:p w:rsidR="005C61D5" w:rsidRDefault="005C61D5" w:rsidP="002335BC">
            <w:pPr>
              <w:keepNext/>
              <w:keepLines/>
              <w:tabs>
                <w:tab w:val="left" w:pos="-720"/>
              </w:tabs>
              <w:suppressAutoHyphens/>
              <w:spacing w:before="90" w:after="54"/>
              <w:jc w:val="center"/>
              <w:rPr>
                <w:spacing w:val="-2"/>
                <w:sz w:val="20"/>
              </w:rPr>
            </w:pPr>
            <w:r>
              <w:rPr>
                <w:spacing w:val="-2"/>
                <w:sz w:val="20"/>
              </w:rPr>
              <w:t>240</w:t>
            </w:r>
          </w:p>
        </w:tc>
      </w:tr>
      <w:tr w:rsidR="005C61D5">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5C61D5" w:rsidRDefault="005C61D5" w:rsidP="002335BC">
            <w:pPr>
              <w:keepNext/>
              <w:keepLines/>
              <w:tabs>
                <w:tab w:val="left" w:pos="-720"/>
              </w:tabs>
              <w:suppressAutoHyphens/>
              <w:jc w:val="center"/>
              <w:rPr>
                <w:spacing w:val="-2"/>
                <w:sz w:val="20"/>
              </w:rPr>
            </w:pPr>
          </w:p>
          <w:p w:rsidR="005C61D5" w:rsidRDefault="005C61D5" w:rsidP="002335BC">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5C61D5" w:rsidRDefault="005C61D5" w:rsidP="002335BC">
            <w:pPr>
              <w:keepNext/>
              <w:keepLines/>
              <w:tabs>
                <w:tab w:val="left" w:pos="-720"/>
              </w:tabs>
              <w:suppressAutoHyphens/>
              <w:spacing w:before="90" w:after="54"/>
              <w:rPr>
                <w:spacing w:val="-2"/>
                <w:sz w:val="20"/>
              </w:rPr>
            </w:pPr>
            <w:r>
              <w:rPr>
                <w:spacing w:val="-2"/>
                <w:sz w:val="20"/>
              </w:rPr>
              <w:t>6</w:t>
            </w:r>
          </w:p>
        </w:tc>
        <w:tc>
          <w:tcPr>
            <w:tcW w:w="566" w:type="dxa"/>
            <w:gridSpan w:val="2"/>
            <w:tcBorders>
              <w:left w:val="single" w:sz="2" w:space="0" w:color="auto"/>
              <w:bottom w:val="single" w:sz="2" w:space="0" w:color="auto"/>
              <w:right w:val="single" w:sz="2" w:space="0" w:color="auto"/>
            </w:tcBorders>
          </w:tcPr>
          <w:p w:rsidR="005C61D5" w:rsidRDefault="005C61D5" w:rsidP="002335BC">
            <w:pPr>
              <w:keepNext/>
              <w:keepLines/>
              <w:tabs>
                <w:tab w:val="right" w:pos="434"/>
              </w:tabs>
              <w:suppressAutoHyphens/>
              <w:spacing w:before="90" w:after="54"/>
              <w:jc w:val="right"/>
              <w:rPr>
                <w:spacing w:val="-2"/>
                <w:sz w:val="20"/>
              </w:rPr>
            </w:pPr>
            <w:r>
              <w:rPr>
                <w:spacing w:val="-2"/>
                <w:sz w:val="20"/>
              </w:rPr>
              <w:t>5</w:t>
            </w:r>
          </w:p>
        </w:tc>
        <w:tc>
          <w:tcPr>
            <w:tcW w:w="596" w:type="dxa"/>
            <w:tcBorders>
              <w:left w:val="nil"/>
              <w:right w:val="single" w:sz="2" w:space="0" w:color="auto"/>
            </w:tcBorders>
          </w:tcPr>
          <w:p w:rsidR="005C61D5" w:rsidRDefault="005C61D5" w:rsidP="002335BC">
            <w:pPr>
              <w:keepNext/>
              <w:keepLines/>
              <w:tabs>
                <w:tab w:val="left" w:pos="-720"/>
              </w:tabs>
              <w:suppressAutoHyphens/>
              <w:spacing w:before="90" w:after="54"/>
              <w:rPr>
                <w:spacing w:val="-2"/>
                <w:sz w:val="20"/>
              </w:rPr>
            </w:pPr>
          </w:p>
        </w:tc>
        <w:tc>
          <w:tcPr>
            <w:tcW w:w="553" w:type="dxa"/>
            <w:tcBorders>
              <w:left w:val="nil"/>
              <w:bottom w:val="single" w:sz="2" w:space="0" w:color="auto"/>
              <w:right w:val="single" w:sz="2" w:space="0" w:color="auto"/>
            </w:tcBorders>
          </w:tcPr>
          <w:p w:rsidR="005C61D5" w:rsidRDefault="005C61D5" w:rsidP="002335BC">
            <w:pPr>
              <w:keepNext/>
              <w:keepLines/>
              <w:tabs>
                <w:tab w:val="right" w:pos="434"/>
              </w:tabs>
              <w:suppressAutoHyphens/>
              <w:spacing w:before="90" w:after="54"/>
              <w:jc w:val="right"/>
              <w:rPr>
                <w:spacing w:val="-2"/>
                <w:sz w:val="20"/>
              </w:rPr>
            </w:pPr>
            <w:r>
              <w:rPr>
                <w:spacing w:val="-2"/>
                <w:sz w:val="20"/>
              </w:rPr>
              <w:t>5</w:t>
            </w:r>
          </w:p>
        </w:tc>
        <w:tc>
          <w:tcPr>
            <w:tcW w:w="662" w:type="dxa"/>
            <w:tcBorders>
              <w:left w:val="nil"/>
            </w:tcBorders>
          </w:tcPr>
          <w:p w:rsidR="005C61D5" w:rsidRDefault="005C61D5" w:rsidP="002335BC">
            <w:pPr>
              <w:keepNext/>
              <w:keepLines/>
              <w:tabs>
                <w:tab w:val="left" w:pos="-720"/>
              </w:tabs>
              <w:suppressAutoHyphens/>
              <w:spacing w:before="90" w:after="54"/>
              <w:rPr>
                <w:spacing w:val="-2"/>
                <w:sz w:val="20"/>
              </w:rPr>
            </w:pPr>
            <w:r>
              <w:rPr>
                <w:spacing w:val="-2"/>
                <w:sz w:val="20"/>
              </w:rPr>
              <w:t>1</w:t>
            </w:r>
          </w:p>
        </w:tc>
        <w:tc>
          <w:tcPr>
            <w:tcW w:w="487" w:type="dxa"/>
            <w:tcBorders>
              <w:left w:val="single" w:sz="2" w:space="0" w:color="auto"/>
              <w:bottom w:val="single" w:sz="2" w:space="0" w:color="auto"/>
              <w:right w:val="single" w:sz="2" w:space="0" w:color="auto"/>
            </w:tcBorders>
          </w:tcPr>
          <w:p w:rsidR="005C61D5" w:rsidRDefault="005C61D5" w:rsidP="002335BC">
            <w:pPr>
              <w:keepNext/>
              <w:keepLines/>
              <w:tabs>
                <w:tab w:val="right" w:pos="434"/>
              </w:tabs>
              <w:suppressAutoHyphens/>
              <w:spacing w:before="90" w:after="54"/>
              <w:jc w:val="right"/>
              <w:rPr>
                <w:spacing w:val="-2"/>
                <w:sz w:val="20"/>
              </w:rPr>
            </w:pPr>
            <w:r>
              <w:rPr>
                <w:spacing w:val="-2"/>
                <w:sz w:val="20"/>
              </w:rPr>
              <w:t>3</w:t>
            </w:r>
          </w:p>
        </w:tc>
        <w:tc>
          <w:tcPr>
            <w:tcW w:w="594" w:type="dxa"/>
            <w:tcBorders>
              <w:left w:val="nil"/>
            </w:tcBorders>
          </w:tcPr>
          <w:p w:rsidR="005C61D5" w:rsidRDefault="005C61D5" w:rsidP="002335BC">
            <w:pPr>
              <w:keepNext/>
              <w:keepLines/>
              <w:tabs>
                <w:tab w:val="left" w:pos="-720"/>
              </w:tabs>
              <w:suppressAutoHyphens/>
              <w:spacing w:before="90" w:after="54"/>
              <w:jc w:val="right"/>
              <w:rPr>
                <w:spacing w:val="-2"/>
                <w:sz w:val="20"/>
              </w:rPr>
            </w:pPr>
          </w:p>
        </w:tc>
        <w:tc>
          <w:tcPr>
            <w:tcW w:w="555" w:type="dxa"/>
            <w:tcBorders>
              <w:left w:val="single" w:sz="2" w:space="0" w:color="auto"/>
              <w:bottom w:val="single" w:sz="2" w:space="0" w:color="auto"/>
            </w:tcBorders>
          </w:tcPr>
          <w:p w:rsidR="005C61D5" w:rsidRDefault="005C61D5" w:rsidP="002335BC">
            <w:pPr>
              <w:keepNext/>
              <w:keepLines/>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5C61D5" w:rsidRDefault="005C61D5" w:rsidP="002335BC">
            <w:pPr>
              <w:keepNext/>
              <w:keepLines/>
              <w:tabs>
                <w:tab w:val="left" w:pos="-720"/>
              </w:tabs>
              <w:suppressAutoHyphens/>
              <w:spacing w:before="90" w:after="54"/>
              <w:rPr>
                <w:spacing w:val="-2"/>
                <w:sz w:val="20"/>
              </w:rPr>
            </w:pPr>
            <w:r>
              <w:rPr>
                <w:spacing w:val="-2"/>
                <w:sz w:val="20"/>
              </w:rPr>
              <w:t>2</w:t>
            </w:r>
          </w:p>
        </w:tc>
        <w:tc>
          <w:tcPr>
            <w:tcW w:w="543" w:type="dxa"/>
            <w:tcBorders>
              <w:left w:val="single" w:sz="2" w:space="0" w:color="auto"/>
              <w:bottom w:val="single" w:sz="2" w:space="0" w:color="auto"/>
              <w:right w:val="single" w:sz="18" w:space="0" w:color="auto"/>
            </w:tcBorders>
          </w:tcPr>
          <w:p w:rsidR="005C61D5" w:rsidRDefault="005C61D5" w:rsidP="002335BC">
            <w:pPr>
              <w:keepNext/>
              <w:keepLines/>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5C61D5" w:rsidRDefault="005C61D5" w:rsidP="002335BC">
            <w:pPr>
              <w:keepNext/>
              <w:keepLines/>
              <w:tabs>
                <w:tab w:val="left" w:pos="-720"/>
              </w:tabs>
              <w:suppressAutoHyphens/>
              <w:rPr>
                <w:spacing w:val="-2"/>
                <w:sz w:val="20"/>
              </w:rPr>
            </w:pPr>
          </w:p>
        </w:tc>
      </w:tr>
      <w:tr w:rsidR="005C61D5">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5C61D5" w:rsidRDefault="005C61D5" w:rsidP="002335BC">
            <w:pPr>
              <w:keepNext/>
              <w:keepLines/>
              <w:tabs>
                <w:tab w:val="left" w:pos="-720"/>
              </w:tabs>
              <w:suppressAutoHyphens/>
              <w:spacing w:before="90" w:after="54"/>
              <w:jc w:val="center"/>
              <w:rPr>
                <w:spacing w:val="-2"/>
                <w:sz w:val="20"/>
              </w:rPr>
            </w:pPr>
          </w:p>
        </w:tc>
        <w:tc>
          <w:tcPr>
            <w:tcW w:w="1149" w:type="dxa"/>
            <w:gridSpan w:val="3"/>
            <w:tcBorders>
              <w:left w:val="single" w:sz="18" w:space="0" w:color="auto"/>
              <w:bottom w:val="single" w:sz="2" w:space="0" w:color="auto"/>
              <w:right w:val="single" w:sz="2" w:space="0" w:color="auto"/>
            </w:tcBorders>
          </w:tcPr>
          <w:p w:rsidR="005C61D5" w:rsidRDefault="005C61D5" w:rsidP="002335BC">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5C61D5" w:rsidRDefault="005C61D5" w:rsidP="002335BC">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5C61D5" w:rsidRDefault="005C61D5" w:rsidP="002335BC">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5C61D5" w:rsidRDefault="005C61D5" w:rsidP="002335BC">
            <w:pPr>
              <w:keepNext/>
              <w:keepLines/>
              <w:tabs>
                <w:tab w:val="left" w:pos="-720"/>
              </w:tabs>
              <w:suppressAutoHyphens/>
              <w:spacing w:before="90" w:after="54"/>
              <w:jc w:val="center"/>
              <w:rPr>
                <w:spacing w:val="-2"/>
                <w:sz w:val="20"/>
              </w:rPr>
            </w:pPr>
            <w:r>
              <w:rPr>
                <w:b/>
                <w:spacing w:val="-3"/>
              </w:rPr>
              <w:t>30</w:t>
            </w:r>
          </w:p>
        </w:tc>
        <w:tc>
          <w:tcPr>
            <w:tcW w:w="1149" w:type="dxa"/>
            <w:gridSpan w:val="2"/>
            <w:tcBorders>
              <w:left w:val="single" w:sz="2" w:space="0" w:color="auto"/>
              <w:bottom w:val="single" w:sz="2" w:space="0" w:color="auto"/>
              <w:right w:val="single" w:sz="18" w:space="0" w:color="auto"/>
            </w:tcBorders>
          </w:tcPr>
          <w:p w:rsidR="005C61D5" w:rsidRDefault="005C61D5" w:rsidP="002335BC">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5C61D5" w:rsidRDefault="005C61D5" w:rsidP="002335BC">
            <w:pPr>
              <w:keepNext/>
              <w:keepLines/>
              <w:tabs>
                <w:tab w:val="left" w:pos="-720"/>
              </w:tabs>
              <w:suppressAutoHyphens/>
              <w:spacing w:before="90" w:after="54"/>
              <w:jc w:val="center"/>
              <w:rPr>
                <w:spacing w:val="-2"/>
                <w:sz w:val="20"/>
              </w:rPr>
            </w:pPr>
            <w:r>
              <w:rPr>
                <w:spacing w:val="-2"/>
                <w:sz w:val="20"/>
              </w:rPr>
              <w:t>160</w:t>
            </w:r>
          </w:p>
        </w:tc>
      </w:tr>
      <w:tr w:rsidR="005C61D5">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5C61D5" w:rsidRDefault="005C61D5" w:rsidP="002335BC">
            <w:pPr>
              <w:keepNext/>
              <w:keepLines/>
              <w:tabs>
                <w:tab w:val="left" w:pos="-720"/>
              </w:tabs>
              <w:suppressAutoHyphens/>
              <w:jc w:val="center"/>
              <w:rPr>
                <w:spacing w:val="-2"/>
                <w:sz w:val="20"/>
              </w:rPr>
            </w:pPr>
          </w:p>
          <w:p w:rsidR="005C61D5" w:rsidRDefault="005C61D5" w:rsidP="002335BC">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5C61D5" w:rsidRDefault="005C61D5" w:rsidP="002335BC">
            <w:pPr>
              <w:keepNext/>
              <w:keepLines/>
              <w:tabs>
                <w:tab w:val="left" w:pos="-720"/>
              </w:tabs>
              <w:suppressAutoHyphens/>
              <w:spacing w:before="90" w:after="54"/>
              <w:rPr>
                <w:spacing w:val="-2"/>
                <w:sz w:val="20"/>
              </w:rPr>
            </w:pPr>
          </w:p>
        </w:tc>
        <w:tc>
          <w:tcPr>
            <w:tcW w:w="566" w:type="dxa"/>
            <w:gridSpan w:val="2"/>
            <w:tcBorders>
              <w:left w:val="single" w:sz="2" w:space="0" w:color="auto"/>
              <w:bottom w:val="single" w:sz="2" w:space="0" w:color="auto"/>
              <w:right w:val="single" w:sz="2" w:space="0" w:color="auto"/>
            </w:tcBorders>
          </w:tcPr>
          <w:p w:rsidR="005C61D5" w:rsidRDefault="005C61D5" w:rsidP="002335BC">
            <w:pPr>
              <w:keepNext/>
              <w:keepLines/>
              <w:tabs>
                <w:tab w:val="right" w:pos="434"/>
              </w:tabs>
              <w:suppressAutoHyphens/>
              <w:spacing w:before="90" w:after="54"/>
              <w:jc w:val="right"/>
              <w:rPr>
                <w:spacing w:val="-2"/>
                <w:sz w:val="20"/>
              </w:rPr>
            </w:pPr>
            <w:r>
              <w:rPr>
                <w:spacing w:val="-2"/>
                <w:sz w:val="20"/>
              </w:rPr>
              <w:t>2</w:t>
            </w:r>
          </w:p>
        </w:tc>
        <w:tc>
          <w:tcPr>
            <w:tcW w:w="596" w:type="dxa"/>
            <w:tcBorders>
              <w:left w:val="nil"/>
            </w:tcBorders>
          </w:tcPr>
          <w:p w:rsidR="005C61D5" w:rsidRDefault="005C61D5" w:rsidP="002335BC">
            <w:pPr>
              <w:keepNext/>
              <w:keepLines/>
              <w:tabs>
                <w:tab w:val="left" w:pos="-720"/>
              </w:tabs>
              <w:suppressAutoHyphens/>
              <w:spacing w:before="90" w:after="54"/>
              <w:rPr>
                <w:spacing w:val="-2"/>
                <w:sz w:val="20"/>
              </w:rPr>
            </w:pPr>
            <w:r>
              <w:rPr>
                <w:spacing w:val="-2"/>
                <w:sz w:val="20"/>
              </w:rPr>
              <w:t>1</w:t>
            </w:r>
          </w:p>
        </w:tc>
        <w:tc>
          <w:tcPr>
            <w:tcW w:w="553" w:type="dxa"/>
            <w:tcBorders>
              <w:left w:val="single" w:sz="7" w:space="0" w:color="auto"/>
              <w:bottom w:val="single" w:sz="7" w:space="0" w:color="auto"/>
              <w:right w:val="single" w:sz="2" w:space="0" w:color="auto"/>
            </w:tcBorders>
          </w:tcPr>
          <w:p w:rsidR="005C61D5" w:rsidRDefault="005C61D5" w:rsidP="002335BC">
            <w:pPr>
              <w:keepNext/>
              <w:keepLines/>
              <w:tabs>
                <w:tab w:val="right" w:pos="434"/>
              </w:tabs>
              <w:suppressAutoHyphens/>
              <w:spacing w:before="90" w:after="54"/>
              <w:jc w:val="right"/>
              <w:rPr>
                <w:spacing w:val="-2"/>
                <w:sz w:val="20"/>
              </w:rPr>
            </w:pPr>
            <w:r>
              <w:rPr>
                <w:spacing w:val="-2"/>
                <w:sz w:val="20"/>
              </w:rPr>
              <w:t>9</w:t>
            </w:r>
          </w:p>
        </w:tc>
        <w:tc>
          <w:tcPr>
            <w:tcW w:w="662" w:type="dxa"/>
            <w:tcBorders>
              <w:left w:val="nil"/>
            </w:tcBorders>
          </w:tcPr>
          <w:p w:rsidR="005C61D5" w:rsidRDefault="005C61D5" w:rsidP="002335BC">
            <w:pPr>
              <w:keepNext/>
              <w:keepLines/>
              <w:tabs>
                <w:tab w:val="left" w:pos="-720"/>
              </w:tabs>
              <w:suppressAutoHyphens/>
              <w:spacing w:before="90" w:after="54"/>
              <w:rPr>
                <w:spacing w:val="-2"/>
                <w:sz w:val="20"/>
              </w:rPr>
            </w:pPr>
            <w:r>
              <w:rPr>
                <w:spacing w:val="-2"/>
                <w:sz w:val="20"/>
              </w:rPr>
              <w:t>0</w:t>
            </w:r>
          </w:p>
        </w:tc>
        <w:tc>
          <w:tcPr>
            <w:tcW w:w="487" w:type="dxa"/>
            <w:tcBorders>
              <w:left w:val="single" w:sz="7" w:space="0" w:color="auto"/>
              <w:bottom w:val="single" w:sz="7" w:space="0" w:color="auto"/>
              <w:right w:val="single" w:sz="2" w:space="0" w:color="auto"/>
            </w:tcBorders>
          </w:tcPr>
          <w:p w:rsidR="005C61D5" w:rsidRDefault="005C61D5" w:rsidP="002335BC">
            <w:pPr>
              <w:keepNext/>
              <w:keepLines/>
              <w:tabs>
                <w:tab w:val="right" w:pos="434"/>
              </w:tabs>
              <w:suppressAutoHyphens/>
              <w:spacing w:before="90" w:after="54"/>
              <w:jc w:val="right"/>
              <w:rPr>
                <w:spacing w:val="-2"/>
                <w:sz w:val="20"/>
              </w:rPr>
            </w:pPr>
            <w:r>
              <w:rPr>
                <w:spacing w:val="-2"/>
                <w:sz w:val="20"/>
              </w:rPr>
              <w:t>5</w:t>
            </w:r>
          </w:p>
        </w:tc>
        <w:tc>
          <w:tcPr>
            <w:tcW w:w="594" w:type="dxa"/>
            <w:tcBorders>
              <w:left w:val="nil"/>
            </w:tcBorders>
          </w:tcPr>
          <w:p w:rsidR="005C61D5" w:rsidRDefault="005C61D5" w:rsidP="002335BC">
            <w:pPr>
              <w:keepNext/>
              <w:keepLines/>
              <w:tabs>
                <w:tab w:val="left" w:pos="-720"/>
              </w:tabs>
              <w:suppressAutoHyphens/>
              <w:spacing w:before="90" w:after="54"/>
              <w:jc w:val="right"/>
              <w:rPr>
                <w:spacing w:val="-2"/>
                <w:sz w:val="20"/>
              </w:rPr>
            </w:pPr>
          </w:p>
        </w:tc>
        <w:tc>
          <w:tcPr>
            <w:tcW w:w="555" w:type="dxa"/>
            <w:tcBorders>
              <w:left w:val="single" w:sz="7" w:space="0" w:color="auto"/>
              <w:bottom w:val="single" w:sz="7" w:space="0" w:color="auto"/>
              <w:right w:val="single" w:sz="2" w:space="0" w:color="auto"/>
            </w:tcBorders>
          </w:tcPr>
          <w:p w:rsidR="005C61D5" w:rsidRDefault="005C61D5" w:rsidP="002335BC">
            <w:pPr>
              <w:keepNext/>
              <w:keepLines/>
              <w:tabs>
                <w:tab w:val="right" w:pos="434"/>
              </w:tabs>
              <w:suppressAutoHyphens/>
              <w:spacing w:before="90" w:after="54"/>
              <w:jc w:val="right"/>
              <w:rPr>
                <w:spacing w:val="-2"/>
                <w:sz w:val="20"/>
              </w:rPr>
            </w:pPr>
            <w:r>
              <w:rPr>
                <w:spacing w:val="-2"/>
                <w:sz w:val="20"/>
              </w:rPr>
              <w:t>9</w:t>
            </w:r>
          </w:p>
        </w:tc>
        <w:tc>
          <w:tcPr>
            <w:tcW w:w="606" w:type="dxa"/>
            <w:tcBorders>
              <w:left w:val="nil"/>
            </w:tcBorders>
          </w:tcPr>
          <w:p w:rsidR="005C61D5" w:rsidRDefault="005C61D5" w:rsidP="002335BC">
            <w:pPr>
              <w:keepNext/>
              <w:keepLines/>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5C61D5" w:rsidRDefault="005C61D5" w:rsidP="002335BC">
            <w:pPr>
              <w:keepNext/>
              <w:keepLines/>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5C61D5" w:rsidRDefault="005C61D5" w:rsidP="002335BC">
            <w:pPr>
              <w:keepNext/>
              <w:keepLines/>
              <w:tabs>
                <w:tab w:val="left" w:pos="-720"/>
              </w:tabs>
              <w:suppressAutoHyphens/>
              <w:jc w:val="center"/>
              <w:rPr>
                <w:spacing w:val="-2"/>
                <w:sz w:val="20"/>
              </w:rPr>
            </w:pPr>
          </w:p>
        </w:tc>
      </w:tr>
      <w:tr w:rsidR="005C61D5">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5C61D5" w:rsidRDefault="005C61D5" w:rsidP="002335BC">
            <w:pPr>
              <w:keepNext/>
              <w:keepLines/>
              <w:tabs>
                <w:tab w:val="left" w:pos="-720"/>
              </w:tabs>
              <w:suppressAutoHyphens/>
              <w:spacing w:before="90" w:after="54"/>
              <w:jc w:val="center"/>
              <w:rPr>
                <w:spacing w:val="-2"/>
                <w:sz w:val="20"/>
              </w:rPr>
            </w:pPr>
          </w:p>
        </w:tc>
        <w:tc>
          <w:tcPr>
            <w:tcW w:w="1149" w:type="dxa"/>
            <w:gridSpan w:val="3"/>
            <w:tcBorders>
              <w:left w:val="single" w:sz="18" w:space="0" w:color="auto"/>
              <w:bottom w:val="single" w:sz="18" w:space="0" w:color="auto"/>
              <w:right w:val="single" w:sz="2" w:space="0" w:color="auto"/>
            </w:tcBorders>
          </w:tcPr>
          <w:p w:rsidR="005C61D5" w:rsidRDefault="005C61D5" w:rsidP="002335BC">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nil"/>
              <w:bottom w:val="single" w:sz="18" w:space="0" w:color="auto"/>
              <w:right w:val="single" w:sz="2" w:space="0" w:color="auto"/>
            </w:tcBorders>
          </w:tcPr>
          <w:p w:rsidR="005C61D5" w:rsidRDefault="005C61D5" w:rsidP="002335BC">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5C61D5" w:rsidRDefault="005C61D5" w:rsidP="002335BC">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5C61D5" w:rsidRDefault="005C61D5" w:rsidP="002335BC">
            <w:pPr>
              <w:keepNext/>
              <w:keepLines/>
              <w:tabs>
                <w:tab w:val="left" w:pos="-720"/>
              </w:tabs>
              <w:suppressAutoHyphens/>
              <w:spacing w:before="90" w:after="54"/>
              <w:jc w:val="center"/>
              <w:rPr>
                <w:spacing w:val="-2"/>
                <w:sz w:val="20"/>
              </w:rPr>
            </w:pPr>
            <w:r>
              <w:rPr>
                <w:b/>
                <w:spacing w:val="-3"/>
              </w:rPr>
              <w:t>95</w:t>
            </w:r>
          </w:p>
        </w:tc>
        <w:tc>
          <w:tcPr>
            <w:tcW w:w="1149" w:type="dxa"/>
            <w:gridSpan w:val="2"/>
            <w:tcBorders>
              <w:left w:val="single" w:sz="2" w:space="0" w:color="auto"/>
              <w:bottom w:val="single" w:sz="18" w:space="0" w:color="auto"/>
              <w:right w:val="single" w:sz="18" w:space="0" w:color="auto"/>
            </w:tcBorders>
          </w:tcPr>
          <w:p w:rsidR="005C61D5" w:rsidRDefault="005C61D5" w:rsidP="002335BC">
            <w:pPr>
              <w:keepNext/>
              <w:keepLines/>
              <w:tabs>
                <w:tab w:val="left" w:pos="-720"/>
              </w:tabs>
              <w:suppressAutoHyphens/>
              <w:spacing w:before="90" w:after="54"/>
              <w:jc w:val="center"/>
              <w:rPr>
                <w:spacing w:val="-2"/>
                <w:sz w:val="20"/>
              </w:rPr>
            </w:pPr>
            <w:r>
              <w:rPr>
                <w:b/>
                <w:spacing w:val="-3"/>
              </w:rPr>
              <w:t>45</w:t>
            </w:r>
          </w:p>
        </w:tc>
        <w:tc>
          <w:tcPr>
            <w:tcW w:w="1440" w:type="dxa"/>
            <w:tcBorders>
              <w:left w:val="single" w:sz="18" w:space="0" w:color="auto"/>
              <w:bottom w:val="single" w:sz="18" w:space="0" w:color="auto"/>
              <w:right w:val="single" w:sz="18" w:space="0" w:color="auto"/>
            </w:tcBorders>
          </w:tcPr>
          <w:p w:rsidR="005C61D5" w:rsidRDefault="005C61D5" w:rsidP="002335BC">
            <w:pPr>
              <w:keepNext/>
              <w:keepLines/>
              <w:tabs>
                <w:tab w:val="left" w:pos="-720"/>
              </w:tabs>
              <w:suppressAutoHyphens/>
              <w:spacing w:before="90" w:after="54"/>
              <w:jc w:val="center"/>
              <w:rPr>
                <w:spacing w:val="-2"/>
                <w:sz w:val="20"/>
              </w:rPr>
            </w:pPr>
            <w:r>
              <w:rPr>
                <w:spacing w:val="-2"/>
                <w:sz w:val="20"/>
              </w:rPr>
              <w:t>260</w:t>
            </w:r>
          </w:p>
        </w:tc>
      </w:tr>
      <w:tr w:rsidR="005C61D5">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5C61D5" w:rsidRDefault="005C61D5" w:rsidP="002335BC">
            <w:pPr>
              <w:keepNext/>
              <w:keepLines/>
              <w:tabs>
                <w:tab w:val="left" w:pos="-720"/>
              </w:tabs>
              <w:suppressAutoHyphens/>
              <w:spacing w:before="90" w:after="54"/>
              <w:jc w:val="center"/>
              <w:rPr>
                <w:spacing w:val="-2"/>
                <w:sz w:val="20"/>
              </w:rPr>
            </w:pPr>
            <w:r>
              <w:rPr>
                <w:spacing w:val="-2"/>
                <w:sz w:val="20"/>
              </w:rPr>
              <w:t>Demande</w:t>
            </w:r>
          </w:p>
        </w:tc>
        <w:tc>
          <w:tcPr>
            <w:tcW w:w="1149" w:type="dxa"/>
            <w:gridSpan w:val="3"/>
            <w:tcBorders>
              <w:top w:val="single" w:sz="18" w:space="0" w:color="auto"/>
              <w:left w:val="single" w:sz="18" w:space="0" w:color="auto"/>
              <w:bottom w:val="single" w:sz="18" w:space="0" w:color="auto"/>
              <w:right w:val="single" w:sz="2" w:space="0" w:color="auto"/>
            </w:tcBorders>
          </w:tcPr>
          <w:p w:rsidR="005C61D5" w:rsidRDefault="005C61D5" w:rsidP="002335BC">
            <w:pPr>
              <w:keepNext/>
              <w:keepLines/>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nil"/>
              <w:bottom w:val="single" w:sz="18" w:space="0" w:color="auto"/>
              <w:right w:val="single" w:sz="2" w:space="0" w:color="auto"/>
            </w:tcBorders>
          </w:tcPr>
          <w:p w:rsidR="005C61D5" w:rsidRDefault="005C61D5" w:rsidP="002335BC">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5C61D5" w:rsidRDefault="005C61D5" w:rsidP="002335BC">
            <w:pPr>
              <w:keepNext/>
              <w:keepLines/>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5C61D5" w:rsidRDefault="005C61D5" w:rsidP="002335BC">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5C61D5" w:rsidRDefault="005C61D5" w:rsidP="002335BC">
            <w:pPr>
              <w:keepNext/>
              <w:keepLines/>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5C61D5" w:rsidRDefault="005C61D5" w:rsidP="002335BC">
            <w:pPr>
              <w:keepNext/>
              <w:keepLines/>
              <w:tabs>
                <w:tab w:val="left" w:pos="-720"/>
              </w:tabs>
              <w:suppressAutoHyphens/>
              <w:spacing w:before="90" w:after="54"/>
              <w:jc w:val="center"/>
              <w:rPr>
                <w:spacing w:val="-2"/>
                <w:sz w:val="20"/>
              </w:rPr>
            </w:pPr>
            <w:r>
              <w:rPr>
                <w:spacing w:val="-2"/>
                <w:sz w:val="20"/>
              </w:rPr>
              <w:t>660</w:t>
            </w:r>
          </w:p>
        </w:tc>
      </w:tr>
    </w:tbl>
    <w:p w:rsidR="005C61D5" w:rsidRDefault="005C61D5" w:rsidP="005C61D5">
      <w:pPr>
        <w:jc w:val="both"/>
        <w:rPr>
          <w:sz w:val="22"/>
          <w:szCs w:val="22"/>
        </w:rPr>
      </w:pPr>
    </w:p>
    <w:p w:rsidR="000553EF" w:rsidRDefault="000553EF" w:rsidP="00002E8D">
      <w:pPr>
        <w:jc w:val="both"/>
        <w:rPr>
          <w:sz w:val="22"/>
          <w:szCs w:val="22"/>
        </w:rPr>
      </w:pPr>
    </w:p>
    <w:p w:rsidR="00002E8D" w:rsidRDefault="00002E8D" w:rsidP="00002E8D">
      <w:pPr>
        <w:jc w:val="both"/>
      </w:pPr>
    </w:p>
    <w:p w:rsidR="005C61D5" w:rsidRDefault="005C61D5" w:rsidP="00002E8D">
      <w:pPr>
        <w:jc w:val="both"/>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850"/>
        <w:gridCol w:w="851"/>
        <w:gridCol w:w="850"/>
        <w:gridCol w:w="851"/>
        <w:gridCol w:w="851"/>
        <w:gridCol w:w="1134"/>
      </w:tblGrid>
      <w:tr w:rsidR="00002E8D">
        <w:tblPrEx>
          <w:tblCellMar>
            <w:top w:w="0" w:type="dxa"/>
            <w:bottom w:w="0" w:type="dxa"/>
          </w:tblCellMar>
        </w:tblPrEx>
        <w:trPr>
          <w:cantSplit/>
        </w:trPr>
        <w:tc>
          <w:tcPr>
            <w:tcW w:w="7088" w:type="dxa"/>
            <w:gridSpan w:val="7"/>
            <w:tcBorders>
              <w:top w:val="nil"/>
              <w:left w:val="nil"/>
              <w:right w:val="nil"/>
            </w:tcBorders>
          </w:tcPr>
          <w:p w:rsidR="00002E8D" w:rsidRDefault="00002E8D" w:rsidP="00E6033E">
            <w:pPr>
              <w:pStyle w:val="Titre3"/>
              <w:keepLines/>
              <w:spacing w:after="60"/>
            </w:pPr>
            <w:r>
              <w:t>T</w:t>
            </w:r>
            <w:r w:rsidR="00300979">
              <w:t>19</w:t>
            </w:r>
            <w:r>
              <w:t>.  Un problème non équilibré.  L’offre et la demande</w:t>
            </w:r>
          </w:p>
        </w:tc>
      </w:tr>
      <w:tr w:rsidR="00002E8D">
        <w:tblPrEx>
          <w:tblCellMar>
            <w:top w:w="0" w:type="dxa"/>
            <w:bottom w:w="0" w:type="dxa"/>
          </w:tblCellMar>
        </w:tblPrEx>
        <w:trPr>
          <w:cantSplit/>
        </w:trPr>
        <w:tc>
          <w:tcPr>
            <w:tcW w:w="1701" w:type="dxa"/>
            <w:tcBorders>
              <w:bottom w:val="nil"/>
            </w:tcBorders>
          </w:tcPr>
          <w:p w:rsidR="00002E8D" w:rsidRDefault="00002E8D" w:rsidP="00E6033E">
            <w:pPr>
              <w:keepNext/>
              <w:keepLines/>
              <w:spacing w:before="80" w:after="80"/>
              <w:rPr>
                <w:sz w:val="20"/>
              </w:rPr>
            </w:pPr>
            <w:r>
              <w:rPr>
                <w:sz w:val="20"/>
              </w:rPr>
              <w:t xml:space="preserve">  Laboratoire L</w:t>
            </w:r>
            <w:r>
              <w:rPr>
                <w:i/>
                <w:sz w:val="20"/>
                <w:vertAlign w:val="subscript"/>
              </w:rPr>
              <w:t>i </w:t>
            </w:r>
            <w:r>
              <w:rPr>
                <w:sz w:val="20"/>
              </w:rPr>
              <w:t xml:space="preserve"> </w:t>
            </w:r>
          </w:p>
        </w:tc>
        <w:tc>
          <w:tcPr>
            <w:tcW w:w="1701" w:type="dxa"/>
            <w:gridSpan w:val="2"/>
            <w:tcBorders>
              <w:bottom w:val="nil"/>
              <w:right w:val="nil"/>
            </w:tcBorders>
          </w:tcPr>
          <w:p w:rsidR="00002E8D" w:rsidRDefault="00002E8D" w:rsidP="00E6033E">
            <w:pPr>
              <w:keepNext/>
              <w:keepLines/>
              <w:spacing w:before="80" w:after="80"/>
              <w:jc w:val="center"/>
              <w:rPr>
                <w:sz w:val="20"/>
                <w:vertAlign w:val="subscript"/>
              </w:rPr>
            </w:pPr>
            <w:r>
              <w:rPr>
                <w:sz w:val="20"/>
              </w:rPr>
              <w:t>L</w:t>
            </w:r>
            <w:r>
              <w:rPr>
                <w:sz w:val="20"/>
                <w:vertAlign w:val="subscript"/>
              </w:rPr>
              <w:t>1</w:t>
            </w:r>
          </w:p>
        </w:tc>
        <w:tc>
          <w:tcPr>
            <w:tcW w:w="850" w:type="dxa"/>
            <w:tcBorders>
              <w:left w:val="nil"/>
              <w:bottom w:val="nil"/>
              <w:right w:val="nil"/>
            </w:tcBorders>
          </w:tcPr>
          <w:p w:rsidR="00002E8D" w:rsidRDefault="00002E8D" w:rsidP="00E6033E">
            <w:pPr>
              <w:keepNext/>
              <w:keepLines/>
              <w:spacing w:before="80" w:after="80"/>
              <w:jc w:val="center"/>
              <w:rPr>
                <w:sz w:val="20"/>
                <w:vertAlign w:val="subscript"/>
              </w:rPr>
            </w:pPr>
            <w:r>
              <w:rPr>
                <w:sz w:val="20"/>
              </w:rPr>
              <w:t>L</w:t>
            </w:r>
            <w:r>
              <w:rPr>
                <w:sz w:val="20"/>
                <w:vertAlign w:val="subscript"/>
              </w:rPr>
              <w:t>2</w:t>
            </w:r>
          </w:p>
        </w:tc>
        <w:tc>
          <w:tcPr>
            <w:tcW w:w="1702" w:type="dxa"/>
            <w:gridSpan w:val="2"/>
            <w:tcBorders>
              <w:left w:val="nil"/>
              <w:bottom w:val="nil"/>
              <w:right w:val="nil"/>
            </w:tcBorders>
          </w:tcPr>
          <w:p w:rsidR="00002E8D" w:rsidRDefault="00002E8D" w:rsidP="00E6033E">
            <w:pPr>
              <w:keepNext/>
              <w:keepLines/>
              <w:spacing w:before="80" w:after="80"/>
              <w:jc w:val="center"/>
              <w:rPr>
                <w:sz w:val="20"/>
                <w:vertAlign w:val="subscript"/>
              </w:rPr>
            </w:pPr>
            <w:r>
              <w:rPr>
                <w:sz w:val="20"/>
              </w:rPr>
              <w:t>L</w:t>
            </w:r>
            <w:r>
              <w:rPr>
                <w:sz w:val="20"/>
                <w:vertAlign w:val="subscript"/>
              </w:rPr>
              <w:t>3</w:t>
            </w:r>
          </w:p>
        </w:tc>
        <w:tc>
          <w:tcPr>
            <w:tcW w:w="1134" w:type="dxa"/>
            <w:tcBorders>
              <w:left w:val="single" w:sz="4" w:space="0" w:color="auto"/>
              <w:bottom w:val="nil"/>
            </w:tcBorders>
          </w:tcPr>
          <w:p w:rsidR="00002E8D" w:rsidRDefault="00002E8D" w:rsidP="00E6033E">
            <w:pPr>
              <w:pStyle w:val="Titre4"/>
              <w:keepLines/>
              <w:rPr>
                <w:vertAlign w:val="subscript"/>
              </w:rPr>
            </w:pPr>
            <w:r>
              <w:t>Total</w:t>
            </w:r>
          </w:p>
        </w:tc>
      </w:tr>
      <w:tr w:rsidR="00002E8D">
        <w:tblPrEx>
          <w:tblCellMar>
            <w:top w:w="0" w:type="dxa"/>
            <w:bottom w:w="0" w:type="dxa"/>
          </w:tblCellMar>
        </w:tblPrEx>
        <w:trPr>
          <w:cantSplit/>
        </w:trPr>
        <w:tc>
          <w:tcPr>
            <w:tcW w:w="1701" w:type="dxa"/>
            <w:tcBorders>
              <w:top w:val="nil"/>
              <w:bottom w:val="nil"/>
            </w:tcBorders>
          </w:tcPr>
          <w:p w:rsidR="00002E8D" w:rsidRDefault="00002E8D" w:rsidP="00E6033E">
            <w:pPr>
              <w:keepNext/>
              <w:keepLines/>
              <w:spacing w:before="80" w:after="80"/>
              <w:rPr>
                <w:sz w:val="20"/>
                <w:vertAlign w:val="subscript"/>
              </w:rPr>
            </w:pPr>
            <w:r>
              <w:rPr>
                <w:sz w:val="20"/>
              </w:rPr>
              <w:t xml:space="preserve">  Offre S</w:t>
            </w:r>
            <w:r>
              <w:rPr>
                <w:i/>
                <w:sz w:val="20"/>
                <w:vertAlign w:val="subscript"/>
              </w:rPr>
              <w:t>i</w:t>
            </w:r>
          </w:p>
        </w:tc>
        <w:tc>
          <w:tcPr>
            <w:tcW w:w="1701" w:type="dxa"/>
            <w:gridSpan w:val="2"/>
            <w:tcBorders>
              <w:top w:val="nil"/>
              <w:bottom w:val="nil"/>
              <w:right w:val="nil"/>
            </w:tcBorders>
          </w:tcPr>
          <w:p w:rsidR="00002E8D" w:rsidRDefault="00002E8D" w:rsidP="00E6033E">
            <w:pPr>
              <w:keepNext/>
              <w:keepLines/>
              <w:spacing w:before="80" w:after="80"/>
              <w:jc w:val="center"/>
              <w:rPr>
                <w:sz w:val="20"/>
              </w:rPr>
            </w:pPr>
            <w:r>
              <w:rPr>
                <w:sz w:val="20"/>
              </w:rPr>
              <w:t>250</w:t>
            </w:r>
          </w:p>
        </w:tc>
        <w:tc>
          <w:tcPr>
            <w:tcW w:w="850" w:type="dxa"/>
            <w:tcBorders>
              <w:top w:val="nil"/>
              <w:left w:val="nil"/>
              <w:bottom w:val="nil"/>
              <w:right w:val="nil"/>
            </w:tcBorders>
          </w:tcPr>
          <w:p w:rsidR="00002E8D" w:rsidRDefault="00002E8D" w:rsidP="00E6033E">
            <w:pPr>
              <w:keepNext/>
              <w:keepLines/>
              <w:spacing w:before="80" w:after="80"/>
              <w:jc w:val="center"/>
              <w:rPr>
                <w:sz w:val="20"/>
              </w:rPr>
            </w:pPr>
            <w:r>
              <w:rPr>
                <w:sz w:val="20"/>
              </w:rPr>
              <w:t>160</w:t>
            </w:r>
          </w:p>
        </w:tc>
        <w:tc>
          <w:tcPr>
            <w:tcW w:w="1702" w:type="dxa"/>
            <w:gridSpan w:val="2"/>
            <w:tcBorders>
              <w:top w:val="nil"/>
              <w:left w:val="nil"/>
              <w:bottom w:val="nil"/>
              <w:right w:val="nil"/>
            </w:tcBorders>
          </w:tcPr>
          <w:p w:rsidR="00002E8D" w:rsidRDefault="00002E8D" w:rsidP="00E6033E">
            <w:pPr>
              <w:keepNext/>
              <w:keepLines/>
              <w:spacing w:before="80" w:after="80"/>
              <w:jc w:val="center"/>
              <w:rPr>
                <w:sz w:val="20"/>
              </w:rPr>
            </w:pPr>
            <w:r>
              <w:rPr>
                <w:sz w:val="20"/>
              </w:rPr>
              <w:t>260</w:t>
            </w:r>
          </w:p>
        </w:tc>
        <w:tc>
          <w:tcPr>
            <w:tcW w:w="1134" w:type="dxa"/>
            <w:tcBorders>
              <w:top w:val="nil"/>
              <w:left w:val="single" w:sz="4" w:space="0" w:color="auto"/>
              <w:bottom w:val="single" w:sz="4" w:space="0" w:color="auto"/>
            </w:tcBorders>
          </w:tcPr>
          <w:p w:rsidR="00002E8D" w:rsidRDefault="00002E8D" w:rsidP="00E6033E">
            <w:pPr>
              <w:keepNext/>
              <w:keepLines/>
              <w:spacing w:before="80" w:after="80"/>
              <w:jc w:val="center"/>
              <w:rPr>
                <w:sz w:val="20"/>
              </w:rPr>
            </w:pPr>
            <w:r>
              <w:rPr>
                <w:sz w:val="20"/>
              </w:rPr>
              <w:t>670</w:t>
            </w:r>
          </w:p>
        </w:tc>
      </w:tr>
      <w:tr w:rsidR="00002E8D">
        <w:tblPrEx>
          <w:tblCellMar>
            <w:top w:w="0" w:type="dxa"/>
            <w:bottom w:w="0" w:type="dxa"/>
          </w:tblCellMar>
        </w:tblPrEx>
        <w:tc>
          <w:tcPr>
            <w:tcW w:w="1701" w:type="dxa"/>
            <w:tcBorders>
              <w:bottom w:val="nil"/>
            </w:tcBorders>
          </w:tcPr>
          <w:p w:rsidR="00002E8D" w:rsidRDefault="00002E8D" w:rsidP="00E6033E">
            <w:pPr>
              <w:keepNext/>
              <w:keepLines/>
              <w:spacing w:before="80" w:after="80"/>
              <w:rPr>
                <w:sz w:val="20"/>
              </w:rPr>
            </w:pPr>
            <w:r>
              <w:rPr>
                <w:sz w:val="20"/>
              </w:rPr>
              <w:t xml:space="preserve">  Centre C</w:t>
            </w:r>
            <w:r>
              <w:rPr>
                <w:i/>
                <w:sz w:val="20"/>
                <w:vertAlign w:val="subscript"/>
              </w:rPr>
              <w:t>j </w:t>
            </w:r>
          </w:p>
        </w:tc>
        <w:tc>
          <w:tcPr>
            <w:tcW w:w="850" w:type="dxa"/>
            <w:tcBorders>
              <w:bottom w:val="nil"/>
              <w:right w:val="nil"/>
            </w:tcBorders>
          </w:tcPr>
          <w:p w:rsidR="00002E8D" w:rsidRDefault="00002E8D" w:rsidP="00E6033E">
            <w:pPr>
              <w:keepNext/>
              <w:keepLines/>
              <w:spacing w:before="80" w:after="80"/>
              <w:jc w:val="center"/>
              <w:rPr>
                <w:sz w:val="20"/>
                <w:vertAlign w:val="subscript"/>
              </w:rPr>
            </w:pPr>
            <w:r>
              <w:rPr>
                <w:sz w:val="20"/>
              </w:rPr>
              <w:t>C</w:t>
            </w:r>
            <w:r>
              <w:rPr>
                <w:sz w:val="20"/>
                <w:vertAlign w:val="subscript"/>
              </w:rPr>
              <w:t>1</w:t>
            </w:r>
          </w:p>
        </w:tc>
        <w:tc>
          <w:tcPr>
            <w:tcW w:w="851" w:type="dxa"/>
            <w:tcBorders>
              <w:left w:val="nil"/>
              <w:bottom w:val="nil"/>
              <w:right w:val="nil"/>
            </w:tcBorders>
          </w:tcPr>
          <w:p w:rsidR="00002E8D" w:rsidRDefault="00002E8D" w:rsidP="00E6033E">
            <w:pPr>
              <w:keepNext/>
              <w:keepLines/>
              <w:spacing w:before="80" w:after="80"/>
              <w:jc w:val="center"/>
              <w:rPr>
                <w:sz w:val="20"/>
                <w:vertAlign w:val="subscript"/>
              </w:rPr>
            </w:pPr>
            <w:r>
              <w:rPr>
                <w:sz w:val="20"/>
              </w:rPr>
              <w:t>C</w:t>
            </w:r>
            <w:r>
              <w:rPr>
                <w:sz w:val="20"/>
                <w:vertAlign w:val="subscript"/>
              </w:rPr>
              <w:t>2</w:t>
            </w:r>
          </w:p>
        </w:tc>
        <w:tc>
          <w:tcPr>
            <w:tcW w:w="850" w:type="dxa"/>
            <w:tcBorders>
              <w:left w:val="nil"/>
              <w:bottom w:val="nil"/>
              <w:right w:val="nil"/>
            </w:tcBorders>
          </w:tcPr>
          <w:p w:rsidR="00002E8D" w:rsidRDefault="00002E8D" w:rsidP="00E6033E">
            <w:pPr>
              <w:keepNext/>
              <w:keepLines/>
              <w:spacing w:before="80" w:after="80"/>
              <w:jc w:val="center"/>
              <w:rPr>
                <w:sz w:val="20"/>
                <w:vertAlign w:val="subscript"/>
              </w:rPr>
            </w:pPr>
            <w:r>
              <w:rPr>
                <w:sz w:val="20"/>
              </w:rPr>
              <w:t>C</w:t>
            </w:r>
            <w:r>
              <w:rPr>
                <w:sz w:val="20"/>
                <w:vertAlign w:val="subscript"/>
              </w:rPr>
              <w:t>3</w:t>
            </w:r>
          </w:p>
        </w:tc>
        <w:tc>
          <w:tcPr>
            <w:tcW w:w="851" w:type="dxa"/>
            <w:tcBorders>
              <w:left w:val="nil"/>
              <w:bottom w:val="nil"/>
              <w:right w:val="nil"/>
            </w:tcBorders>
          </w:tcPr>
          <w:p w:rsidR="00002E8D" w:rsidRDefault="00002E8D" w:rsidP="00E6033E">
            <w:pPr>
              <w:keepNext/>
              <w:keepLines/>
              <w:spacing w:before="80" w:after="80"/>
              <w:jc w:val="center"/>
              <w:rPr>
                <w:sz w:val="20"/>
                <w:vertAlign w:val="subscript"/>
              </w:rPr>
            </w:pPr>
            <w:r>
              <w:rPr>
                <w:sz w:val="20"/>
              </w:rPr>
              <w:t>C</w:t>
            </w:r>
            <w:r>
              <w:rPr>
                <w:sz w:val="20"/>
                <w:vertAlign w:val="subscript"/>
              </w:rPr>
              <w:t>4</w:t>
            </w:r>
          </w:p>
        </w:tc>
        <w:tc>
          <w:tcPr>
            <w:tcW w:w="851" w:type="dxa"/>
            <w:tcBorders>
              <w:left w:val="nil"/>
              <w:bottom w:val="nil"/>
              <w:right w:val="nil"/>
            </w:tcBorders>
          </w:tcPr>
          <w:p w:rsidR="00002E8D" w:rsidRDefault="00002E8D" w:rsidP="00E6033E">
            <w:pPr>
              <w:keepNext/>
              <w:keepLines/>
              <w:spacing w:before="80" w:after="80"/>
              <w:jc w:val="center"/>
              <w:rPr>
                <w:sz w:val="20"/>
                <w:vertAlign w:val="subscript"/>
              </w:rPr>
            </w:pPr>
            <w:r>
              <w:rPr>
                <w:sz w:val="20"/>
              </w:rPr>
              <w:t>C</w:t>
            </w:r>
            <w:r>
              <w:rPr>
                <w:sz w:val="20"/>
                <w:vertAlign w:val="subscript"/>
              </w:rPr>
              <w:t>5</w:t>
            </w:r>
          </w:p>
        </w:tc>
        <w:tc>
          <w:tcPr>
            <w:tcW w:w="1134" w:type="dxa"/>
            <w:tcBorders>
              <w:left w:val="single" w:sz="4" w:space="0" w:color="auto"/>
              <w:bottom w:val="nil"/>
            </w:tcBorders>
          </w:tcPr>
          <w:p w:rsidR="00002E8D" w:rsidRDefault="00002E8D" w:rsidP="00E6033E">
            <w:pPr>
              <w:keepNext/>
              <w:keepLines/>
              <w:spacing w:before="80" w:after="80"/>
              <w:jc w:val="center"/>
              <w:rPr>
                <w:sz w:val="20"/>
                <w:vertAlign w:val="subscript"/>
              </w:rPr>
            </w:pPr>
          </w:p>
        </w:tc>
      </w:tr>
      <w:tr w:rsidR="00002E8D">
        <w:tblPrEx>
          <w:tblCellMar>
            <w:top w:w="0" w:type="dxa"/>
            <w:bottom w:w="0" w:type="dxa"/>
          </w:tblCellMar>
        </w:tblPrEx>
        <w:tc>
          <w:tcPr>
            <w:tcW w:w="1701" w:type="dxa"/>
            <w:tcBorders>
              <w:top w:val="nil"/>
            </w:tcBorders>
          </w:tcPr>
          <w:p w:rsidR="00002E8D" w:rsidRDefault="00002E8D" w:rsidP="00E6033E">
            <w:pPr>
              <w:keepNext/>
              <w:keepLines/>
              <w:spacing w:before="80" w:after="80"/>
              <w:rPr>
                <w:sz w:val="20"/>
                <w:vertAlign w:val="subscript"/>
              </w:rPr>
            </w:pPr>
            <w:r>
              <w:rPr>
                <w:sz w:val="20"/>
              </w:rPr>
              <w:t xml:space="preserve">  Demande D</w:t>
            </w:r>
            <w:r>
              <w:rPr>
                <w:i/>
                <w:sz w:val="20"/>
                <w:vertAlign w:val="subscript"/>
              </w:rPr>
              <w:t>j</w:t>
            </w:r>
          </w:p>
        </w:tc>
        <w:tc>
          <w:tcPr>
            <w:tcW w:w="850" w:type="dxa"/>
            <w:tcBorders>
              <w:top w:val="nil"/>
              <w:right w:val="nil"/>
            </w:tcBorders>
          </w:tcPr>
          <w:p w:rsidR="00002E8D" w:rsidRDefault="00002E8D" w:rsidP="00E6033E">
            <w:pPr>
              <w:keepNext/>
              <w:keepLines/>
              <w:spacing w:before="80" w:after="80"/>
              <w:jc w:val="center"/>
              <w:rPr>
                <w:sz w:val="20"/>
              </w:rPr>
            </w:pPr>
            <w:r>
              <w:rPr>
                <w:sz w:val="20"/>
              </w:rPr>
              <w:t>120</w:t>
            </w:r>
          </w:p>
        </w:tc>
        <w:tc>
          <w:tcPr>
            <w:tcW w:w="851" w:type="dxa"/>
            <w:tcBorders>
              <w:top w:val="nil"/>
              <w:left w:val="nil"/>
              <w:right w:val="nil"/>
            </w:tcBorders>
          </w:tcPr>
          <w:p w:rsidR="00002E8D" w:rsidRDefault="00002E8D" w:rsidP="00E6033E">
            <w:pPr>
              <w:keepNext/>
              <w:keepLines/>
              <w:spacing w:before="80" w:after="80"/>
              <w:jc w:val="center"/>
              <w:rPr>
                <w:sz w:val="20"/>
              </w:rPr>
            </w:pPr>
            <w:r>
              <w:rPr>
                <w:sz w:val="20"/>
              </w:rPr>
              <w:t>130</w:t>
            </w:r>
          </w:p>
        </w:tc>
        <w:tc>
          <w:tcPr>
            <w:tcW w:w="850" w:type="dxa"/>
            <w:tcBorders>
              <w:top w:val="nil"/>
              <w:left w:val="nil"/>
              <w:right w:val="nil"/>
            </w:tcBorders>
          </w:tcPr>
          <w:p w:rsidR="00002E8D" w:rsidRDefault="00002E8D" w:rsidP="00E6033E">
            <w:pPr>
              <w:keepNext/>
              <w:keepLines/>
              <w:spacing w:before="80" w:after="80"/>
              <w:jc w:val="center"/>
              <w:rPr>
                <w:sz w:val="20"/>
              </w:rPr>
            </w:pPr>
            <w:r>
              <w:rPr>
                <w:sz w:val="20"/>
              </w:rPr>
              <w:t>145</w:t>
            </w:r>
          </w:p>
        </w:tc>
        <w:tc>
          <w:tcPr>
            <w:tcW w:w="851" w:type="dxa"/>
            <w:tcBorders>
              <w:top w:val="nil"/>
              <w:left w:val="nil"/>
              <w:right w:val="nil"/>
            </w:tcBorders>
          </w:tcPr>
          <w:p w:rsidR="00002E8D" w:rsidRDefault="00002E8D" w:rsidP="00E6033E">
            <w:pPr>
              <w:keepNext/>
              <w:keepLines/>
              <w:spacing w:before="80" w:after="80"/>
              <w:jc w:val="center"/>
              <w:rPr>
                <w:sz w:val="20"/>
              </w:rPr>
            </w:pPr>
            <w:r>
              <w:rPr>
                <w:sz w:val="20"/>
              </w:rPr>
              <w:t>125</w:t>
            </w:r>
          </w:p>
        </w:tc>
        <w:tc>
          <w:tcPr>
            <w:tcW w:w="851" w:type="dxa"/>
            <w:tcBorders>
              <w:top w:val="nil"/>
              <w:left w:val="nil"/>
              <w:right w:val="nil"/>
            </w:tcBorders>
          </w:tcPr>
          <w:p w:rsidR="00002E8D" w:rsidRDefault="00002E8D" w:rsidP="00E6033E">
            <w:pPr>
              <w:keepNext/>
              <w:keepLines/>
              <w:spacing w:before="80" w:after="80"/>
              <w:jc w:val="center"/>
              <w:rPr>
                <w:sz w:val="20"/>
              </w:rPr>
            </w:pPr>
            <w:r>
              <w:rPr>
                <w:sz w:val="20"/>
              </w:rPr>
              <w:t>140</w:t>
            </w:r>
          </w:p>
        </w:tc>
        <w:tc>
          <w:tcPr>
            <w:tcW w:w="1134" w:type="dxa"/>
            <w:tcBorders>
              <w:top w:val="nil"/>
              <w:left w:val="single" w:sz="4" w:space="0" w:color="auto"/>
            </w:tcBorders>
          </w:tcPr>
          <w:p w:rsidR="00002E8D" w:rsidRDefault="00002E8D" w:rsidP="00E6033E">
            <w:pPr>
              <w:keepNext/>
              <w:keepLines/>
              <w:spacing w:before="80" w:after="80"/>
              <w:jc w:val="center"/>
              <w:rPr>
                <w:sz w:val="20"/>
              </w:rPr>
            </w:pPr>
            <w:r>
              <w:rPr>
                <w:sz w:val="20"/>
              </w:rPr>
              <w:t>660</w:t>
            </w:r>
          </w:p>
        </w:tc>
      </w:tr>
    </w:tbl>
    <w:p w:rsidR="00002E8D" w:rsidRDefault="00002E8D" w:rsidP="00002E8D">
      <w:pPr>
        <w:jc w:val="both"/>
      </w:pPr>
    </w:p>
    <w:tbl>
      <w:tblPr>
        <w:tblW w:w="0" w:type="auto"/>
        <w:jc w:val="center"/>
        <w:tblLayout w:type="fixed"/>
        <w:tblCellMar>
          <w:left w:w="120" w:type="dxa"/>
          <w:right w:w="120" w:type="dxa"/>
        </w:tblCellMar>
        <w:tblLook w:val="0000"/>
      </w:tblPr>
      <w:tblGrid>
        <w:gridCol w:w="1126"/>
        <w:gridCol w:w="608"/>
        <w:gridCol w:w="541"/>
        <w:gridCol w:w="593"/>
        <w:gridCol w:w="556"/>
        <w:gridCol w:w="627"/>
        <w:gridCol w:w="522"/>
        <w:gridCol w:w="605"/>
        <w:gridCol w:w="544"/>
        <w:gridCol w:w="603"/>
        <w:gridCol w:w="546"/>
        <w:gridCol w:w="560"/>
        <w:gridCol w:w="520"/>
        <w:gridCol w:w="858"/>
      </w:tblGrid>
      <w:tr w:rsidR="00002E8D">
        <w:tblPrEx>
          <w:tblCellMar>
            <w:top w:w="0" w:type="dxa"/>
            <w:bottom w:w="0" w:type="dxa"/>
          </w:tblCellMar>
        </w:tblPrEx>
        <w:trPr>
          <w:cantSplit/>
          <w:jc w:val="center"/>
        </w:trPr>
        <w:tc>
          <w:tcPr>
            <w:tcW w:w="8809" w:type="dxa"/>
            <w:gridSpan w:val="14"/>
            <w:tcBorders>
              <w:bottom w:val="single" w:sz="18" w:space="0" w:color="auto"/>
            </w:tcBorders>
          </w:tcPr>
          <w:p w:rsidR="00002E8D" w:rsidRDefault="00300979" w:rsidP="00300979">
            <w:pPr>
              <w:pStyle w:val="Titre3"/>
              <w:keepLines/>
              <w:tabs>
                <w:tab w:val="left" w:pos="-720"/>
              </w:tabs>
              <w:suppressAutoHyphens/>
              <w:spacing w:after="120"/>
            </w:pPr>
            <w:r>
              <w:lastRenderedPageBreak/>
              <w:t>T20</w:t>
            </w:r>
            <w:r w:rsidR="00002E8D">
              <w:t>.  Problème non équilibré -  Tableau de transport</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300979">
            <w:pPr>
              <w:keepNext/>
              <w:keepLines/>
              <w:tabs>
                <w:tab w:val="left" w:pos="-720"/>
              </w:tabs>
              <w:suppressAutoHyphens/>
              <w:spacing w:before="240" w:after="54"/>
              <w:jc w:val="center"/>
              <w:rPr>
                <w:spacing w:val="-2"/>
                <w:sz w:val="20"/>
              </w:rPr>
            </w:pPr>
            <w:r>
              <w:rPr>
                <w:spacing w:val="-2"/>
                <w:sz w:val="20"/>
              </w:rPr>
              <w:t>Origine</w:t>
            </w:r>
          </w:p>
        </w:tc>
        <w:tc>
          <w:tcPr>
            <w:tcW w:w="6825" w:type="dxa"/>
            <w:gridSpan w:val="12"/>
            <w:tcBorders>
              <w:top w:val="single" w:sz="18" w:space="0" w:color="auto"/>
              <w:left w:val="single" w:sz="18" w:space="0" w:color="auto"/>
              <w:right w:val="single" w:sz="18"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Destination</w:t>
            </w:r>
          </w:p>
        </w:tc>
        <w:tc>
          <w:tcPr>
            <w:tcW w:w="858" w:type="dxa"/>
            <w:vMerge w:val="restart"/>
            <w:tcBorders>
              <w:top w:val="single" w:sz="18" w:space="0" w:color="auto"/>
              <w:left w:val="single" w:sz="18" w:space="0" w:color="auto"/>
              <w:bottom w:val="nil"/>
              <w:right w:val="single" w:sz="18" w:space="0" w:color="auto"/>
            </w:tcBorders>
          </w:tcPr>
          <w:p w:rsidR="00002E8D" w:rsidRDefault="00002E8D" w:rsidP="00300979">
            <w:pPr>
              <w:keepNext/>
              <w:keepLines/>
              <w:tabs>
                <w:tab w:val="left" w:pos="-720"/>
              </w:tabs>
              <w:suppressAutoHyphens/>
              <w:spacing w:before="240" w:after="54"/>
              <w:rPr>
                <w:spacing w:val="-2"/>
                <w:sz w:val="20"/>
              </w:rPr>
            </w:pPr>
            <w:r>
              <w:rPr>
                <w:sz w:val="20"/>
              </w:rPr>
              <w:t>Offre</w:t>
            </w: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080" w:type="dxa"/>
            <w:gridSpan w:val="2"/>
            <w:tcBorders>
              <w:top w:val="single" w:sz="2" w:space="0" w:color="auto"/>
              <w:bottom w:val="single" w:sz="18" w:space="0" w:color="auto"/>
              <w:right w:val="single" w:sz="18"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6</w:t>
            </w:r>
          </w:p>
        </w:tc>
        <w:tc>
          <w:tcPr>
            <w:tcW w:w="858" w:type="dxa"/>
            <w:vMerge/>
            <w:tcBorders>
              <w:top w:val="nil"/>
              <w:left w:val="single" w:sz="18" w:space="0" w:color="auto"/>
              <w:bottom w:val="single" w:sz="18" w:space="0" w:color="auto"/>
              <w:right w:val="single" w:sz="18" w:space="0" w:color="auto"/>
            </w:tcBorders>
          </w:tcPr>
          <w:p w:rsidR="00002E8D" w:rsidRDefault="00002E8D" w:rsidP="00300979">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300979">
            <w:pPr>
              <w:keepNext/>
              <w:keepLines/>
              <w:tabs>
                <w:tab w:val="left" w:pos="-720"/>
              </w:tabs>
              <w:suppressAutoHyphens/>
              <w:jc w:val="center"/>
              <w:rPr>
                <w:spacing w:val="-2"/>
                <w:sz w:val="20"/>
              </w:rPr>
            </w:pPr>
          </w:p>
          <w:p w:rsidR="00002E8D" w:rsidRDefault="00002E8D" w:rsidP="00300979">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608" w:type="dxa"/>
            <w:tcBorders>
              <w:top w:val="single" w:sz="18" w:space="0" w:color="auto"/>
              <w:left w:val="single" w:sz="18" w:space="0" w:color="auto"/>
            </w:tcBorders>
          </w:tcPr>
          <w:p w:rsidR="00002E8D" w:rsidRDefault="00002E8D" w:rsidP="00300979">
            <w:pPr>
              <w:keepNext/>
              <w:keepLines/>
              <w:tabs>
                <w:tab w:val="left" w:pos="-720"/>
              </w:tabs>
              <w:suppressAutoHyphens/>
              <w:spacing w:before="90" w:after="54"/>
              <w:rPr>
                <w:spacing w:val="-2"/>
                <w:sz w:val="20"/>
              </w:rPr>
            </w:pPr>
          </w:p>
        </w:tc>
        <w:tc>
          <w:tcPr>
            <w:tcW w:w="541" w:type="dxa"/>
            <w:tcBorders>
              <w:top w:val="single" w:sz="18" w:space="0" w:color="auto"/>
              <w:left w:val="single" w:sz="2" w:space="0" w:color="auto"/>
              <w:bottom w:val="single" w:sz="2" w:space="0" w:color="auto"/>
              <w:right w:val="single" w:sz="2" w:space="0" w:color="auto"/>
            </w:tcBorders>
          </w:tcPr>
          <w:p w:rsidR="00002E8D" w:rsidRDefault="00002E8D" w:rsidP="00300979">
            <w:pPr>
              <w:keepNext/>
              <w:keepLines/>
              <w:tabs>
                <w:tab w:val="right" w:pos="434"/>
              </w:tabs>
              <w:suppressAutoHyphens/>
              <w:spacing w:before="90" w:after="54"/>
              <w:jc w:val="right"/>
              <w:rPr>
                <w:spacing w:val="-2"/>
                <w:sz w:val="20"/>
              </w:rPr>
            </w:pPr>
            <w:r>
              <w:rPr>
                <w:spacing w:val="-2"/>
                <w:sz w:val="20"/>
              </w:rPr>
              <w:t>1</w:t>
            </w:r>
          </w:p>
        </w:tc>
        <w:tc>
          <w:tcPr>
            <w:tcW w:w="593" w:type="dxa"/>
            <w:tcBorders>
              <w:top w:val="single" w:sz="18" w:space="0" w:color="auto"/>
              <w:left w:val="nil"/>
            </w:tcBorders>
          </w:tcPr>
          <w:p w:rsidR="00002E8D" w:rsidRDefault="00002E8D" w:rsidP="00300979">
            <w:pPr>
              <w:keepNext/>
              <w:keepLines/>
              <w:tabs>
                <w:tab w:val="left" w:pos="-720"/>
              </w:tabs>
              <w:suppressAutoHyphens/>
              <w:spacing w:before="90" w:after="54"/>
              <w:rPr>
                <w:spacing w:val="-2"/>
                <w:sz w:val="20"/>
              </w:rPr>
            </w:pPr>
          </w:p>
        </w:tc>
        <w:tc>
          <w:tcPr>
            <w:tcW w:w="556" w:type="dxa"/>
            <w:tcBorders>
              <w:top w:val="single" w:sz="18" w:space="0" w:color="auto"/>
              <w:left w:val="single" w:sz="2" w:space="0" w:color="auto"/>
              <w:bottom w:val="single" w:sz="2" w:space="0" w:color="auto"/>
              <w:right w:val="single" w:sz="2" w:space="0" w:color="auto"/>
            </w:tcBorders>
          </w:tcPr>
          <w:p w:rsidR="00002E8D" w:rsidRDefault="00002E8D" w:rsidP="00300979">
            <w:pPr>
              <w:keepNext/>
              <w:keepLines/>
              <w:tabs>
                <w:tab w:val="right" w:pos="434"/>
              </w:tabs>
              <w:suppressAutoHyphens/>
              <w:spacing w:before="90" w:after="54"/>
              <w:jc w:val="right"/>
              <w:rPr>
                <w:spacing w:val="-2"/>
                <w:sz w:val="20"/>
              </w:rPr>
            </w:pPr>
            <w:r>
              <w:rPr>
                <w:spacing w:val="-2"/>
                <w:sz w:val="20"/>
              </w:rPr>
              <w:t>8</w:t>
            </w:r>
          </w:p>
        </w:tc>
        <w:tc>
          <w:tcPr>
            <w:tcW w:w="627" w:type="dxa"/>
            <w:tcBorders>
              <w:top w:val="single" w:sz="18" w:space="0" w:color="auto"/>
              <w:left w:val="nil"/>
            </w:tcBorders>
          </w:tcPr>
          <w:p w:rsidR="00002E8D" w:rsidRDefault="00002E8D" w:rsidP="00300979">
            <w:pPr>
              <w:keepNext/>
              <w:keepLines/>
              <w:tabs>
                <w:tab w:val="left" w:pos="-720"/>
              </w:tabs>
              <w:suppressAutoHyphens/>
              <w:spacing w:before="90" w:after="54"/>
              <w:jc w:val="right"/>
              <w:rPr>
                <w:spacing w:val="-2"/>
                <w:sz w:val="20"/>
              </w:rPr>
            </w:pPr>
          </w:p>
        </w:tc>
        <w:tc>
          <w:tcPr>
            <w:tcW w:w="522" w:type="dxa"/>
            <w:tcBorders>
              <w:top w:val="single" w:sz="18" w:space="0" w:color="auto"/>
              <w:left w:val="single" w:sz="2" w:space="0" w:color="auto"/>
              <w:bottom w:val="single" w:sz="2" w:space="0" w:color="auto"/>
              <w:right w:val="single" w:sz="2" w:space="0" w:color="auto"/>
            </w:tcBorders>
          </w:tcPr>
          <w:p w:rsidR="00002E8D" w:rsidRDefault="00002E8D" w:rsidP="00300979">
            <w:pPr>
              <w:keepNext/>
              <w:keepLines/>
              <w:tabs>
                <w:tab w:val="right" w:pos="434"/>
              </w:tabs>
              <w:suppressAutoHyphens/>
              <w:spacing w:before="90" w:after="54"/>
              <w:jc w:val="right"/>
              <w:rPr>
                <w:spacing w:val="-2"/>
                <w:sz w:val="20"/>
              </w:rPr>
            </w:pPr>
            <w:r>
              <w:rPr>
                <w:spacing w:val="-2"/>
                <w:sz w:val="20"/>
              </w:rPr>
              <w:t>1</w:t>
            </w:r>
          </w:p>
        </w:tc>
        <w:tc>
          <w:tcPr>
            <w:tcW w:w="605" w:type="dxa"/>
            <w:tcBorders>
              <w:top w:val="single" w:sz="18" w:space="0" w:color="auto"/>
              <w:left w:val="nil"/>
            </w:tcBorders>
          </w:tcPr>
          <w:p w:rsidR="00002E8D" w:rsidRDefault="00002E8D" w:rsidP="00300979">
            <w:pPr>
              <w:keepNext/>
              <w:keepLines/>
              <w:tabs>
                <w:tab w:val="left" w:pos="-720"/>
              </w:tabs>
              <w:suppressAutoHyphens/>
              <w:spacing w:before="90" w:after="54"/>
              <w:jc w:val="right"/>
              <w:rPr>
                <w:spacing w:val="-2"/>
                <w:sz w:val="20"/>
              </w:rPr>
            </w:pPr>
          </w:p>
        </w:tc>
        <w:tc>
          <w:tcPr>
            <w:tcW w:w="544" w:type="dxa"/>
            <w:tcBorders>
              <w:top w:val="single" w:sz="18" w:space="0" w:color="auto"/>
              <w:left w:val="single" w:sz="2" w:space="0" w:color="auto"/>
              <w:bottom w:val="single" w:sz="2" w:space="0" w:color="auto"/>
            </w:tcBorders>
          </w:tcPr>
          <w:p w:rsidR="00002E8D" w:rsidRDefault="00002E8D" w:rsidP="00300979">
            <w:pPr>
              <w:keepNext/>
              <w:keepLines/>
              <w:tabs>
                <w:tab w:val="right" w:pos="434"/>
              </w:tabs>
              <w:suppressAutoHyphens/>
              <w:spacing w:before="90" w:after="54"/>
              <w:jc w:val="right"/>
              <w:rPr>
                <w:spacing w:val="-2"/>
                <w:sz w:val="20"/>
              </w:rPr>
            </w:pPr>
            <w:r>
              <w:rPr>
                <w:spacing w:val="-2"/>
                <w:sz w:val="20"/>
              </w:rPr>
              <w:t>5</w:t>
            </w:r>
          </w:p>
        </w:tc>
        <w:tc>
          <w:tcPr>
            <w:tcW w:w="603" w:type="dxa"/>
            <w:tcBorders>
              <w:top w:val="single" w:sz="18" w:space="0" w:color="auto"/>
              <w:left w:val="single" w:sz="2" w:space="0" w:color="auto"/>
            </w:tcBorders>
          </w:tcPr>
          <w:p w:rsidR="00002E8D" w:rsidRDefault="00002E8D" w:rsidP="00300979">
            <w:pPr>
              <w:keepNext/>
              <w:keepLines/>
              <w:tabs>
                <w:tab w:val="left" w:pos="-720"/>
              </w:tabs>
              <w:suppressAutoHyphens/>
              <w:spacing w:before="90" w:after="54"/>
              <w:jc w:val="right"/>
              <w:rPr>
                <w:spacing w:val="-2"/>
                <w:sz w:val="20"/>
              </w:rPr>
            </w:pPr>
          </w:p>
        </w:tc>
        <w:tc>
          <w:tcPr>
            <w:tcW w:w="546" w:type="dxa"/>
            <w:tcBorders>
              <w:top w:val="single" w:sz="18" w:space="0" w:color="auto"/>
              <w:left w:val="single" w:sz="2" w:space="0" w:color="auto"/>
              <w:bottom w:val="single" w:sz="2" w:space="0" w:color="auto"/>
              <w:right w:val="single" w:sz="2" w:space="0" w:color="auto"/>
            </w:tcBorders>
          </w:tcPr>
          <w:p w:rsidR="00002E8D" w:rsidRDefault="00002E8D" w:rsidP="00300979">
            <w:pPr>
              <w:keepNext/>
              <w:keepLines/>
              <w:tabs>
                <w:tab w:val="right" w:pos="434"/>
              </w:tabs>
              <w:suppressAutoHyphens/>
              <w:spacing w:before="90" w:after="54"/>
              <w:jc w:val="right"/>
              <w:rPr>
                <w:spacing w:val="-2"/>
                <w:sz w:val="20"/>
              </w:rPr>
            </w:pPr>
            <w:r>
              <w:rPr>
                <w:spacing w:val="-2"/>
                <w:sz w:val="20"/>
              </w:rPr>
              <w:t>4</w:t>
            </w:r>
          </w:p>
        </w:tc>
        <w:tc>
          <w:tcPr>
            <w:tcW w:w="560" w:type="dxa"/>
            <w:tcBorders>
              <w:top w:val="single" w:sz="18" w:space="0" w:color="auto"/>
              <w:left w:val="nil"/>
              <w:right w:val="single" w:sz="2" w:space="0" w:color="auto"/>
            </w:tcBorders>
          </w:tcPr>
          <w:p w:rsidR="00002E8D" w:rsidRDefault="00002E8D" w:rsidP="00300979">
            <w:pPr>
              <w:keepNext/>
              <w:keepLines/>
              <w:tabs>
                <w:tab w:val="left" w:pos="-720"/>
              </w:tabs>
              <w:suppressAutoHyphens/>
              <w:jc w:val="center"/>
              <w:rPr>
                <w:spacing w:val="-2"/>
                <w:sz w:val="20"/>
              </w:rPr>
            </w:pPr>
          </w:p>
        </w:tc>
        <w:tc>
          <w:tcPr>
            <w:tcW w:w="520" w:type="dxa"/>
            <w:tcBorders>
              <w:top w:val="single" w:sz="18" w:space="0" w:color="auto"/>
              <w:left w:val="single" w:sz="2" w:space="0" w:color="auto"/>
              <w:bottom w:val="single" w:sz="2" w:space="0" w:color="auto"/>
              <w:right w:val="single" w:sz="18" w:space="0" w:color="auto"/>
            </w:tcBorders>
          </w:tcPr>
          <w:p w:rsidR="00002E8D" w:rsidRDefault="00002E8D" w:rsidP="00300979">
            <w:pPr>
              <w:keepNext/>
              <w:keepLines/>
              <w:tabs>
                <w:tab w:val="right" w:pos="434"/>
              </w:tabs>
              <w:suppressAutoHyphens/>
              <w:spacing w:before="90" w:after="54"/>
              <w:jc w:val="right"/>
              <w:rPr>
                <w:spacing w:val="-2"/>
                <w:sz w:val="20"/>
              </w:rPr>
            </w:pPr>
            <w:r>
              <w:rPr>
                <w:spacing w:val="-2"/>
                <w:sz w:val="20"/>
              </w:rPr>
              <w:t>0</w:t>
            </w:r>
          </w:p>
        </w:tc>
        <w:tc>
          <w:tcPr>
            <w:tcW w:w="858" w:type="dxa"/>
            <w:tcBorders>
              <w:top w:val="single" w:sz="18" w:space="0" w:color="auto"/>
              <w:left w:val="single" w:sz="18" w:space="0" w:color="auto"/>
              <w:right w:val="single" w:sz="18" w:space="0" w:color="auto"/>
            </w:tcBorders>
          </w:tcPr>
          <w:p w:rsidR="00002E8D" w:rsidRDefault="00002E8D" w:rsidP="00300979">
            <w:pPr>
              <w:keepNext/>
              <w:keepLines/>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002E8D" w:rsidRDefault="00002E8D" w:rsidP="00300979">
            <w:pPr>
              <w:keepNext/>
              <w:keepLines/>
              <w:tabs>
                <w:tab w:val="left" w:pos="-720"/>
              </w:tabs>
              <w:suppressAutoHyphens/>
              <w:spacing w:before="90" w:after="54"/>
              <w:jc w:val="center"/>
              <w:rPr>
                <w:b/>
                <w:spacing w:val="-3"/>
              </w:rPr>
            </w:pPr>
          </w:p>
        </w:tc>
        <w:tc>
          <w:tcPr>
            <w:tcW w:w="858" w:type="dxa"/>
            <w:tcBorders>
              <w:left w:val="single" w:sz="18" w:space="0" w:color="auto"/>
              <w:bottom w:val="single" w:sz="2" w:space="0" w:color="auto"/>
              <w:right w:val="single" w:sz="18"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250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300979">
            <w:pPr>
              <w:keepNext/>
              <w:keepLines/>
              <w:tabs>
                <w:tab w:val="left" w:pos="-720"/>
              </w:tabs>
              <w:suppressAutoHyphens/>
              <w:jc w:val="center"/>
              <w:rPr>
                <w:spacing w:val="-2"/>
                <w:sz w:val="20"/>
              </w:rPr>
            </w:pPr>
          </w:p>
          <w:p w:rsidR="00002E8D" w:rsidRDefault="00002E8D" w:rsidP="00300979">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608" w:type="dxa"/>
            <w:tcBorders>
              <w:left w:val="single" w:sz="18" w:space="0" w:color="auto"/>
            </w:tcBorders>
          </w:tcPr>
          <w:p w:rsidR="00002E8D" w:rsidRDefault="00002E8D" w:rsidP="00300979">
            <w:pPr>
              <w:keepNext/>
              <w:keepLines/>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002E8D" w:rsidRDefault="00002E8D" w:rsidP="00300979">
            <w:pPr>
              <w:keepNext/>
              <w:keepLines/>
              <w:tabs>
                <w:tab w:val="right" w:pos="434"/>
              </w:tabs>
              <w:suppressAutoHyphens/>
              <w:spacing w:before="90" w:after="54"/>
              <w:jc w:val="right"/>
              <w:rPr>
                <w:spacing w:val="-2"/>
                <w:sz w:val="20"/>
              </w:rPr>
            </w:pPr>
            <w:r>
              <w:rPr>
                <w:spacing w:val="-2"/>
                <w:sz w:val="20"/>
              </w:rPr>
              <w:t>5</w:t>
            </w:r>
          </w:p>
        </w:tc>
        <w:tc>
          <w:tcPr>
            <w:tcW w:w="593" w:type="dxa"/>
            <w:tcBorders>
              <w:left w:val="nil"/>
              <w:right w:val="single" w:sz="2" w:space="0" w:color="auto"/>
            </w:tcBorders>
          </w:tcPr>
          <w:p w:rsidR="00002E8D" w:rsidRDefault="00002E8D" w:rsidP="00300979">
            <w:pPr>
              <w:keepNext/>
              <w:keepLines/>
              <w:tabs>
                <w:tab w:val="left" w:pos="-720"/>
              </w:tabs>
              <w:suppressAutoHyphens/>
              <w:spacing w:before="90" w:after="54"/>
              <w:rPr>
                <w:spacing w:val="-2"/>
                <w:sz w:val="20"/>
              </w:rPr>
            </w:pPr>
          </w:p>
        </w:tc>
        <w:tc>
          <w:tcPr>
            <w:tcW w:w="556" w:type="dxa"/>
            <w:tcBorders>
              <w:left w:val="nil"/>
              <w:bottom w:val="single" w:sz="2" w:space="0" w:color="auto"/>
              <w:right w:val="single" w:sz="2" w:space="0" w:color="auto"/>
            </w:tcBorders>
          </w:tcPr>
          <w:p w:rsidR="00002E8D" w:rsidRDefault="00002E8D" w:rsidP="00300979">
            <w:pPr>
              <w:keepNext/>
              <w:keepLines/>
              <w:tabs>
                <w:tab w:val="right" w:pos="434"/>
              </w:tabs>
              <w:suppressAutoHyphens/>
              <w:spacing w:before="90" w:after="54"/>
              <w:jc w:val="right"/>
              <w:rPr>
                <w:spacing w:val="-2"/>
                <w:sz w:val="20"/>
              </w:rPr>
            </w:pPr>
            <w:r>
              <w:rPr>
                <w:spacing w:val="-2"/>
                <w:sz w:val="20"/>
              </w:rPr>
              <w:t>5</w:t>
            </w:r>
          </w:p>
        </w:tc>
        <w:tc>
          <w:tcPr>
            <w:tcW w:w="627" w:type="dxa"/>
            <w:tcBorders>
              <w:left w:val="nil"/>
            </w:tcBorders>
          </w:tcPr>
          <w:p w:rsidR="00002E8D" w:rsidRDefault="00002E8D" w:rsidP="00300979">
            <w:pPr>
              <w:keepNext/>
              <w:keepLines/>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002E8D" w:rsidRDefault="00002E8D" w:rsidP="00300979">
            <w:pPr>
              <w:keepNext/>
              <w:keepLines/>
              <w:tabs>
                <w:tab w:val="right" w:pos="434"/>
              </w:tabs>
              <w:suppressAutoHyphens/>
              <w:spacing w:before="90" w:after="54"/>
              <w:jc w:val="right"/>
              <w:rPr>
                <w:spacing w:val="-2"/>
                <w:sz w:val="20"/>
              </w:rPr>
            </w:pPr>
            <w:r>
              <w:rPr>
                <w:spacing w:val="-2"/>
                <w:sz w:val="20"/>
              </w:rPr>
              <w:t>3</w:t>
            </w:r>
          </w:p>
        </w:tc>
        <w:tc>
          <w:tcPr>
            <w:tcW w:w="605" w:type="dxa"/>
            <w:tcBorders>
              <w:left w:val="nil"/>
            </w:tcBorders>
          </w:tcPr>
          <w:p w:rsidR="00002E8D" w:rsidRDefault="00002E8D" w:rsidP="00300979">
            <w:pPr>
              <w:keepNext/>
              <w:keepLines/>
              <w:tabs>
                <w:tab w:val="left" w:pos="-720"/>
              </w:tabs>
              <w:suppressAutoHyphens/>
              <w:spacing w:before="90" w:after="54"/>
              <w:jc w:val="right"/>
              <w:rPr>
                <w:spacing w:val="-2"/>
                <w:sz w:val="20"/>
              </w:rPr>
            </w:pPr>
          </w:p>
        </w:tc>
        <w:tc>
          <w:tcPr>
            <w:tcW w:w="544" w:type="dxa"/>
            <w:tcBorders>
              <w:left w:val="single" w:sz="2" w:space="0" w:color="auto"/>
              <w:bottom w:val="single" w:sz="2" w:space="0" w:color="auto"/>
            </w:tcBorders>
          </w:tcPr>
          <w:p w:rsidR="00002E8D" w:rsidRDefault="00002E8D" w:rsidP="00300979">
            <w:pPr>
              <w:keepNext/>
              <w:keepLines/>
              <w:tabs>
                <w:tab w:val="right" w:pos="434"/>
              </w:tabs>
              <w:suppressAutoHyphens/>
              <w:spacing w:before="90" w:after="54"/>
              <w:jc w:val="right"/>
              <w:rPr>
                <w:spacing w:val="-2"/>
                <w:sz w:val="20"/>
              </w:rPr>
            </w:pPr>
            <w:r>
              <w:rPr>
                <w:spacing w:val="-2"/>
                <w:sz w:val="20"/>
              </w:rPr>
              <w:t>6</w:t>
            </w:r>
          </w:p>
        </w:tc>
        <w:tc>
          <w:tcPr>
            <w:tcW w:w="603" w:type="dxa"/>
            <w:tcBorders>
              <w:left w:val="single" w:sz="2" w:space="0" w:color="auto"/>
            </w:tcBorders>
          </w:tcPr>
          <w:p w:rsidR="00002E8D" w:rsidRDefault="00002E8D" w:rsidP="00300979">
            <w:pPr>
              <w:keepNext/>
              <w:keepLines/>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002E8D" w:rsidRDefault="00002E8D" w:rsidP="00300979">
            <w:pPr>
              <w:keepNext/>
              <w:keepLines/>
              <w:tabs>
                <w:tab w:val="left" w:pos="-720"/>
              </w:tabs>
              <w:suppressAutoHyphens/>
              <w:spacing w:before="90" w:after="54"/>
              <w:jc w:val="right"/>
              <w:rPr>
                <w:spacing w:val="-2"/>
                <w:sz w:val="20"/>
              </w:rPr>
            </w:pPr>
            <w:r>
              <w:rPr>
                <w:spacing w:val="-2"/>
                <w:sz w:val="20"/>
              </w:rPr>
              <w:t>7</w:t>
            </w:r>
          </w:p>
        </w:tc>
        <w:tc>
          <w:tcPr>
            <w:tcW w:w="560" w:type="dxa"/>
            <w:tcBorders>
              <w:top w:val="single" w:sz="2" w:space="0" w:color="auto"/>
              <w:left w:val="nil"/>
              <w:right w:val="single" w:sz="2" w:space="0" w:color="auto"/>
            </w:tcBorders>
          </w:tcPr>
          <w:p w:rsidR="00002E8D" w:rsidRDefault="00002E8D" w:rsidP="00300979">
            <w:pPr>
              <w:keepNext/>
              <w:keepLines/>
              <w:tabs>
                <w:tab w:val="left" w:pos="-720"/>
              </w:tabs>
              <w:suppressAutoHyphens/>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002E8D" w:rsidRDefault="00002E8D" w:rsidP="00300979">
            <w:pPr>
              <w:keepNext/>
              <w:keepLines/>
              <w:tabs>
                <w:tab w:val="right" w:pos="434"/>
              </w:tabs>
              <w:suppressAutoHyphens/>
              <w:spacing w:before="90" w:after="54"/>
              <w:jc w:val="right"/>
              <w:rPr>
                <w:spacing w:val="-2"/>
                <w:sz w:val="20"/>
              </w:rPr>
            </w:pPr>
            <w:r>
              <w:rPr>
                <w:spacing w:val="-2"/>
                <w:sz w:val="20"/>
              </w:rPr>
              <w:t>0</w:t>
            </w:r>
          </w:p>
        </w:tc>
        <w:tc>
          <w:tcPr>
            <w:tcW w:w="858" w:type="dxa"/>
            <w:tcBorders>
              <w:left w:val="single" w:sz="18" w:space="0" w:color="auto"/>
              <w:right w:val="single" w:sz="18" w:space="0" w:color="auto"/>
            </w:tcBorders>
          </w:tcPr>
          <w:p w:rsidR="00002E8D" w:rsidRDefault="00002E8D" w:rsidP="00300979">
            <w:pPr>
              <w:keepNext/>
              <w:keepLines/>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858" w:type="dxa"/>
            <w:tcBorders>
              <w:left w:val="single" w:sz="18" w:space="0" w:color="auto"/>
              <w:right w:val="single" w:sz="18"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300979">
            <w:pPr>
              <w:keepNext/>
              <w:keepLines/>
              <w:tabs>
                <w:tab w:val="left" w:pos="-720"/>
              </w:tabs>
              <w:suppressAutoHyphens/>
              <w:jc w:val="center"/>
              <w:rPr>
                <w:spacing w:val="-2"/>
                <w:sz w:val="20"/>
              </w:rPr>
            </w:pPr>
          </w:p>
          <w:p w:rsidR="00002E8D" w:rsidRDefault="00002E8D" w:rsidP="00300979">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608" w:type="dxa"/>
            <w:tcBorders>
              <w:left w:val="single" w:sz="18" w:space="0" w:color="auto"/>
            </w:tcBorders>
          </w:tcPr>
          <w:p w:rsidR="00002E8D" w:rsidRDefault="00002E8D" w:rsidP="00300979">
            <w:pPr>
              <w:keepNext/>
              <w:keepLines/>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002E8D" w:rsidRDefault="00002E8D" w:rsidP="00300979">
            <w:pPr>
              <w:keepNext/>
              <w:keepLines/>
              <w:tabs>
                <w:tab w:val="right" w:pos="434"/>
              </w:tabs>
              <w:suppressAutoHyphens/>
              <w:spacing w:before="90" w:after="54"/>
              <w:jc w:val="right"/>
              <w:rPr>
                <w:spacing w:val="-2"/>
                <w:sz w:val="20"/>
              </w:rPr>
            </w:pPr>
            <w:r>
              <w:rPr>
                <w:spacing w:val="-2"/>
                <w:sz w:val="20"/>
              </w:rPr>
              <w:t>2</w:t>
            </w:r>
          </w:p>
        </w:tc>
        <w:tc>
          <w:tcPr>
            <w:tcW w:w="593" w:type="dxa"/>
            <w:tcBorders>
              <w:left w:val="nil"/>
              <w:right w:val="single" w:sz="2" w:space="0" w:color="auto"/>
            </w:tcBorders>
          </w:tcPr>
          <w:p w:rsidR="00002E8D" w:rsidRDefault="00002E8D" w:rsidP="00300979">
            <w:pPr>
              <w:keepNext/>
              <w:keepLines/>
              <w:tabs>
                <w:tab w:val="left" w:pos="-720"/>
              </w:tabs>
              <w:suppressAutoHyphens/>
              <w:spacing w:before="90" w:after="54"/>
              <w:rPr>
                <w:spacing w:val="-2"/>
                <w:sz w:val="20"/>
              </w:rPr>
            </w:pPr>
          </w:p>
        </w:tc>
        <w:tc>
          <w:tcPr>
            <w:tcW w:w="556" w:type="dxa"/>
            <w:tcBorders>
              <w:left w:val="single" w:sz="2" w:space="0" w:color="auto"/>
              <w:bottom w:val="single" w:sz="2" w:space="0" w:color="auto"/>
              <w:right w:val="single" w:sz="2" w:space="0" w:color="auto"/>
            </w:tcBorders>
          </w:tcPr>
          <w:p w:rsidR="00002E8D" w:rsidRDefault="00002E8D" w:rsidP="00300979">
            <w:pPr>
              <w:keepNext/>
              <w:keepLines/>
              <w:tabs>
                <w:tab w:val="right" w:pos="434"/>
              </w:tabs>
              <w:suppressAutoHyphens/>
              <w:spacing w:before="90" w:after="54"/>
              <w:jc w:val="right"/>
              <w:rPr>
                <w:spacing w:val="-2"/>
                <w:sz w:val="20"/>
              </w:rPr>
            </w:pPr>
            <w:r>
              <w:rPr>
                <w:spacing w:val="-2"/>
                <w:sz w:val="20"/>
              </w:rPr>
              <w:t>9</w:t>
            </w:r>
          </w:p>
        </w:tc>
        <w:tc>
          <w:tcPr>
            <w:tcW w:w="627" w:type="dxa"/>
            <w:tcBorders>
              <w:left w:val="nil"/>
              <w:right w:val="single" w:sz="2" w:space="0" w:color="auto"/>
            </w:tcBorders>
          </w:tcPr>
          <w:p w:rsidR="00002E8D" w:rsidRDefault="00002E8D" w:rsidP="00300979">
            <w:pPr>
              <w:keepNext/>
              <w:keepLines/>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002E8D" w:rsidRDefault="00002E8D" w:rsidP="00300979">
            <w:pPr>
              <w:keepNext/>
              <w:keepLines/>
              <w:tabs>
                <w:tab w:val="right" w:pos="434"/>
              </w:tabs>
              <w:suppressAutoHyphens/>
              <w:spacing w:before="90" w:after="54"/>
              <w:jc w:val="right"/>
              <w:rPr>
                <w:spacing w:val="-2"/>
                <w:sz w:val="20"/>
              </w:rPr>
            </w:pPr>
            <w:r>
              <w:rPr>
                <w:spacing w:val="-2"/>
                <w:sz w:val="20"/>
              </w:rPr>
              <w:t>5</w:t>
            </w:r>
          </w:p>
        </w:tc>
        <w:tc>
          <w:tcPr>
            <w:tcW w:w="605" w:type="dxa"/>
            <w:tcBorders>
              <w:left w:val="nil"/>
              <w:right w:val="single" w:sz="2" w:space="0" w:color="auto"/>
            </w:tcBorders>
          </w:tcPr>
          <w:p w:rsidR="00002E8D" w:rsidRDefault="00002E8D" w:rsidP="00300979">
            <w:pPr>
              <w:keepNext/>
              <w:keepLines/>
              <w:tabs>
                <w:tab w:val="left" w:pos="-720"/>
              </w:tabs>
              <w:suppressAutoHyphens/>
              <w:spacing w:before="90" w:after="54"/>
              <w:jc w:val="right"/>
              <w:rPr>
                <w:spacing w:val="-2"/>
                <w:sz w:val="20"/>
              </w:rPr>
            </w:pPr>
          </w:p>
        </w:tc>
        <w:tc>
          <w:tcPr>
            <w:tcW w:w="544" w:type="dxa"/>
            <w:tcBorders>
              <w:left w:val="single" w:sz="2" w:space="0" w:color="auto"/>
              <w:bottom w:val="single" w:sz="2" w:space="0" w:color="auto"/>
              <w:right w:val="single" w:sz="2" w:space="0" w:color="auto"/>
            </w:tcBorders>
          </w:tcPr>
          <w:p w:rsidR="00002E8D" w:rsidRDefault="00002E8D" w:rsidP="00300979">
            <w:pPr>
              <w:keepNext/>
              <w:keepLines/>
              <w:tabs>
                <w:tab w:val="right" w:pos="434"/>
              </w:tabs>
              <w:suppressAutoHyphens/>
              <w:spacing w:before="90" w:after="54"/>
              <w:jc w:val="right"/>
              <w:rPr>
                <w:spacing w:val="-2"/>
                <w:sz w:val="20"/>
              </w:rPr>
            </w:pPr>
            <w:r>
              <w:rPr>
                <w:spacing w:val="-2"/>
                <w:sz w:val="20"/>
              </w:rPr>
              <w:t>9</w:t>
            </w:r>
          </w:p>
        </w:tc>
        <w:tc>
          <w:tcPr>
            <w:tcW w:w="603" w:type="dxa"/>
            <w:tcBorders>
              <w:left w:val="nil"/>
            </w:tcBorders>
          </w:tcPr>
          <w:p w:rsidR="00002E8D" w:rsidRDefault="00002E8D" w:rsidP="00300979">
            <w:pPr>
              <w:keepNext/>
              <w:keepLines/>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002E8D" w:rsidRDefault="00002E8D" w:rsidP="00300979">
            <w:pPr>
              <w:keepNext/>
              <w:keepLines/>
              <w:tabs>
                <w:tab w:val="left" w:pos="-720"/>
              </w:tabs>
              <w:suppressAutoHyphens/>
              <w:spacing w:before="90" w:after="54"/>
              <w:jc w:val="right"/>
              <w:rPr>
                <w:spacing w:val="-2"/>
                <w:sz w:val="20"/>
              </w:rPr>
            </w:pPr>
            <w:r>
              <w:rPr>
                <w:spacing w:val="-2"/>
                <w:sz w:val="20"/>
              </w:rPr>
              <w:t>8</w:t>
            </w:r>
          </w:p>
        </w:tc>
        <w:tc>
          <w:tcPr>
            <w:tcW w:w="560" w:type="dxa"/>
            <w:tcBorders>
              <w:top w:val="single" w:sz="2" w:space="0" w:color="auto"/>
              <w:left w:val="nil"/>
              <w:right w:val="single" w:sz="2" w:space="0" w:color="auto"/>
            </w:tcBorders>
          </w:tcPr>
          <w:p w:rsidR="00002E8D" w:rsidRDefault="00002E8D" w:rsidP="00300979">
            <w:pPr>
              <w:keepNext/>
              <w:keepLines/>
              <w:tabs>
                <w:tab w:val="left" w:pos="-720"/>
              </w:tabs>
              <w:suppressAutoHyphens/>
              <w:jc w:val="center"/>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002E8D" w:rsidRDefault="00002E8D" w:rsidP="00300979">
            <w:pPr>
              <w:keepNext/>
              <w:keepLines/>
              <w:tabs>
                <w:tab w:val="right" w:pos="434"/>
              </w:tabs>
              <w:suppressAutoHyphens/>
              <w:spacing w:before="90" w:after="54"/>
              <w:jc w:val="right"/>
              <w:rPr>
                <w:spacing w:val="-2"/>
                <w:sz w:val="20"/>
              </w:rPr>
            </w:pPr>
            <w:r>
              <w:rPr>
                <w:spacing w:val="-2"/>
                <w:sz w:val="20"/>
              </w:rPr>
              <w:t>0</w:t>
            </w:r>
          </w:p>
        </w:tc>
        <w:tc>
          <w:tcPr>
            <w:tcW w:w="858" w:type="dxa"/>
            <w:tcBorders>
              <w:top w:val="single" w:sz="2" w:space="0" w:color="auto"/>
              <w:left w:val="single" w:sz="18" w:space="0" w:color="auto"/>
              <w:right w:val="single" w:sz="18" w:space="0" w:color="auto"/>
            </w:tcBorders>
          </w:tcPr>
          <w:p w:rsidR="00002E8D" w:rsidRDefault="00002E8D" w:rsidP="00300979">
            <w:pPr>
              <w:keepNext/>
              <w:keepLines/>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2" w:space="0" w:color="auto"/>
            </w:tcBorders>
          </w:tcPr>
          <w:p w:rsidR="00002E8D" w:rsidRDefault="00002E8D" w:rsidP="00300979">
            <w:pPr>
              <w:keepNext/>
              <w:keepLines/>
              <w:tabs>
                <w:tab w:val="left" w:pos="-720"/>
              </w:tabs>
              <w:suppressAutoHyphens/>
              <w:spacing w:before="90" w:after="54"/>
              <w:jc w:val="center"/>
              <w:rPr>
                <w:spacing w:val="-2"/>
                <w:sz w:val="20"/>
              </w:rPr>
            </w:pPr>
          </w:p>
        </w:tc>
        <w:tc>
          <w:tcPr>
            <w:tcW w:w="1080" w:type="dxa"/>
            <w:gridSpan w:val="2"/>
            <w:tcBorders>
              <w:left w:val="nil"/>
              <w:bottom w:val="single" w:sz="18" w:space="0" w:color="auto"/>
              <w:right w:val="single" w:sz="18" w:space="0" w:color="auto"/>
            </w:tcBorders>
          </w:tcPr>
          <w:p w:rsidR="00002E8D" w:rsidRDefault="00002E8D" w:rsidP="00300979">
            <w:pPr>
              <w:keepNext/>
              <w:keepLines/>
              <w:tabs>
                <w:tab w:val="left" w:pos="-720"/>
              </w:tabs>
              <w:suppressAutoHyphens/>
              <w:spacing w:before="90" w:after="54"/>
              <w:jc w:val="center"/>
              <w:rPr>
                <w:b/>
                <w:spacing w:val="-3"/>
              </w:rPr>
            </w:pPr>
          </w:p>
        </w:tc>
        <w:tc>
          <w:tcPr>
            <w:tcW w:w="858" w:type="dxa"/>
            <w:tcBorders>
              <w:left w:val="single" w:sz="18" w:space="0" w:color="auto"/>
              <w:bottom w:val="single" w:sz="18" w:space="0" w:color="auto"/>
              <w:right w:val="single" w:sz="18"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260</w:t>
            </w:r>
          </w:p>
        </w:tc>
      </w:tr>
      <w:tr w:rsidR="00002E8D">
        <w:tblPrEx>
          <w:tblCellMar>
            <w:top w:w="0" w:type="dxa"/>
            <w:bottom w:w="0" w:type="dxa"/>
          </w:tblCellMar>
        </w:tblPrEx>
        <w:trPr>
          <w:cantSplit/>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single" w:sz="2" w:space="0" w:color="auto"/>
              <w:bottom w:val="single" w:sz="18" w:space="0" w:color="auto"/>
              <w:right w:val="single" w:sz="2"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single" w:sz="2" w:space="0" w:color="auto"/>
              <w:bottom w:val="single" w:sz="18" w:space="0" w:color="auto"/>
              <w:right w:val="single" w:sz="2"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single" w:sz="2" w:space="0" w:color="auto"/>
              <w:bottom w:val="single" w:sz="18" w:space="0" w:color="auto"/>
              <w:right w:val="single" w:sz="2"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single" w:sz="2" w:space="0" w:color="auto"/>
              <w:bottom w:val="single" w:sz="18"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140</w:t>
            </w:r>
          </w:p>
        </w:tc>
        <w:tc>
          <w:tcPr>
            <w:tcW w:w="1080" w:type="dxa"/>
            <w:gridSpan w:val="2"/>
            <w:tcBorders>
              <w:top w:val="single" w:sz="18" w:space="0" w:color="auto"/>
              <w:left w:val="single" w:sz="2" w:space="0" w:color="auto"/>
              <w:bottom w:val="single" w:sz="18" w:space="0" w:color="auto"/>
              <w:right w:val="single" w:sz="18"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10</w:t>
            </w:r>
          </w:p>
        </w:tc>
        <w:tc>
          <w:tcPr>
            <w:tcW w:w="858" w:type="dxa"/>
            <w:tcBorders>
              <w:top w:val="single" w:sz="18" w:space="0" w:color="auto"/>
              <w:left w:val="single" w:sz="18" w:space="0" w:color="auto"/>
              <w:bottom w:val="single" w:sz="18" w:space="0" w:color="auto"/>
              <w:right w:val="single" w:sz="18" w:space="0" w:color="auto"/>
            </w:tcBorders>
          </w:tcPr>
          <w:p w:rsidR="00002E8D" w:rsidRDefault="00002E8D" w:rsidP="00300979">
            <w:pPr>
              <w:keepNext/>
              <w:keepLines/>
              <w:tabs>
                <w:tab w:val="left" w:pos="-720"/>
              </w:tabs>
              <w:suppressAutoHyphens/>
              <w:spacing w:before="90" w:after="54"/>
              <w:jc w:val="center"/>
              <w:rPr>
                <w:spacing w:val="-2"/>
                <w:sz w:val="20"/>
              </w:rPr>
            </w:pPr>
            <w:r>
              <w:rPr>
                <w:spacing w:val="-2"/>
                <w:sz w:val="20"/>
              </w:rPr>
              <w:t>670</w:t>
            </w:r>
          </w:p>
        </w:tc>
      </w:tr>
    </w:tbl>
    <w:p w:rsidR="00002E8D" w:rsidRDefault="00002E8D" w:rsidP="00002E8D">
      <w:pPr>
        <w:jc w:val="both"/>
        <w:rPr>
          <w:sz w:val="16"/>
          <w:szCs w:val="16"/>
        </w:rPr>
      </w:pPr>
    </w:p>
    <w:p w:rsidR="00002E8D" w:rsidRPr="00DD582D" w:rsidRDefault="00002E8D" w:rsidP="00002E8D">
      <w:pPr>
        <w:jc w:val="both"/>
        <w:rPr>
          <w:sz w:val="16"/>
          <w:szCs w:val="16"/>
        </w:rPr>
      </w:pPr>
    </w:p>
    <w:tbl>
      <w:tblPr>
        <w:tblW w:w="0" w:type="auto"/>
        <w:jc w:val="center"/>
        <w:tblLayout w:type="fixed"/>
        <w:tblCellMar>
          <w:left w:w="120" w:type="dxa"/>
          <w:right w:w="120" w:type="dxa"/>
        </w:tblCellMar>
        <w:tblLook w:val="0000"/>
      </w:tblPr>
      <w:tblGrid>
        <w:gridCol w:w="1126"/>
        <w:gridCol w:w="608"/>
        <w:gridCol w:w="541"/>
        <w:gridCol w:w="593"/>
        <w:gridCol w:w="556"/>
        <w:gridCol w:w="627"/>
        <w:gridCol w:w="522"/>
        <w:gridCol w:w="605"/>
        <w:gridCol w:w="544"/>
        <w:gridCol w:w="603"/>
        <w:gridCol w:w="546"/>
        <w:gridCol w:w="560"/>
        <w:gridCol w:w="520"/>
        <w:gridCol w:w="858"/>
      </w:tblGrid>
      <w:tr w:rsidR="00002E8D">
        <w:tblPrEx>
          <w:tblCellMar>
            <w:top w:w="0" w:type="dxa"/>
            <w:bottom w:w="0" w:type="dxa"/>
          </w:tblCellMar>
        </w:tblPrEx>
        <w:trPr>
          <w:cantSplit/>
          <w:jc w:val="center"/>
        </w:trPr>
        <w:tc>
          <w:tcPr>
            <w:tcW w:w="8809" w:type="dxa"/>
            <w:gridSpan w:val="14"/>
            <w:tcBorders>
              <w:bottom w:val="single" w:sz="18" w:space="0" w:color="auto"/>
            </w:tcBorders>
          </w:tcPr>
          <w:p w:rsidR="00002E8D" w:rsidRDefault="00002E8D" w:rsidP="00E6033E">
            <w:pPr>
              <w:pStyle w:val="Titre3"/>
              <w:tabs>
                <w:tab w:val="left" w:pos="-720"/>
              </w:tabs>
              <w:suppressAutoHyphens/>
              <w:spacing w:after="120"/>
            </w:pPr>
            <w:r>
              <w:t>T2</w:t>
            </w:r>
            <w:r w:rsidR="00F12A27">
              <w:t>1</w:t>
            </w:r>
            <w:r>
              <w:t>.  Problème non équilibré : début de la méthode du coin nord-ouest</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pacing w:val="-2"/>
                <w:sz w:val="20"/>
              </w:rPr>
              <w:t>Origine</w:t>
            </w:r>
          </w:p>
        </w:tc>
        <w:tc>
          <w:tcPr>
            <w:tcW w:w="6825" w:type="dxa"/>
            <w:gridSpan w:val="12"/>
            <w:tcBorders>
              <w:top w:val="single" w:sz="18" w:space="0" w:color="auto"/>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Destination</w:t>
            </w:r>
          </w:p>
        </w:tc>
        <w:tc>
          <w:tcPr>
            <w:tcW w:w="858" w:type="dxa"/>
            <w:vMerge w:val="restart"/>
            <w:tcBorders>
              <w:top w:val="single" w:sz="18" w:space="0" w:color="auto"/>
              <w:left w:val="single" w:sz="18" w:space="0" w:color="auto"/>
              <w:bottom w:val="nil"/>
              <w:right w:val="single" w:sz="18" w:space="0" w:color="auto"/>
            </w:tcBorders>
          </w:tcPr>
          <w:p w:rsidR="00002E8D" w:rsidRDefault="00002E8D" w:rsidP="00E6033E">
            <w:pPr>
              <w:tabs>
                <w:tab w:val="left" w:pos="-720"/>
              </w:tabs>
              <w:suppressAutoHyphens/>
              <w:spacing w:before="240" w:after="54"/>
              <w:rPr>
                <w:spacing w:val="-2"/>
                <w:sz w:val="20"/>
              </w:rPr>
            </w:pPr>
            <w:r>
              <w:rPr>
                <w:sz w:val="20"/>
              </w:rPr>
              <w:t>Offre</w:t>
            </w: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080" w:type="dxa"/>
            <w:gridSpan w:val="2"/>
            <w:tcBorders>
              <w:top w:val="single" w:sz="2"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6</w:t>
            </w:r>
          </w:p>
        </w:tc>
        <w:tc>
          <w:tcPr>
            <w:tcW w:w="858" w:type="dxa"/>
            <w:vMerge/>
            <w:tcBorders>
              <w:top w:val="nil"/>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608" w:type="dxa"/>
            <w:tcBorders>
              <w:top w:val="single" w:sz="18" w:space="0" w:color="auto"/>
              <w:left w:val="single" w:sz="18" w:space="0" w:color="auto"/>
            </w:tcBorders>
          </w:tcPr>
          <w:p w:rsidR="00002E8D" w:rsidRDefault="00002E8D" w:rsidP="00E6033E">
            <w:pPr>
              <w:tabs>
                <w:tab w:val="left" w:pos="-720"/>
              </w:tabs>
              <w:suppressAutoHyphens/>
              <w:spacing w:before="90" w:after="54"/>
              <w:rPr>
                <w:spacing w:val="-2"/>
                <w:sz w:val="20"/>
              </w:rPr>
            </w:pPr>
          </w:p>
        </w:tc>
        <w:tc>
          <w:tcPr>
            <w:tcW w:w="541"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593" w:type="dxa"/>
            <w:tcBorders>
              <w:top w:val="single" w:sz="18" w:space="0" w:color="auto"/>
              <w:left w:val="nil"/>
            </w:tcBorders>
          </w:tcPr>
          <w:p w:rsidR="00002E8D" w:rsidRDefault="00002E8D" w:rsidP="00E6033E">
            <w:pPr>
              <w:tabs>
                <w:tab w:val="left" w:pos="-720"/>
              </w:tabs>
              <w:suppressAutoHyphens/>
              <w:spacing w:before="90" w:after="54"/>
              <w:rPr>
                <w:spacing w:val="-2"/>
                <w:sz w:val="20"/>
              </w:rPr>
            </w:pPr>
          </w:p>
        </w:tc>
        <w:tc>
          <w:tcPr>
            <w:tcW w:w="556"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8</w:t>
            </w:r>
          </w:p>
        </w:tc>
        <w:tc>
          <w:tcPr>
            <w:tcW w:w="627" w:type="dxa"/>
            <w:tcBorders>
              <w:top w:val="single" w:sz="18" w:space="0" w:color="auto"/>
              <w:left w:val="nil"/>
            </w:tcBorders>
          </w:tcPr>
          <w:p w:rsidR="00002E8D" w:rsidRDefault="00002E8D" w:rsidP="00E6033E">
            <w:pPr>
              <w:tabs>
                <w:tab w:val="left" w:pos="-720"/>
              </w:tabs>
              <w:suppressAutoHyphens/>
              <w:spacing w:before="90" w:after="54"/>
              <w:jc w:val="right"/>
              <w:rPr>
                <w:spacing w:val="-2"/>
                <w:sz w:val="20"/>
              </w:rPr>
            </w:pPr>
          </w:p>
        </w:tc>
        <w:tc>
          <w:tcPr>
            <w:tcW w:w="522"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605" w:type="dxa"/>
            <w:tcBorders>
              <w:top w:val="single" w:sz="18" w:space="0" w:color="auto"/>
              <w:left w:val="nil"/>
            </w:tcBorders>
          </w:tcPr>
          <w:p w:rsidR="00002E8D" w:rsidRDefault="00002E8D" w:rsidP="00E6033E">
            <w:pPr>
              <w:tabs>
                <w:tab w:val="left" w:pos="-720"/>
              </w:tabs>
              <w:suppressAutoHyphens/>
              <w:spacing w:before="90" w:after="54"/>
              <w:jc w:val="right"/>
              <w:rPr>
                <w:spacing w:val="-2"/>
                <w:sz w:val="20"/>
              </w:rPr>
            </w:pPr>
          </w:p>
        </w:tc>
        <w:tc>
          <w:tcPr>
            <w:tcW w:w="544" w:type="dxa"/>
            <w:tcBorders>
              <w:top w:val="single" w:sz="18" w:space="0" w:color="auto"/>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3" w:type="dxa"/>
            <w:tcBorders>
              <w:top w:val="single" w:sz="18" w:space="0" w:color="auto"/>
              <w:left w:val="single" w:sz="2" w:space="0" w:color="auto"/>
            </w:tcBorders>
          </w:tcPr>
          <w:p w:rsidR="00002E8D" w:rsidRDefault="00002E8D" w:rsidP="00E6033E">
            <w:pPr>
              <w:tabs>
                <w:tab w:val="left" w:pos="-720"/>
              </w:tabs>
              <w:suppressAutoHyphens/>
              <w:spacing w:before="90" w:after="54"/>
              <w:jc w:val="right"/>
              <w:rPr>
                <w:spacing w:val="-2"/>
                <w:sz w:val="20"/>
              </w:rPr>
            </w:pPr>
          </w:p>
        </w:tc>
        <w:tc>
          <w:tcPr>
            <w:tcW w:w="546"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4</w:t>
            </w:r>
          </w:p>
        </w:tc>
        <w:tc>
          <w:tcPr>
            <w:tcW w:w="560" w:type="dxa"/>
            <w:tcBorders>
              <w:top w:val="single" w:sz="18" w:space="0" w:color="auto"/>
              <w:left w:val="nil"/>
              <w:right w:val="single" w:sz="2" w:space="0" w:color="auto"/>
            </w:tcBorders>
          </w:tcPr>
          <w:p w:rsidR="00002E8D" w:rsidRDefault="00002E8D" w:rsidP="00E6033E">
            <w:pPr>
              <w:tabs>
                <w:tab w:val="left" w:pos="-720"/>
              </w:tabs>
              <w:suppressAutoHyphens/>
              <w:jc w:val="center"/>
              <w:rPr>
                <w:spacing w:val="-2"/>
                <w:sz w:val="20"/>
              </w:rPr>
            </w:pPr>
          </w:p>
        </w:tc>
        <w:tc>
          <w:tcPr>
            <w:tcW w:w="520" w:type="dxa"/>
            <w:tcBorders>
              <w:top w:val="single" w:sz="18" w:space="0" w:color="auto"/>
              <w:left w:val="single" w:sz="2" w:space="0" w:color="auto"/>
              <w:bottom w:val="single" w:sz="2" w:space="0" w:color="auto"/>
              <w:right w:val="single" w:sz="18" w:space="0" w:color="auto"/>
            </w:tcBorders>
          </w:tcPr>
          <w:p w:rsidR="00002E8D" w:rsidRDefault="00002E8D" w:rsidP="00E6033E">
            <w:pPr>
              <w:tabs>
                <w:tab w:val="right" w:pos="434"/>
              </w:tabs>
              <w:suppressAutoHyphens/>
              <w:spacing w:before="90" w:after="54"/>
              <w:jc w:val="right"/>
              <w:rPr>
                <w:spacing w:val="-2"/>
                <w:sz w:val="20"/>
              </w:rPr>
            </w:pPr>
            <w:r>
              <w:rPr>
                <w:spacing w:val="-2"/>
                <w:sz w:val="20"/>
              </w:rPr>
              <w:t>0</w:t>
            </w:r>
          </w:p>
        </w:tc>
        <w:tc>
          <w:tcPr>
            <w:tcW w:w="858" w:type="dxa"/>
            <w:tcBorders>
              <w:top w:val="single" w:sz="18"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b/>
                <w:spacing w:val="-3"/>
              </w:rPr>
              <w:t>120</w:t>
            </w:r>
          </w:p>
        </w:tc>
        <w:tc>
          <w:tcPr>
            <w:tcW w:w="1149" w:type="dxa"/>
            <w:gridSpan w:val="2"/>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002E8D" w:rsidRDefault="00002E8D" w:rsidP="00E6033E">
            <w:pPr>
              <w:tabs>
                <w:tab w:val="left" w:pos="-720"/>
              </w:tabs>
              <w:suppressAutoHyphens/>
              <w:spacing w:before="90" w:after="54"/>
              <w:jc w:val="center"/>
              <w:rPr>
                <w:b/>
                <w:spacing w:val="-3"/>
              </w:rPr>
            </w:pPr>
          </w:p>
        </w:tc>
        <w:tc>
          <w:tcPr>
            <w:tcW w:w="858" w:type="dxa"/>
            <w:tcBorders>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250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608" w:type="dxa"/>
            <w:tcBorders>
              <w:left w:val="single" w:sz="18" w:space="0" w:color="auto"/>
            </w:tcBorders>
          </w:tcPr>
          <w:p w:rsidR="00002E8D" w:rsidRDefault="00002E8D" w:rsidP="00E6033E">
            <w:pPr>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593" w:type="dxa"/>
            <w:tcBorders>
              <w:left w:val="nil"/>
              <w:right w:val="single" w:sz="2" w:space="0" w:color="auto"/>
            </w:tcBorders>
          </w:tcPr>
          <w:p w:rsidR="00002E8D" w:rsidRDefault="00002E8D" w:rsidP="00E6033E">
            <w:pPr>
              <w:tabs>
                <w:tab w:val="left" w:pos="-720"/>
              </w:tabs>
              <w:suppressAutoHyphens/>
              <w:spacing w:before="90" w:after="54"/>
              <w:rPr>
                <w:spacing w:val="-2"/>
                <w:sz w:val="20"/>
              </w:rPr>
            </w:pPr>
          </w:p>
        </w:tc>
        <w:tc>
          <w:tcPr>
            <w:tcW w:w="556" w:type="dxa"/>
            <w:tcBorders>
              <w:left w:val="nil"/>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27" w:type="dxa"/>
            <w:tcBorders>
              <w:left w:val="nil"/>
            </w:tcBorders>
          </w:tcPr>
          <w:p w:rsidR="00002E8D" w:rsidRDefault="00002E8D" w:rsidP="00E6033E">
            <w:pPr>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3</w:t>
            </w:r>
          </w:p>
        </w:tc>
        <w:tc>
          <w:tcPr>
            <w:tcW w:w="605" w:type="dxa"/>
            <w:tcBorders>
              <w:left w:val="nil"/>
            </w:tcBorders>
          </w:tcPr>
          <w:p w:rsidR="00002E8D" w:rsidRDefault="00002E8D" w:rsidP="00E6033E">
            <w:pPr>
              <w:tabs>
                <w:tab w:val="left" w:pos="-720"/>
              </w:tabs>
              <w:suppressAutoHyphens/>
              <w:spacing w:before="90" w:after="54"/>
              <w:jc w:val="right"/>
              <w:rPr>
                <w:spacing w:val="-2"/>
                <w:sz w:val="20"/>
              </w:rPr>
            </w:pPr>
          </w:p>
        </w:tc>
        <w:tc>
          <w:tcPr>
            <w:tcW w:w="544" w:type="dxa"/>
            <w:tcBorders>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6</w:t>
            </w:r>
          </w:p>
        </w:tc>
        <w:tc>
          <w:tcPr>
            <w:tcW w:w="603" w:type="dxa"/>
            <w:tcBorders>
              <w:left w:val="single" w:sz="2" w:space="0" w:color="auto"/>
            </w:tcBorders>
          </w:tcPr>
          <w:p w:rsidR="00002E8D" w:rsidRDefault="00002E8D" w:rsidP="00E6033E">
            <w:pPr>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002E8D" w:rsidRDefault="00002E8D" w:rsidP="00E6033E">
            <w:pPr>
              <w:tabs>
                <w:tab w:val="left" w:pos="-720"/>
              </w:tabs>
              <w:suppressAutoHyphens/>
              <w:spacing w:before="90" w:after="54"/>
              <w:jc w:val="right"/>
              <w:rPr>
                <w:spacing w:val="-2"/>
                <w:sz w:val="20"/>
              </w:rPr>
            </w:pPr>
            <w:r>
              <w:rPr>
                <w:spacing w:val="-2"/>
                <w:sz w:val="20"/>
              </w:rPr>
              <w:t>7</w:t>
            </w:r>
          </w:p>
        </w:tc>
        <w:tc>
          <w:tcPr>
            <w:tcW w:w="560" w:type="dxa"/>
            <w:tcBorders>
              <w:top w:val="single" w:sz="2" w:space="0" w:color="auto"/>
              <w:left w:val="nil"/>
              <w:right w:val="single" w:sz="2" w:space="0" w:color="auto"/>
            </w:tcBorders>
          </w:tcPr>
          <w:p w:rsidR="00002E8D" w:rsidRDefault="00002E8D" w:rsidP="00E6033E">
            <w:pPr>
              <w:tabs>
                <w:tab w:val="left" w:pos="-720"/>
              </w:tabs>
              <w:suppressAutoHyphens/>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002E8D" w:rsidRDefault="00002E8D" w:rsidP="00E6033E">
            <w:pPr>
              <w:tabs>
                <w:tab w:val="right" w:pos="434"/>
              </w:tabs>
              <w:suppressAutoHyphens/>
              <w:spacing w:before="90" w:after="54"/>
              <w:jc w:val="right"/>
              <w:rPr>
                <w:spacing w:val="-2"/>
                <w:sz w:val="20"/>
              </w:rPr>
            </w:pPr>
            <w:r>
              <w:rPr>
                <w:spacing w:val="-2"/>
                <w:sz w:val="20"/>
              </w:rPr>
              <w:t>0</w:t>
            </w:r>
          </w:p>
        </w:tc>
        <w:tc>
          <w:tcPr>
            <w:tcW w:w="858" w:type="dxa"/>
            <w:tcBorders>
              <w:left w:val="single" w:sz="18" w:space="0" w:color="auto"/>
              <w:right w:val="single" w:sz="18" w:space="0" w:color="auto"/>
            </w:tcBorders>
          </w:tcPr>
          <w:p w:rsidR="00002E8D" w:rsidRDefault="00002E8D" w:rsidP="00E6033E">
            <w:pPr>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858"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608" w:type="dxa"/>
            <w:tcBorders>
              <w:left w:val="single" w:sz="18" w:space="0" w:color="auto"/>
            </w:tcBorders>
          </w:tcPr>
          <w:p w:rsidR="00002E8D" w:rsidRDefault="00002E8D" w:rsidP="00E6033E">
            <w:pPr>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2</w:t>
            </w:r>
          </w:p>
        </w:tc>
        <w:tc>
          <w:tcPr>
            <w:tcW w:w="593" w:type="dxa"/>
            <w:tcBorders>
              <w:left w:val="nil"/>
              <w:right w:val="single" w:sz="2" w:space="0" w:color="auto"/>
            </w:tcBorders>
          </w:tcPr>
          <w:p w:rsidR="00002E8D" w:rsidRDefault="00002E8D" w:rsidP="00E6033E">
            <w:pPr>
              <w:tabs>
                <w:tab w:val="left" w:pos="-720"/>
              </w:tabs>
              <w:suppressAutoHyphens/>
              <w:spacing w:before="90" w:after="54"/>
              <w:rPr>
                <w:spacing w:val="-2"/>
                <w:sz w:val="20"/>
              </w:rPr>
            </w:pPr>
          </w:p>
        </w:tc>
        <w:tc>
          <w:tcPr>
            <w:tcW w:w="556"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27" w:type="dxa"/>
            <w:tcBorders>
              <w:left w:val="nil"/>
              <w:right w:val="single" w:sz="2" w:space="0" w:color="auto"/>
            </w:tcBorders>
          </w:tcPr>
          <w:p w:rsidR="00002E8D" w:rsidRDefault="00002E8D" w:rsidP="00E6033E">
            <w:pPr>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5" w:type="dxa"/>
            <w:tcBorders>
              <w:left w:val="nil"/>
              <w:right w:val="single" w:sz="2" w:space="0" w:color="auto"/>
            </w:tcBorders>
          </w:tcPr>
          <w:p w:rsidR="00002E8D" w:rsidRDefault="00002E8D" w:rsidP="00E6033E">
            <w:pPr>
              <w:tabs>
                <w:tab w:val="left" w:pos="-720"/>
              </w:tabs>
              <w:suppressAutoHyphens/>
              <w:spacing w:before="90" w:after="54"/>
              <w:jc w:val="right"/>
              <w:rPr>
                <w:spacing w:val="-2"/>
                <w:sz w:val="20"/>
              </w:rPr>
            </w:pPr>
          </w:p>
        </w:tc>
        <w:tc>
          <w:tcPr>
            <w:tcW w:w="544"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3" w:type="dxa"/>
            <w:tcBorders>
              <w:left w:val="nil"/>
            </w:tcBorders>
          </w:tcPr>
          <w:p w:rsidR="00002E8D" w:rsidRDefault="00002E8D" w:rsidP="00E6033E">
            <w:pPr>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002E8D" w:rsidRDefault="00002E8D" w:rsidP="00E6033E">
            <w:pPr>
              <w:tabs>
                <w:tab w:val="left" w:pos="-720"/>
              </w:tabs>
              <w:suppressAutoHyphens/>
              <w:spacing w:before="90" w:after="54"/>
              <w:jc w:val="right"/>
              <w:rPr>
                <w:spacing w:val="-2"/>
                <w:sz w:val="20"/>
              </w:rPr>
            </w:pPr>
            <w:r>
              <w:rPr>
                <w:spacing w:val="-2"/>
                <w:sz w:val="20"/>
              </w:rPr>
              <w:t>8</w:t>
            </w:r>
          </w:p>
        </w:tc>
        <w:tc>
          <w:tcPr>
            <w:tcW w:w="560" w:type="dxa"/>
            <w:tcBorders>
              <w:top w:val="single" w:sz="2" w:space="0" w:color="auto"/>
              <w:left w:val="nil"/>
              <w:right w:val="single" w:sz="2" w:space="0" w:color="auto"/>
            </w:tcBorders>
          </w:tcPr>
          <w:p w:rsidR="00002E8D" w:rsidRDefault="00002E8D" w:rsidP="00E6033E">
            <w:pPr>
              <w:tabs>
                <w:tab w:val="left" w:pos="-720"/>
              </w:tabs>
              <w:suppressAutoHyphens/>
              <w:jc w:val="center"/>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002E8D" w:rsidRDefault="00002E8D" w:rsidP="00E6033E">
            <w:pPr>
              <w:tabs>
                <w:tab w:val="right" w:pos="434"/>
              </w:tabs>
              <w:suppressAutoHyphens/>
              <w:spacing w:before="90" w:after="54"/>
              <w:jc w:val="right"/>
              <w:rPr>
                <w:spacing w:val="-2"/>
                <w:sz w:val="20"/>
              </w:rPr>
            </w:pPr>
            <w:r>
              <w:rPr>
                <w:spacing w:val="-2"/>
                <w:sz w:val="20"/>
              </w:rPr>
              <w:t>0</w:t>
            </w:r>
          </w:p>
        </w:tc>
        <w:tc>
          <w:tcPr>
            <w:tcW w:w="858" w:type="dxa"/>
            <w:tcBorders>
              <w:top w:val="single" w:sz="2"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080" w:type="dxa"/>
            <w:gridSpan w:val="2"/>
            <w:tcBorders>
              <w:left w:val="nil"/>
              <w:bottom w:val="single" w:sz="18" w:space="0" w:color="auto"/>
              <w:right w:val="single" w:sz="18" w:space="0" w:color="auto"/>
            </w:tcBorders>
          </w:tcPr>
          <w:p w:rsidR="00002E8D" w:rsidRDefault="00002E8D" w:rsidP="00E6033E">
            <w:pPr>
              <w:tabs>
                <w:tab w:val="left" w:pos="-720"/>
              </w:tabs>
              <w:suppressAutoHyphens/>
              <w:spacing w:before="90" w:after="54"/>
              <w:jc w:val="center"/>
              <w:rPr>
                <w:b/>
                <w:spacing w:val="-3"/>
              </w:rPr>
            </w:pPr>
          </w:p>
        </w:tc>
        <w:tc>
          <w:tcPr>
            <w:tcW w:w="858" w:type="dxa"/>
            <w:tcBorders>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260</w:t>
            </w:r>
          </w:p>
        </w:tc>
      </w:tr>
      <w:tr w:rsidR="00002E8D">
        <w:tblPrEx>
          <w:tblCellMar>
            <w:top w:w="0" w:type="dxa"/>
            <w:bottom w:w="0" w:type="dxa"/>
          </w:tblCellMar>
        </w:tblPrEx>
        <w:trPr>
          <w:cantSplit/>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single" w:sz="2"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single" w:sz="2"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single" w:sz="2"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140</w:t>
            </w:r>
          </w:p>
        </w:tc>
        <w:tc>
          <w:tcPr>
            <w:tcW w:w="1080" w:type="dxa"/>
            <w:gridSpan w:val="2"/>
            <w:tcBorders>
              <w:top w:val="single" w:sz="18" w:space="0" w:color="auto"/>
              <w:left w:val="single" w:sz="2"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10</w:t>
            </w:r>
          </w:p>
        </w:tc>
        <w:tc>
          <w:tcPr>
            <w:tcW w:w="858"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670</w:t>
            </w:r>
          </w:p>
        </w:tc>
      </w:tr>
    </w:tbl>
    <w:p w:rsidR="00002E8D" w:rsidRDefault="00002E8D" w:rsidP="00002E8D">
      <w:pPr>
        <w:jc w:val="both"/>
        <w:rPr>
          <w:sz w:val="16"/>
          <w:szCs w:val="16"/>
        </w:rPr>
      </w:pPr>
    </w:p>
    <w:p w:rsidR="00F12A27" w:rsidRPr="000F2FDC" w:rsidRDefault="00F12A27" w:rsidP="00002E8D">
      <w:pPr>
        <w:jc w:val="both"/>
        <w:rPr>
          <w:sz w:val="16"/>
          <w:szCs w:val="16"/>
        </w:rPr>
      </w:pPr>
    </w:p>
    <w:tbl>
      <w:tblPr>
        <w:tblW w:w="0" w:type="auto"/>
        <w:jc w:val="center"/>
        <w:tblLayout w:type="fixed"/>
        <w:tblCellMar>
          <w:left w:w="120" w:type="dxa"/>
          <w:right w:w="120" w:type="dxa"/>
        </w:tblCellMar>
        <w:tblLook w:val="0000"/>
      </w:tblPr>
      <w:tblGrid>
        <w:gridCol w:w="1126"/>
        <w:gridCol w:w="608"/>
        <w:gridCol w:w="541"/>
        <w:gridCol w:w="593"/>
        <w:gridCol w:w="556"/>
        <w:gridCol w:w="627"/>
        <w:gridCol w:w="522"/>
        <w:gridCol w:w="605"/>
        <w:gridCol w:w="544"/>
        <w:gridCol w:w="603"/>
        <w:gridCol w:w="546"/>
        <w:gridCol w:w="560"/>
        <w:gridCol w:w="520"/>
        <w:gridCol w:w="858"/>
      </w:tblGrid>
      <w:tr w:rsidR="00002E8D">
        <w:tblPrEx>
          <w:tblCellMar>
            <w:top w:w="0" w:type="dxa"/>
            <w:bottom w:w="0" w:type="dxa"/>
          </w:tblCellMar>
        </w:tblPrEx>
        <w:trPr>
          <w:cantSplit/>
          <w:jc w:val="center"/>
        </w:trPr>
        <w:tc>
          <w:tcPr>
            <w:tcW w:w="8809" w:type="dxa"/>
            <w:gridSpan w:val="14"/>
            <w:tcBorders>
              <w:bottom w:val="single" w:sz="18" w:space="0" w:color="auto"/>
            </w:tcBorders>
          </w:tcPr>
          <w:p w:rsidR="00002E8D" w:rsidRDefault="00002E8D" w:rsidP="00E6033E">
            <w:pPr>
              <w:pStyle w:val="Titre3"/>
              <w:keepLines/>
              <w:tabs>
                <w:tab w:val="left" w:pos="-720"/>
              </w:tabs>
              <w:suppressAutoHyphens/>
              <w:spacing w:after="120"/>
            </w:pPr>
            <w:r>
              <w:t>T</w:t>
            </w:r>
            <w:r w:rsidR="00F12A27">
              <w:t>22</w:t>
            </w:r>
            <w:r>
              <w:t xml:space="preserve">.  Problème non équilibré : une solution qui n’est pas une solution de base </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240" w:after="54"/>
              <w:jc w:val="center"/>
              <w:rPr>
                <w:spacing w:val="-2"/>
                <w:sz w:val="20"/>
              </w:rPr>
            </w:pPr>
            <w:r>
              <w:rPr>
                <w:spacing w:val="-2"/>
                <w:sz w:val="20"/>
              </w:rPr>
              <w:t>Origine</w:t>
            </w:r>
          </w:p>
        </w:tc>
        <w:tc>
          <w:tcPr>
            <w:tcW w:w="6825" w:type="dxa"/>
            <w:gridSpan w:val="12"/>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Destination</w:t>
            </w:r>
          </w:p>
        </w:tc>
        <w:tc>
          <w:tcPr>
            <w:tcW w:w="858" w:type="dxa"/>
            <w:vMerge w:val="restart"/>
            <w:tcBorders>
              <w:top w:val="single" w:sz="18" w:space="0" w:color="auto"/>
              <w:left w:val="single" w:sz="18" w:space="0" w:color="auto"/>
              <w:bottom w:val="nil"/>
              <w:right w:val="single" w:sz="18" w:space="0" w:color="auto"/>
            </w:tcBorders>
          </w:tcPr>
          <w:p w:rsidR="00002E8D" w:rsidRDefault="00002E8D" w:rsidP="00E6033E">
            <w:pPr>
              <w:keepNext/>
              <w:keepLines/>
              <w:tabs>
                <w:tab w:val="left" w:pos="-720"/>
              </w:tabs>
              <w:suppressAutoHyphens/>
              <w:spacing w:before="240" w:after="54"/>
              <w:rPr>
                <w:spacing w:val="-2"/>
                <w:sz w:val="20"/>
              </w:rPr>
            </w:pPr>
            <w:r>
              <w:rPr>
                <w:sz w:val="20"/>
              </w:rPr>
              <w:t>Offre</w:t>
            </w: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080" w:type="dxa"/>
            <w:gridSpan w:val="2"/>
            <w:tcBorders>
              <w:top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6</w:t>
            </w:r>
          </w:p>
        </w:tc>
        <w:tc>
          <w:tcPr>
            <w:tcW w:w="858" w:type="dxa"/>
            <w:vMerge/>
            <w:tcBorders>
              <w:top w:val="nil"/>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608" w:type="dxa"/>
            <w:tcBorders>
              <w:top w:val="single" w:sz="18" w:space="0" w:color="auto"/>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41"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1</w:t>
            </w:r>
          </w:p>
        </w:tc>
        <w:tc>
          <w:tcPr>
            <w:tcW w:w="593" w:type="dxa"/>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p>
        </w:tc>
        <w:tc>
          <w:tcPr>
            <w:tcW w:w="556"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8</w:t>
            </w:r>
          </w:p>
        </w:tc>
        <w:tc>
          <w:tcPr>
            <w:tcW w:w="627" w:type="dxa"/>
            <w:tcBorders>
              <w:top w:val="single" w:sz="18" w:space="0" w:color="auto"/>
              <w:left w:val="nil"/>
            </w:tcBorders>
          </w:tcPr>
          <w:p w:rsidR="00002E8D" w:rsidRDefault="00002E8D" w:rsidP="00E6033E">
            <w:pPr>
              <w:keepNext/>
              <w:keepLines/>
              <w:tabs>
                <w:tab w:val="left" w:pos="-720"/>
              </w:tabs>
              <w:suppressAutoHyphens/>
              <w:spacing w:before="90" w:after="54"/>
              <w:jc w:val="right"/>
              <w:rPr>
                <w:spacing w:val="-2"/>
                <w:sz w:val="20"/>
              </w:rPr>
            </w:pPr>
          </w:p>
        </w:tc>
        <w:tc>
          <w:tcPr>
            <w:tcW w:w="522"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1</w:t>
            </w:r>
          </w:p>
        </w:tc>
        <w:tc>
          <w:tcPr>
            <w:tcW w:w="605" w:type="dxa"/>
            <w:tcBorders>
              <w:top w:val="single" w:sz="18" w:space="0" w:color="auto"/>
              <w:left w:val="nil"/>
            </w:tcBorders>
          </w:tcPr>
          <w:p w:rsidR="00002E8D" w:rsidRDefault="00002E8D" w:rsidP="00E6033E">
            <w:pPr>
              <w:keepNext/>
              <w:keepLines/>
              <w:tabs>
                <w:tab w:val="left" w:pos="-720"/>
              </w:tabs>
              <w:suppressAutoHyphens/>
              <w:spacing w:before="90" w:after="54"/>
              <w:jc w:val="right"/>
              <w:rPr>
                <w:spacing w:val="-2"/>
                <w:sz w:val="20"/>
              </w:rPr>
            </w:pPr>
          </w:p>
        </w:tc>
        <w:tc>
          <w:tcPr>
            <w:tcW w:w="544" w:type="dxa"/>
            <w:tcBorders>
              <w:top w:val="single" w:sz="18" w:space="0" w:color="auto"/>
              <w:left w:val="single" w:sz="2" w:space="0" w:color="auto"/>
              <w:bottom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603" w:type="dxa"/>
            <w:tcBorders>
              <w:top w:val="single" w:sz="18" w:space="0" w:color="auto"/>
              <w:left w:val="single" w:sz="2" w:space="0" w:color="auto"/>
            </w:tcBorders>
          </w:tcPr>
          <w:p w:rsidR="00002E8D" w:rsidRDefault="00002E8D" w:rsidP="00E6033E">
            <w:pPr>
              <w:keepNext/>
              <w:keepLines/>
              <w:tabs>
                <w:tab w:val="left" w:pos="-720"/>
              </w:tabs>
              <w:suppressAutoHyphens/>
              <w:spacing w:before="90" w:after="54"/>
              <w:jc w:val="right"/>
              <w:rPr>
                <w:spacing w:val="-2"/>
                <w:sz w:val="20"/>
              </w:rPr>
            </w:pPr>
          </w:p>
        </w:tc>
        <w:tc>
          <w:tcPr>
            <w:tcW w:w="546"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4</w:t>
            </w:r>
          </w:p>
        </w:tc>
        <w:tc>
          <w:tcPr>
            <w:tcW w:w="560" w:type="dxa"/>
            <w:tcBorders>
              <w:top w:val="single" w:sz="18" w:space="0" w:color="auto"/>
              <w:left w:val="nil"/>
              <w:right w:val="single" w:sz="2" w:space="0" w:color="auto"/>
            </w:tcBorders>
          </w:tcPr>
          <w:p w:rsidR="00002E8D" w:rsidRDefault="00002E8D" w:rsidP="00E6033E">
            <w:pPr>
              <w:keepNext/>
              <w:keepLines/>
              <w:tabs>
                <w:tab w:val="left" w:pos="-720"/>
              </w:tabs>
              <w:suppressAutoHyphens/>
              <w:jc w:val="center"/>
              <w:rPr>
                <w:spacing w:val="-2"/>
                <w:sz w:val="20"/>
              </w:rPr>
            </w:pPr>
          </w:p>
        </w:tc>
        <w:tc>
          <w:tcPr>
            <w:tcW w:w="520" w:type="dxa"/>
            <w:tcBorders>
              <w:top w:val="single" w:sz="18" w:space="0" w:color="auto"/>
              <w:left w:val="single" w:sz="2" w:space="0" w:color="auto"/>
              <w:bottom w:val="single" w:sz="2" w:space="0" w:color="auto"/>
              <w:right w:val="single" w:sz="18"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0</w:t>
            </w:r>
          </w:p>
        </w:tc>
        <w:tc>
          <w:tcPr>
            <w:tcW w:w="858" w:type="dxa"/>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 xml:space="preserve">120 − </w:t>
            </w:r>
            <w:r>
              <w:rPr>
                <w:b/>
              </w:rPr>
              <w:sym w:font="Symbol" w:char="F044"/>
            </w:r>
          </w:p>
        </w:tc>
        <w:tc>
          <w:tcPr>
            <w:tcW w:w="1149"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002E8D" w:rsidRDefault="00002E8D" w:rsidP="00E6033E">
            <w:pPr>
              <w:tabs>
                <w:tab w:val="left" w:pos="-720"/>
              </w:tabs>
              <w:suppressAutoHyphens/>
              <w:spacing w:before="90" w:after="54"/>
              <w:jc w:val="center"/>
              <w:rPr>
                <w:spacing w:val="-2"/>
                <w:sz w:val="20"/>
              </w:rPr>
            </w:pPr>
            <w:r>
              <w:rPr>
                <w:b/>
              </w:rPr>
              <w:sym w:font="Symbol" w:char="F044"/>
            </w:r>
          </w:p>
        </w:tc>
        <w:tc>
          <w:tcPr>
            <w:tcW w:w="1149" w:type="dxa"/>
            <w:gridSpan w:val="2"/>
            <w:tcBorders>
              <w:left w:val="single" w:sz="2"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002E8D" w:rsidRDefault="00002E8D" w:rsidP="00E6033E">
            <w:pPr>
              <w:keepNext/>
              <w:keepLines/>
              <w:tabs>
                <w:tab w:val="left" w:pos="-720"/>
              </w:tabs>
              <w:suppressAutoHyphens/>
              <w:spacing w:before="90" w:after="54"/>
              <w:jc w:val="center"/>
              <w:rPr>
                <w:b/>
                <w:spacing w:val="-3"/>
              </w:rPr>
            </w:pPr>
          </w:p>
        </w:tc>
        <w:tc>
          <w:tcPr>
            <w:tcW w:w="858" w:type="dxa"/>
            <w:tcBorders>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250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608" w:type="dxa"/>
            <w:tcBorders>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593" w:type="dxa"/>
            <w:tcBorders>
              <w:left w:val="nil"/>
              <w:righ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56" w:type="dxa"/>
            <w:tcBorders>
              <w:left w:val="nil"/>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627"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3</w:t>
            </w:r>
          </w:p>
        </w:tc>
        <w:tc>
          <w:tcPr>
            <w:tcW w:w="605"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44" w:type="dxa"/>
            <w:tcBorders>
              <w:left w:val="single" w:sz="2" w:space="0" w:color="auto"/>
              <w:bottom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6</w:t>
            </w:r>
          </w:p>
        </w:tc>
        <w:tc>
          <w:tcPr>
            <w:tcW w:w="603" w:type="dxa"/>
            <w:tcBorders>
              <w:left w:val="single" w:sz="2" w:space="0" w:color="auto"/>
            </w:tcBorders>
          </w:tcPr>
          <w:p w:rsidR="00002E8D" w:rsidRDefault="00002E8D" w:rsidP="00E6033E">
            <w:pPr>
              <w:keepNext/>
              <w:keepLines/>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7</w:t>
            </w:r>
          </w:p>
        </w:tc>
        <w:tc>
          <w:tcPr>
            <w:tcW w:w="560" w:type="dxa"/>
            <w:tcBorders>
              <w:top w:val="single" w:sz="2" w:space="0" w:color="auto"/>
              <w:left w:val="nil"/>
              <w:right w:val="single" w:sz="2" w:space="0" w:color="auto"/>
            </w:tcBorders>
          </w:tcPr>
          <w:p w:rsidR="00002E8D" w:rsidRDefault="00002E8D" w:rsidP="00E6033E">
            <w:pPr>
              <w:keepNext/>
              <w:keepLines/>
              <w:tabs>
                <w:tab w:val="left" w:pos="-720"/>
              </w:tabs>
              <w:suppressAutoHyphens/>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0</w:t>
            </w:r>
          </w:p>
        </w:tc>
        <w:tc>
          <w:tcPr>
            <w:tcW w:w="858" w:type="dxa"/>
            <w:tcBorders>
              <w:left w:val="single" w:sz="18" w:space="0" w:color="auto"/>
              <w:right w:val="single" w:sz="18" w:space="0" w:color="auto"/>
            </w:tcBorders>
          </w:tcPr>
          <w:p w:rsidR="00002E8D" w:rsidRDefault="00002E8D" w:rsidP="00E6033E">
            <w:pPr>
              <w:keepNext/>
              <w:keepLines/>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15</w:t>
            </w:r>
          </w:p>
        </w:tc>
        <w:tc>
          <w:tcPr>
            <w:tcW w:w="1149" w:type="dxa"/>
            <w:gridSpan w:val="2"/>
            <w:tcBorders>
              <w:left w:val="single" w:sz="2"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858" w:type="dxa"/>
            <w:tcBorders>
              <w:left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608" w:type="dxa"/>
            <w:tcBorders>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2</w:t>
            </w:r>
          </w:p>
        </w:tc>
        <w:tc>
          <w:tcPr>
            <w:tcW w:w="593" w:type="dxa"/>
            <w:tcBorders>
              <w:left w:val="nil"/>
              <w:righ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56"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9</w:t>
            </w:r>
          </w:p>
        </w:tc>
        <w:tc>
          <w:tcPr>
            <w:tcW w:w="627" w:type="dxa"/>
            <w:tcBorders>
              <w:left w:val="nil"/>
              <w:right w:val="single" w:sz="2" w:space="0" w:color="auto"/>
            </w:tcBorders>
          </w:tcPr>
          <w:p w:rsidR="00002E8D" w:rsidRDefault="00002E8D" w:rsidP="00E6033E">
            <w:pPr>
              <w:keepNext/>
              <w:keepLines/>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605" w:type="dxa"/>
            <w:tcBorders>
              <w:left w:val="nil"/>
              <w:right w:val="single" w:sz="2" w:space="0" w:color="auto"/>
            </w:tcBorders>
          </w:tcPr>
          <w:p w:rsidR="00002E8D" w:rsidRDefault="00002E8D" w:rsidP="00E6033E">
            <w:pPr>
              <w:keepNext/>
              <w:keepLines/>
              <w:tabs>
                <w:tab w:val="left" w:pos="-720"/>
              </w:tabs>
              <w:suppressAutoHyphens/>
              <w:spacing w:before="90" w:after="54"/>
              <w:jc w:val="right"/>
              <w:rPr>
                <w:spacing w:val="-2"/>
                <w:sz w:val="20"/>
              </w:rPr>
            </w:pPr>
          </w:p>
        </w:tc>
        <w:tc>
          <w:tcPr>
            <w:tcW w:w="544"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9</w:t>
            </w:r>
          </w:p>
        </w:tc>
        <w:tc>
          <w:tcPr>
            <w:tcW w:w="603"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8</w:t>
            </w:r>
          </w:p>
        </w:tc>
        <w:tc>
          <w:tcPr>
            <w:tcW w:w="560" w:type="dxa"/>
            <w:tcBorders>
              <w:top w:val="single" w:sz="2" w:space="0" w:color="auto"/>
              <w:left w:val="nil"/>
              <w:right w:val="single" w:sz="2" w:space="0" w:color="auto"/>
            </w:tcBorders>
          </w:tcPr>
          <w:p w:rsidR="00002E8D" w:rsidRDefault="00002E8D" w:rsidP="00E6033E">
            <w:pPr>
              <w:keepNext/>
              <w:keepLines/>
              <w:tabs>
                <w:tab w:val="left" w:pos="-720"/>
              </w:tabs>
              <w:suppressAutoHyphens/>
              <w:jc w:val="center"/>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0</w:t>
            </w:r>
          </w:p>
        </w:tc>
        <w:tc>
          <w:tcPr>
            <w:tcW w:w="858" w:type="dxa"/>
            <w:tcBorders>
              <w:top w:val="single" w:sz="2" w:space="0" w:color="auto"/>
              <w:left w:val="single" w:sz="18" w:space="0" w:color="auto"/>
              <w:right w:val="single" w:sz="18" w:space="0" w:color="auto"/>
            </w:tcBorders>
          </w:tcPr>
          <w:p w:rsidR="00002E8D" w:rsidRDefault="00002E8D" w:rsidP="00E6033E">
            <w:pPr>
              <w:keepNext/>
              <w:keepLines/>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110</w:t>
            </w:r>
          </w:p>
        </w:tc>
        <w:tc>
          <w:tcPr>
            <w:tcW w:w="1149" w:type="dxa"/>
            <w:gridSpan w:val="2"/>
            <w:tcBorders>
              <w:left w:val="single" w:sz="2"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140</w:t>
            </w:r>
          </w:p>
        </w:tc>
        <w:tc>
          <w:tcPr>
            <w:tcW w:w="1080" w:type="dxa"/>
            <w:gridSpan w:val="2"/>
            <w:tcBorders>
              <w:left w:val="nil"/>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b/>
                <w:spacing w:val="-3"/>
              </w:rPr>
            </w:pPr>
            <w:r>
              <w:rPr>
                <w:b/>
                <w:spacing w:val="-3"/>
              </w:rPr>
              <w:t>10</w:t>
            </w:r>
          </w:p>
        </w:tc>
        <w:tc>
          <w:tcPr>
            <w:tcW w:w="858" w:type="dxa"/>
            <w:tcBorders>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260</w:t>
            </w:r>
          </w:p>
        </w:tc>
      </w:tr>
      <w:tr w:rsidR="00002E8D">
        <w:tblPrEx>
          <w:tblCellMar>
            <w:top w:w="0" w:type="dxa"/>
            <w:bottom w:w="0" w:type="dxa"/>
          </w:tblCellMar>
        </w:tblPrEx>
        <w:trPr>
          <w:cantSplit/>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single" w:sz="2"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single" w:sz="2"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single" w:sz="2"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140</w:t>
            </w:r>
          </w:p>
        </w:tc>
        <w:tc>
          <w:tcPr>
            <w:tcW w:w="1080" w:type="dxa"/>
            <w:gridSpan w:val="2"/>
            <w:tcBorders>
              <w:top w:val="single" w:sz="18" w:space="0" w:color="auto"/>
              <w:left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10</w:t>
            </w:r>
          </w:p>
        </w:tc>
        <w:tc>
          <w:tcPr>
            <w:tcW w:w="858" w:type="dxa"/>
            <w:tcBorders>
              <w:top w:val="single" w:sz="18"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670</w:t>
            </w:r>
          </w:p>
        </w:tc>
      </w:tr>
    </w:tbl>
    <w:p w:rsidR="00002E8D" w:rsidRPr="00F12A27" w:rsidRDefault="00002E8D" w:rsidP="00002E8D">
      <w:pPr>
        <w:jc w:val="both"/>
        <w:rPr>
          <w:sz w:val="16"/>
          <w:szCs w:val="16"/>
        </w:rPr>
      </w:pPr>
    </w:p>
    <w:tbl>
      <w:tblPr>
        <w:tblW w:w="0" w:type="auto"/>
        <w:jc w:val="center"/>
        <w:tblLayout w:type="fixed"/>
        <w:tblCellMar>
          <w:left w:w="120" w:type="dxa"/>
          <w:right w:w="120" w:type="dxa"/>
        </w:tblCellMar>
        <w:tblLook w:val="0000"/>
      </w:tblPr>
      <w:tblGrid>
        <w:gridCol w:w="1126"/>
        <w:gridCol w:w="608"/>
        <w:gridCol w:w="541"/>
        <w:gridCol w:w="593"/>
        <w:gridCol w:w="556"/>
        <w:gridCol w:w="627"/>
        <w:gridCol w:w="522"/>
        <w:gridCol w:w="605"/>
        <w:gridCol w:w="544"/>
        <w:gridCol w:w="603"/>
        <w:gridCol w:w="546"/>
        <w:gridCol w:w="560"/>
        <w:gridCol w:w="520"/>
        <w:gridCol w:w="858"/>
      </w:tblGrid>
      <w:tr w:rsidR="00002E8D">
        <w:tblPrEx>
          <w:tblCellMar>
            <w:top w:w="0" w:type="dxa"/>
            <w:bottom w:w="0" w:type="dxa"/>
          </w:tblCellMar>
        </w:tblPrEx>
        <w:trPr>
          <w:cantSplit/>
          <w:jc w:val="center"/>
        </w:trPr>
        <w:tc>
          <w:tcPr>
            <w:tcW w:w="8809" w:type="dxa"/>
            <w:gridSpan w:val="14"/>
            <w:tcBorders>
              <w:bottom w:val="single" w:sz="18" w:space="0" w:color="auto"/>
            </w:tcBorders>
          </w:tcPr>
          <w:p w:rsidR="00002E8D" w:rsidRDefault="00F12A27" w:rsidP="00E6033E">
            <w:pPr>
              <w:pStyle w:val="Titre3"/>
              <w:keepLines/>
              <w:tabs>
                <w:tab w:val="left" w:pos="-720"/>
              </w:tabs>
              <w:suppressAutoHyphens/>
              <w:spacing w:after="120"/>
            </w:pPr>
            <w:r>
              <w:lastRenderedPageBreak/>
              <w:t>T2</w:t>
            </w:r>
            <w:r w:rsidR="00002E8D">
              <w:t>3.  Problème non équilibré : une solution de base dégénérée</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240" w:after="54"/>
              <w:jc w:val="center"/>
              <w:rPr>
                <w:spacing w:val="-2"/>
                <w:sz w:val="20"/>
              </w:rPr>
            </w:pPr>
            <w:r>
              <w:rPr>
                <w:spacing w:val="-2"/>
                <w:sz w:val="20"/>
              </w:rPr>
              <w:t>Origine</w:t>
            </w:r>
          </w:p>
        </w:tc>
        <w:tc>
          <w:tcPr>
            <w:tcW w:w="6825" w:type="dxa"/>
            <w:gridSpan w:val="12"/>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Destination</w:t>
            </w:r>
          </w:p>
        </w:tc>
        <w:tc>
          <w:tcPr>
            <w:tcW w:w="858" w:type="dxa"/>
            <w:vMerge w:val="restart"/>
            <w:tcBorders>
              <w:top w:val="single" w:sz="18" w:space="0" w:color="auto"/>
              <w:left w:val="single" w:sz="18" w:space="0" w:color="auto"/>
              <w:bottom w:val="nil"/>
              <w:right w:val="single" w:sz="18" w:space="0" w:color="auto"/>
            </w:tcBorders>
          </w:tcPr>
          <w:p w:rsidR="00002E8D" w:rsidRDefault="00002E8D" w:rsidP="00E6033E">
            <w:pPr>
              <w:keepNext/>
              <w:keepLines/>
              <w:tabs>
                <w:tab w:val="left" w:pos="-720"/>
              </w:tabs>
              <w:suppressAutoHyphens/>
              <w:spacing w:before="240" w:after="54"/>
              <w:rPr>
                <w:spacing w:val="-2"/>
                <w:sz w:val="20"/>
              </w:rPr>
            </w:pPr>
            <w:r>
              <w:rPr>
                <w:sz w:val="20"/>
              </w:rPr>
              <w:t>Offre</w:t>
            </w: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080" w:type="dxa"/>
            <w:gridSpan w:val="2"/>
            <w:tcBorders>
              <w:top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6</w:t>
            </w:r>
          </w:p>
        </w:tc>
        <w:tc>
          <w:tcPr>
            <w:tcW w:w="858" w:type="dxa"/>
            <w:vMerge/>
            <w:tcBorders>
              <w:top w:val="nil"/>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608" w:type="dxa"/>
            <w:tcBorders>
              <w:top w:val="single" w:sz="18" w:space="0" w:color="auto"/>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41"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1</w:t>
            </w:r>
          </w:p>
        </w:tc>
        <w:tc>
          <w:tcPr>
            <w:tcW w:w="593" w:type="dxa"/>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p>
        </w:tc>
        <w:tc>
          <w:tcPr>
            <w:tcW w:w="556"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8</w:t>
            </w:r>
          </w:p>
        </w:tc>
        <w:tc>
          <w:tcPr>
            <w:tcW w:w="627" w:type="dxa"/>
            <w:tcBorders>
              <w:top w:val="single" w:sz="18" w:space="0" w:color="auto"/>
              <w:left w:val="nil"/>
            </w:tcBorders>
          </w:tcPr>
          <w:p w:rsidR="00002E8D" w:rsidRDefault="00002E8D" w:rsidP="00E6033E">
            <w:pPr>
              <w:keepNext/>
              <w:keepLines/>
              <w:tabs>
                <w:tab w:val="left" w:pos="-720"/>
              </w:tabs>
              <w:suppressAutoHyphens/>
              <w:spacing w:before="90" w:after="54"/>
              <w:jc w:val="right"/>
              <w:rPr>
                <w:spacing w:val="-2"/>
                <w:sz w:val="20"/>
              </w:rPr>
            </w:pPr>
          </w:p>
        </w:tc>
        <w:tc>
          <w:tcPr>
            <w:tcW w:w="522"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1</w:t>
            </w:r>
          </w:p>
        </w:tc>
        <w:tc>
          <w:tcPr>
            <w:tcW w:w="605" w:type="dxa"/>
            <w:tcBorders>
              <w:top w:val="single" w:sz="18" w:space="0" w:color="auto"/>
              <w:left w:val="nil"/>
            </w:tcBorders>
          </w:tcPr>
          <w:p w:rsidR="00002E8D" w:rsidRDefault="00002E8D" w:rsidP="00E6033E">
            <w:pPr>
              <w:keepNext/>
              <w:keepLines/>
              <w:tabs>
                <w:tab w:val="left" w:pos="-720"/>
              </w:tabs>
              <w:suppressAutoHyphens/>
              <w:spacing w:before="90" w:after="54"/>
              <w:jc w:val="right"/>
              <w:rPr>
                <w:spacing w:val="-2"/>
                <w:sz w:val="20"/>
              </w:rPr>
            </w:pPr>
          </w:p>
        </w:tc>
        <w:tc>
          <w:tcPr>
            <w:tcW w:w="544" w:type="dxa"/>
            <w:tcBorders>
              <w:top w:val="single" w:sz="18" w:space="0" w:color="auto"/>
              <w:left w:val="single" w:sz="2" w:space="0" w:color="auto"/>
              <w:bottom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603" w:type="dxa"/>
            <w:tcBorders>
              <w:top w:val="single" w:sz="18" w:space="0" w:color="auto"/>
              <w:left w:val="single" w:sz="2" w:space="0" w:color="auto"/>
            </w:tcBorders>
          </w:tcPr>
          <w:p w:rsidR="00002E8D" w:rsidRDefault="00002E8D" w:rsidP="00E6033E">
            <w:pPr>
              <w:keepNext/>
              <w:keepLines/>
              <w:tabs>
                <w:tab w:val="left" w:pos="-720"/>
              </w:tabs>
              <w:suppressAutoHyphens/>
              <w:spacing w:before="90" w:after="54"/>
              <w:jc w:val="right"/>
              <w:rPr>
                <w:spacing w:val="-2"/>
                <w:sz w:val="20"/>
              </w:rPr>
            </w:pPr>
          </w:p>
        </w:tc>
        <w:tc>
          <w:tcPr>
            <w:tcW w:w="546"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4</w:t>
            </w:r>
          </w:p>
        </w:tc>
        <w:tc>
          <w:tcPr>
            <w:tcW w:w="560" w:type="dxa"/>
            <w:tcBorders>
              <w:top w:val="single" w:sz="18" w:space="0" w:color="auto"/>
              <w:left w:val="nil"/>
              <w:right w:val="single" w:sz="2" w:space="0" w:color="auto"/>
            </w:tcBorders>
          </w:tcPr>
          <w:p w:rsidR="00002E8D" w:rsidRDefault="00002E8D" w:rsidP="00E6033E">
            <w:pPr>
              <w:keepNext/>
              <w:keepLines/>
              <w:tabs>
                <w:tab w:val="left" w:pos="-720"/>
              </w:tabs>
              <w:suppressAutoHyphens/>
              <w:jc w:val="center"/>
              <w:rPr>
                <w:spacing w:val="-2"/>
                <w:sz w:val="20"/>
              </w:rPr>
            </w:pPr>
          </w:p>
        </w:tc>
        <w:tc>
          <w:tcPr>
            <w:tcW w:w="520" w:type="dxa"/>
            <w:tcBorders>
              <w:top w:val="single" w:sz="18" w:space="0" w:color="auto"/>
              <w:left w:val="single" w:sz="2" w:space="0" w:color="auto"/>
              <w:bottom w:val="single" w:sz="2" w:space="0" w:color="auto"/>
              <w:right w:val="single" w:sz="18"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0</w:t>
            </w:r>
          </w:p>
        </w:tc>
        <w:tc>
          <w:tcPr>
            <w:tcW w:w="858" w:type="dxa"/>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0</w:t>
            </w:r>
          </w:p>
        </w:tc>
        <w:tc>
          <w:tcPr>
            <w:tcW w:w="1149" w:type="dxa"/>
            <w:gridSpan w:val="2"/>
            <w:tcBorders>
              <w:left w:val="single" w:sz="2" w:space="0" w:color="auto"/>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002E8D" w:rsidRDefault="00002E8D" w:rsidP="00E6033E">
            <w:pPr>
              <w:keepNext/>
              <w:keepLines/>
              <w:tabs>
                <w:tab w:val="left" w:pos="-720"/>
              </w:tabs>
              <w:suppressAutoHyphens/>
              <w:spacing w:before="90" w:after="54"/>
              <w:jc w:val="center"/>
              <w:rPr>
                <w:b/>
                <w:spacing w:val="-3"/>
              </w:rPr>
            </w:pPr>
          </w:p>
        </w:tc>
        <w:tc>
          <w:tcPr>
            <w:tcW w:w="858" w:type="dxa"/>
            <w:tcBorders>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250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608" w:type="dxa"/>
            <w:tcBorders>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593" w:type="dxa"/>
            <w:tcBorders>
              <w:left w:val="nil"/>
              <w:righ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56" w:type="dxa"/>
            <w:tcBorders>
              <w:left w:val="nil"/>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627"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3</w:t>
            </w:r>
          </w:p>
        </w:tc>
        <w:tc>
          <w:tcPr>
            <w:tcW w:w="605"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44" w:type="dxa"/>
            <w:tcBorders>
              <w:left w:val="single" w:sz="2" w:space="0" w:color="auto"/>
              <w:bottom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6</w:t>
            </w:r>
          </w:p>
        </w:tc>
        <w:tc>
          <w:tcPr>
            <w:tcW w:w="603" w:type="dxa"/>
            <w:tcBorders>
              <w:left w:val="single" w:sz="2" w:space="0" w:color="auto"/>
            </w:tcBorders>
          </w:tcPr>
          <w:p w:rsidR="00002E8D" w:rsidRDefault="00002E8D" w:rsidP="00E6033E">
            <w:pPr>
              <w:keepNext/>
              <w:keepLines/>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7</w:t>
            </w:r>
          </w:p>
        </w:tc>
        <w:tc>
          <w:tcPr>
            <w:tcW w:w="560" w:type="dxa"/>
            <w:tcBorders>
              <w:top w:val="single" w:sz="2" w:space="0" w:color="auto"/>
              <w:left w:val="nil"/>
              <w:right w:val="single" w:sz="2" w:space="0" w:color="auto"/>
            </w:tcBorders>
          </w:tcPr>
          <w:p w:rsidR="00002E8D" w:rsidRDefault="00002E8D" w:rsidP="00E6033E">
            <w:pPr>
              <w:keepNext/>
              <w:keepLines/>
              <w:tabs>
                <w:tab w:val="left" w:pos="-720"/>
              </w:tabs>
              <w:suppressAutoHyphens/>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0</w:t>
            </w:r>
          </w:p>
        </w:tc>
        <w:tc>
          <w:tcPr>
            <w:tcW w:w="858" w:type="dxa"/>
            <w:tcBorders>
              <w:left w:val="single" w:sz="18" w:space="0" w:color="auto"/>
              <w:right w:val="single" w:sz="18" w:space="0" w:color="auto"/>
            </w:tcBorders>
          </w:tcPr>
          <w:p w:rsidR="00002E8D" w:rsidRDefault="00002E8D" w:rsidP="00E6033E">
            <w:pPr>
              <w:keepNext/>
              <w:keepLines/>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15</w:t>
            </w:r>
          </w:p>
        </w:tc>
        <w:tc>
          <w:tcPr>
            <w:tcW w:w="1149" w:type="dxa"/>
            <w:gridSpan w:val="2"/>
            <w:tcBorders>
              <w:left w:val="single" w:sz="2"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858" w:type="dxa"/>
            <w:tcBorders>
              <w:left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608" w:type="dxa"/>
            <w:tcBorders>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2</w:t>
            </w:r>
          </w:p>
        </w:tc>
        <w:tc>
          <w:tcPr>
            <w:tcW w:w="593" w:type="dxa"/>
            <w:tcBorders>
              <w:left w:val="nil"/>
              <w:righ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56"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9</w:t>
            </w:r>
          </w:p>
        </w:tc>
        <w:tc>
          <w:tcPr>
            <w:tcW w:w="627" w:type="dxa"/>
            <w:tcBorders>
              <w:left w:val="nil"/>
              <w:right w:val="single" w:sz="2" w:space="0" w:color="auto"/>
            </w:tcBorders>
          </w:tcPr>
          <w:p w:rsidR="00002E8D" w:rsidRDefault="00002E8D" w:rsidP="00E6033E">
            <w:pPr>
              <w:keepNext/>
              <w:keepLines/>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605" w:type="dxa"/>
            <w:tcBorders>
              <w:left w:val="nil"/>
              <w:right w:val="single" w:sz="2" w:space="0" w:color="auto"/>
            </w:tcBorders>
          </w:tcPr>
          <w:p w:rsidR="00002E8D" w:rsidRDefault="00002E8D" w:rsidP="00E6033E">
            <w:pPr>
              <w:keepNext/>
              <w:keepLines/>
              <w:tabs>
                <w:tab w:val="left" w:pos="-720"/>
              </w:tabs>
              <w:suppressAutoHyphens/>
              <w:spacing w:before="90" w:after="54"/>
              <w:jc w:val="right"/>
              <w:rPr>
                <w:spacing w:val="-2"/>
                <w:sz w:val="20"/>
              </w:rPr>
            </w:pPr>
          </w:p>
        </w:tc>
        <w:tc>
          <w:tcPr>
            <w:tcW w:w="544"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9</w:t>
            </w:r>
          </w:p>
        </w:tc>
        <w:tc>
          <w:tcPr>
            <w:tcW w:w="603"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8</w:t>
            </w:r>
          </w:p>
        </w:tc>
        <w:tc>
          <w:tcPr>
            <w:tcW w:w="560" w:type="dxa"/>
            <w:tcBorders>
              <w:top w:val="single" w:sz="2" w:space="0" w:color="auto"/>
              <w:left w:val="nil"/>
              <w:right w:val="single" w:sz="2" w:space="0" w:color="auto"/>
            </w:tcBorders>
          </w:tcPr>
          <w:p w:rsidR="00002E8D" w:rsidRDefault="00002E8D" w:rsidP="00E6033E">
            <w:pPr>
              <w:keepNext/>
              <w:keepLines/>
              <w:tabs>
                <w:tab w:val="left" w:pos="-720"/>
              </w:tabs>
              <w:suppressAutoHyphens/>
              <w:jc w:val="center"/>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0</w:t>
            </w:r>
          </w:p>
        </w:tc>
        <w:tc>
          <w:tcPr>
            <w:tcW w:w="858" w:type="dxa"/>
            <w:tcBorders>
              <w:top w:val="single" w:sz="2" w:space="0" w:color="auto"/>
              <w:left w:val="single" w:sz="18" w:space="0" w:color="auto"/>
              <w:right w:val="single" w:sz="18" w:space="0" w:color="auto"/>
            </w:tcBorders>
          </w:tcPr>
          <w:p w:rsidR="00002E8D" w:rsidRDefault="00002E8D" w:rsidP="00E6033E">
            <w:pPr>
              <w:keepNext/>
              <w:keepLines/>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110</w:t>
            </w:r>
          </w:p>
        </w:tc>
        <w:tc>
          <w:tcPr>
            <w:tcW w:w="1149" w:type="dxa"/>
            <w:gridSpan w:val="2"/>
            <w:tcBorders>
              <w:left w:val="single" w:sz="2"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140</w:t>
            </w:r>
          </w:p>
        </w:tc>
        <w:tc>
          <w:tcPr>
            <w:tcW w:w="1080" w:type="dxa"/>
            <w:gridSpan w:val="2"/>
            <w:tcBorders>
              <w:left w:val="nil"/>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b/>
                <w:spacing w:val="-3"/>
              </w:rPr>
            </w:pPr>
            <w:r>
              <w:rPr>
                <w:b/>
                <w:spacing w:val="-3"/>
              </w:rPr>
              <w:t>10</w:t>
            </w:r>
          </w:p>
        </w:tc>
        <w:tc>
          <w:tcPr>
            <w:tcW w:w="858" w:type="dxa"/>
            <w:tcBorders>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260</w:t>
            </w:r>
          </w:p>
        </w:tc>
      </w:tr>
      <w:tr w:rsidR="00002E8D">
        <w:tblPrEx>
          <w:tblCellMar>
            <w:top w:w="0" w:type="dxa"/>
            <w:bottom w:w="0" w:type="dxa"/>
          </w:tblCellMar>
        </w:tblPrEx>
        <w:trPr>
          <w:cantSplit/>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single" w:sz="2"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single" w:sz="2"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single" w:sz="2"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140</w:t>
            </w:r>
          </w:p>
        </w:tc>
        <w:tc>
          <w:tcPr>
            <w:tcW w:w="1080" w:type="dxa"/>
            <w:gridSpan w:val="2"/>
            <w:tcBorders>
              <w:top w:val="single" w:sz="18" w:space="0" w:color="auto"/>
              <w:left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10</w:t>
            </w:r>
          </w:p>
        </w:tc>
        <w:tc>
          <w:tcPr>
            <w:tcW w:w="858" w:type="dxa"/>
            <w:tcBorders>
              <w:top w:val="single" w:sz="18"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670</w:t>
            </w:r>
          </w:p>
        </w:tc>
      </w:tr>
    </w:tbl>
    <w:p w:rsidR="00002E8D" w:rsidRDefault="00002E8D" w:rsidP="00002E8D">
      <w:pPr>
        <w:keepNext/>
        <w:keepLines/>
        <w:tabs>
          <w:tab w:val="num" w:pos="1276"/>
        </w:tabs>
        <w:spacing w:before="120"/>
        <w:jc w:val="center"/>
        <w:rPr>
          <w:sz w:val="22"/>
          <w:szCs w:val="22"/>
        </w:rPr>
      </w:pPr>
      <w:r>
        <w:rPr>
          <w:sz w:val="22"/>
          <w:szCs w:val="22"/>
        </w:rPr>
        <w:t xml:space="preserve">Nombre de variables de base  =   </w:t>
      </w:r>
      <w:r>
        <w:rPr>
          <w:i/>
          <w:sz w:val="22"/>
          <w:szCs w:val="22"/>
        </w:rPr>
        <w:t>m + n</w:t>
      </w:r>
      <w:r>
        <w:rPr>
          <w:sz w:val="22"/>
          <w:szCs w:val="22"/>
        </w:rPr>
        <w:t xml:space="preserve"> </w:t>
      </w:r>
      <w:r w:rsidRPr="00E30602">
        <w:rPr>
          <w:sz w:val="22"/>
          <w:szCs w:val="22"/>
        </w:rPr>
        <w:sym w:font="Symbol" w:char="F02D"/>
      </w:r>
      <w:r>
        <w:rPr>
          <w:sz w:val="22"/>
          <w:szCs w:val="22"/>
        </w:rPr>
        <w:t xml:space="preserve"> 1  =  3 + 6 </w:t>
      </w:r>
      <w:r w:rsidRPr="00E30602">
        <w:rPr>
          <w:sz w:val="22"/>
          <w:szCs w:val="22"/>
        </w:rPr>
        <w:sym w:font="Symbol" w:char="F02D"/>
      </w:r>
      <w:r>
        <w:rPr>
          <w:sz w:val="22"/>
          <w:szCs w:val="22"/>
        </w:rPr>
        <w:t xml:space="preserve"> 1 = 8</w:t>
      </w:r>
    </w:p>
    <w:p w:rsidR="00002E8D" w:rsidRPr="00D118B5" w:rsidRDefault="00002E8D" w:rsidP="00002E8D">
      <w:pPr>
        <w:tabs>
          <w:tab w:val="left" w:pos="-720"/>
        </w:tabs>
        <w:suppressAutoHyphens/>
        <w:jc w:val="both"/>
        <w:rPr>
          <w:spacing w:val="-2"/>
          <w:sz w:val="16"/>
          <w:szCs w:val="16"/>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002E8D">
        <w:tblPrEx>
          <w:tblCellMar>
            <w:top w:w="0" w:type="dxa"/>
            <w:bottom w:w="0" w:type="dxa"/>
          </w:tblCellMar>
        </w:tblPrEx>
        <w:trPr>
          <w:cantSplit/>
          <w:jc w:val="center"/>
        </w:trPr>
        <w:tc>
          <w:tcPr>
            <w:tcW w:w="8311" w:type="dxa"/>
            <w:gridSpan w:val="13"/>
            <w:tcBorders>
              <w:bottom w:val="single" w:sz="18" w:space="0" w:color="auto"/>
            </w:tcBorders>
          </w:tcPr>
          <w:p w:rsidR="00002E8D" w:rsidRDefault="00002E8D" w:rsidP="00E6033E">
            <w:pPr>
              <w:pStyle w:val="Titre3"/>
              <w:keepLines/>
              <w:tabs>
                <w:tab w:val="left" w:pos="-720"/>
              </w:tabs>
              <w:suppressAutoHyphens/>
              <w:spacing w:after="120"/>
            </w:pPr>
            <w:r>
              <w:t>T</w:t>
            </w:r>
            <w:r w:rsidR="00F12A27">
              <w:t>24</w:t>
            </w:r>
            <w:r>
              <w:t>.  Tableau 3 et cycle de changement de la case (1 ;</w:t>
            </w:r>
            <w:r>
              <w:rPr>
                <w:vertAlign w:val="subscript"/>
              </w:rPr>
              <w:t xml:space="preserve"> </w:t>
            </w:r>
            <w:r>
              <w:t>4)</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z w:val="20"/>
              </w:rPr>
              <w:t>Offre</w:t>
            </w: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3</w:t>
            </w:r>
          </w:p>
        </w:tc>
        <w:tc>
          <w:tcPr>
            <w:tcW w:w="566"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r>
              <w:rPr>
                <w:spacing w:val="-2"/>
                <w:sz w:val="20"/>
              </w:rPr>
              <w:t>4</w:t>
            </w:r>
          </w:p>
        </w:tc>
        <w:tc>
          <w:tcPr>
            <w:tcW w:w="553"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002E8D" w:rsidRDefault="00002E8D" w:rsidP="00E6033E">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r>
              <w:rPr>
                <w:spacing w:val="-2"/>
                <w:sz w:val="20"/>
              </w:rPr>
              <w:t>0</w:t>
            </w:r>
          </w:p>
        </w:tc>
        <w:tc>
          <w:tcPr>
            <w:tcW w:w="541" w:type="dxa"/>
            <w:tcBorders>
              <w:top w:val="single" w:sz="18" w:space="0" w:color="auto"/>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002E8D" w:rsidRDefault="00002E8D" w:rsidP="00E6033E">
            <w:pPr>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002E8D" w:rsidRDefault="00002E8D" w:rsidP="00E6033E">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single" w:sz="2" w:space="0" w:color="auto"/>
              <w:bottom w:val="single" w:sz="2" w:space="0" w:color="auto"/>
            </w:tcBorders>
          </w:tcPr>
          <w:p w:rsidR="00002E8D" w:rsidRDefault="00002E8D" w:rsidP="00E6033E">
            <w:pPr>
              <w:tabs>
                <w:tab w:val="left" w:pos="-720"/>
              </w:tabs>
              <w:suppressAutoHyphens/>
              <w:spacing w:before="90" w:after="54"/>
              <w:jc w:val="center"/>
              <w:rPr>
                <w:spacing w:val="-2"/>
                <w:sz w:val="20"/>
              </w:rPr>
            </w:pPr>
            <w:r>
              <w:rPr>
                <w:b/>
              </w:rPr>
              <w:sym w:font="Symbol" w:char="F044"/>
            </w:r>
          </w:p>
        </w:tc>
        <w:tc>
          <w:tcPr>
            <w:tcW w:w="1149" w:type="dxa"/>
            <w:gridSpan w:val="2"/>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 xml:space="preserve">95 − </w:t>
            </w:r>
            <w:r>
              <w:rPr>
                <w:b/>
              </w:rPr>
              <w:sym w:font="Symbol" w:char="F044"/>
            </w: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240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6</w:t>
            </w:r>
          </w:p>
        </w:tc>
        <w:tc>
          <w:tcPr>
            <w:tcW w:w="566"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002E8D" w:rsidRDefault="00002E8D" w:rsidP="00E6033E">
            <w:pPr>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9" w:type="dxa"/>
            <w:tcBorders>
              <w:left w:val="nil"/>
            </w:tcBorders>
          </w:tcPr>
          <w:p w:rsidR="00002E8D" w:rsidRDefault="00002E8D" w:rsidP="00E6033E">
            <w:pPr>
              <w:keepNext/>
              <w:keepLines/>
              <w:tabs>
                <w:tab w:val="left" w:pos="-720"/>
              </w:tabs>
              <w:suppressAutoHyphens/>
              <w:spacing w:before="90" w:after="54"/>
              <w:rPr>
                <w:spacing w:val="-2"/>
                <w:sz w:val="20"/>
              </w:rPr>
            </w:pPr>
            <w:r>
              <w:rPr>
                <w:spacing w:val="-2"/>
                <w:sz w:val="20"/>
              </w:rPr>
              <w:t>1</w:t>
            </w:r>
          </w:p>
        </w:tc>
        <w:tc>
          <w:tcPr>
            <w:tcW w:w="540"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3</w:t>
            </w:r>
          </w:p>
        </w:tc>
        <w:tc>
          <w:tcPr>
            <w:tcW w:w="608" w:type="dxa"/>
            <w:tcBorders>
              <w:left w:val="nil"/>
            </w:tcBorders>
          </w:tcPr>
          <w:p w:rsidR="00002E8D" w:rsidRDefault="00002E8D" w:rsidP="00E6033E">
            <w:pPr>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2</w:t>
            </w:r>
          </w:p>
        </w:tc>
        <w:tc>
          <w:tcPr>
            <w:tcW w:w="543" w:type="dxa"/>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30</w:t>
            </w:r>
          </w:p>
        </w:tc>
        <w:tc>
          <w:tcPr>
            <w:tcW w:w="1149" w:type="dxa"/>
            <w:gridSpan w:val="2"/>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002E8D" w:rsidRDefault="00002E8D" w:rsidP="00E6033E">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2</w:t>
            </w:r>
          </w:p>
        </w:tc>
        <w:tc>
          <w:tcPr>
            <w:tcW w:w="582" w:type="dxa"/>
            <w:tcBorders>
              <w:left w:val="nil"/>
            </w:tcBorders>
          </w:tcPr>
          <w:p w:rsidR="00002E8D" w:rsidRDefault="00002E8D" w:rsidP="00E6033E">
            <w:pPr>
              <w:keepNext/>
              <w:keepLines/>
              <w:tabs>
                <w:tab w:val="left" w:pos="-720"/>
              </w:tabs>
              <w:suppressAutoHyphens/>
              <w:spacing w:before="90" w:after="54"/>
              <w:rPr>
                <w:spacing w:val="-2"/>
                <w:sz w:val="20"/>
              </w:rPr>
            </w:pPr>
            <w:r>
              <w:rPr>
                <w:spacing w:val="-2"/>
                <w:sz w:val="20"/>
              </w:rPr>
              <w:t>1</w:t>
            </w:r>
          </w:p>
        </w:tc>
        <w:tc>
          <w:tcPr>
            <w:tcW w:w="567" w:type="dxa"/>
            <w:gridSpan w:val="2"/>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9" w:type="dxa"/>
            <w:tcBorders>
              <w:left w:val="nil"/>
            </w:tcBorders>
          </w:tcPr>
          <w:p w:rsidR="00002E8D" w:rsidRDefault="00002E8D" w:rsidP="00E6033E">
            <w:pPr>
              <w:keepNext/>
              <w:keepLines/>
              <w:tabs>
                <w:tab w:val="left" w:pos="-720"/>
              </w:tabs>
              <w:suppressAutoHyphens/>
              <w:spacing w:before="90" w:after="54"/>
              <w:rPr>
                <w:spacing w:val="-2"/>
                <w:sz w:val="20"/>
              </w:rPr>
            </w:pPr>
            <w:r>
              <w:rPr>
                <w:spacing w:val="-2"/>
                <w:sz w:val="20"/>
              </w:rPr>
              <w:t>0</w:t>
            </w:r>
          </w:p>
        </w:tc>
        <w:tc>
          <w:tcPr>
            <w:tcW w:w="540" w:type="dxa"/>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8" w:type="dxa"/>
            <w:tcBorders>
              <w:left w:val="nil"/>
            </w:tcBorders>
          </w:tcPr>
          <w:p w:rsidR="00002E8D" w:rsidRDefault="00002E8D" w:rsidP="00E6033E">
            <w:pPr>
              <w:tabs>
                <w:tab w:val="left" w:pos="-720"/>
              </w:tabs>
              <w:suppressAutoHyphens/>
              <w:spacing w:before="90" w:after="54"/>
              <w:jc w:val="right"/>
              <w:rPr>
                <w:spacing w:val="-2"/>
                <w:sz w:val="20"/>
              </w:rPr>
            </w:pPr>
          </w:p>
        </w:tc>
        <w:tc>
          <w:tcPr>
            <w:tcW w:w="541" w:type="dxa"/>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6" w:type="dxa"/>
            <w:tcBorders>
              <w:left w:val="nil"/>
            </w:tcBorders>
          </w:tcPr>
          <w:p w:rsidR="00002E8D" w:rsidRDefault="00002E8D" w:rsidP="00E6033E">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 xml:space="preserve">95 − </w:t>
            </w:r>
            <w:r>
              <w:rPr>
                <w:b/>
              </w:rPr>
              <w:sym w:font="Symbol" w:char="F044"/>
            </w:r>
          </w:p>
        </w:tc>
        <w:tc>
          <w:tcPr>
            <w:tcW w:w="1149" w:type="dxa"/>
            <w:gridSpan w:val="2"/>
            <w:tcBorders>
              <w:left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 xml:space="preserve">45 + </w:t>
            </w:r>
            <w:r>
              <w:rPr>
                <w:b/>
              </w:rPr>
              <w:sym w:font="Symbol" w:char="F044"/>
            </w:r>
          </w:p>
        </w:tc>
        <w:tc>
          <w:tcPr>
            <w:tcW w:w="1440" w:type="dxa"/>
            <w:tcBorders>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260</w:t>
            </w:r>
          </w:p>
        </w:tc>
      </w:tr>
      <w:tr w:rsidR="00002E8D">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660</w:t>
            </w:r>
          </w:p>
        </w:tc>
      </w:tr>
    </w:tbl>
    <w:p w:rsidR="00002E8D" w:rsidRDefault="00002E8D" w:rsidP="00002E8D">
      <w:pPr>
        <w:jc w:val="both"/>
        <w:rPr>
          <w:spacing w:val="-2"/>
          <w:sz w:val="16"/>
          <w:szCs w:val="16"/>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002E8D">
        <w:tblPrEx>
          <w:tblCellMar>
            <w:top w:w="0" w:type="dxa"/>
            <w:bottom w:w="0" w:type="dxa"/>
          </w:tblCellMar>
        </w:tblPrEx>
        <w:trPr>
          <w:cantSplit/>
          <w:jc w:val="center"/>
        </w:trPr>
        <w:tc>
          <w:tcPr>
            <w:tcW w:w="8311" w:type="dxa"/>
            <w:gridSpan w:val="13"/>
            <w:tcBorders>
              <w:bottom w:val="single" w:sz="18" w:space="0" w:color="auto"/>
            </w:tcBorders>
          </w:tcPr>
          <w:p w:rsidR="00002E8D" w:rsidRDefault="00002E8D" w:rsidP="00E6033E">
            <w:pPr>
              <w:pStyle w:val="Titre3"/>
              <w:keepLines/>
              <w:tabs>
                <w:tab w:val="left" w:pos="-720"/>
              </w:tabs>
              <w:suppressAutoHyphens/>
              <w:spacing w:after="120"/>
            </w:pPr>
            <w:r>
              <w:t>T</w:t>
            </w:r>
            <w:r w:rsidR="005B0B77">
              <w:t>25</w:t>
            </w:r>
            <w:r>
              <w:t>.  Tableau optimal dégénéré</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z w:val="20"/>
              </w:rPr>
              <w:t>Offre</w:t>
            </w: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3</w:t>
            </w:r>
          </w:p>
        </w:tc>
        <w:tc>
          <w:tcPr>
            <w:tcW w:w="566"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r>
              <w:rPr>
                <w:spacing w:val="-2"/>
                <w:sz w:val="20"/>
              </w:rPr>
              <w:t>0</w:t>
            </w:r>
          </w:p>
        </w:tc>
        <w:tc>
          <w:tcPr>
            <w:tcW w:w="553"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4</w:t>
            </w:r>
          </w:p>
        </w:tc>
        <w:tc>
          <w:tcPr>
            <w:tcW w:w="609" w:type="dxa"/>
            <w:tcBorders>
              <w:top w:val="single" w:sz="18" w:space="0" w:color="auto"/>
              <w:left w:val="nil"/>
            </w:tcBorders>
          </w:tcPr>
          <w:p w:rsidR="00002E8D" w:rsidRDefault="00002E8D" w:rsidP="00E6033E">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r>
              <w:rPr>
                <w:spacing w:val="-2"/>
                <w:sz w:val="20"/>
              </w:rPr>
              <w:t>0</w:t>
            </w:r>
          </w:p>
        </w:tc>
        <w:tc>
          <w:tcPr>
            <w:tcW w:w="541" w:type="dxa"/>
            <w:tcBorders>
              <w:top w:val="single" w:sz="18" w:space="0" w:color="auto"/>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002E8D" w:rsidRDefault="00002E8D" w:rsidP="00E6033E">
            <w:pPr>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002E8D" w:rsidRDefault="00002E8D" w:rsidP="00E6033E">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single" w:sz="2" w:space="0" w:color="auto"/>
              <w:bottom w:val="single" w:sz="2" w:space="0" w:color="auto"/>
            </w:tcBorders>
          </w:tcPr>
          <w:p w:rsidR="00002E8D" w:rsidRDefault="00002E8D" w:rsidP="00E6033E">
            <w:pPr>
              <w:tabs>
                <w:tab w:val="left" w:pos="-720"/>
              </w:tabs>
              <w:suppressAutoHyphens/>
              <w:spacing w:before="90" w:after="54"/>
              <w:jc w:val="center"/>
              <w:rPr>
                <w:spacing w:val="-2"/>
                <w:sz w:val="20"/>
              </w:rPr>
            </w:pPr>
            <w:r>
              <w:rPr>
                <w:b/>
              </w:rPr>
              <w:sym w:font="Symbol" w:char="F044"/>
            </w:r>
          </w:p>
        </w:tc>
        <w:tc>
          <w:tcPr>
            <w:tcW w:w="1149" w:type="dxa"/>
            <w:gridSpan w:val="2"/>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 xml:space="preserve">95 − </w:t>
            </w:r>
            <w:r>
              <w:rPr>
                <w:b/>
              </w:rPr>
              <w:sym w:font="Symbol" w:char="F044"/>
            </w: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240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6</w:t>
            </w:r>
          </w:p>
        </w:tc>
        <w:tc>
          <w:tcPr>
            <w:tcW w:w="566"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002E8D" w:rsidRDefault="00002E8D" w:rsidP="00E6033E">
            <w:pPr>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9" w:type="dxa"/>
            <w:tcBorders>
              <w:left w:val="nil"/>
            </w:tcBorders>
          </w:tcPr>
          <w:p w:rsidR="00002E8D" w:rsidRDefault="00002E8D" w:rsidP="00E6033E">
            <w:pPr>
              <w:keepNext/>
              <w:keepLines/>
              <w:tabs>
                <w:tab w:val="left" w:pos="-720"/>
              </w:tabs>
              <w:suppressAutoHyphens/>
              <w:spacing w:before="90" w:after="54"/>
              <w:rPr>
                <w:spacing w:val="-2"/>
                <w:sz w:val="20"/>
              </w:rPr>
            </w:pPr>
            <w:r>
              <w:rPr>
                <w:spacing w:val="-2"/>
                <w:sz w:val="20"/>
              </w:rPr>
              <w:t>1</w:t>
            </w:r>
          </w:p>
        </w:tc>
        <w:tc>
          <w:tcPr>
            <w:tcW w:w="540"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3</w:t>
            </w:r>
          </w:p>
        </w:tc>
        <w:tc>
          <w:tcPr>
            <w:tcW w:w="608" w:type="dxa"/>
            <w:tcBorders>
              <w:left w:val="nil"/>
            </w:tcBorders>
          </w:tcPr>
          <w:p w:rsidR="00002E8D" w:rsidRDefault="00002E8D" w:rsidP="00E6033E">
            <w:pPr>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002E8D" w:rsidRDefault="00002E8D" w:rsidP="00E6033E">
            <w:pPr>
              <w:keepNext/>
              <w:keepLines/>
              <w:tabs>
                <w:tab w:val="left" w:pos="-720"/>
              </w:tabs>
              <w:suppressAutoHyphens/>
              <w:spacing w:before="90" w:after="54"/>
              <w:rPr>
                <w:spacing w:val="-2"/>
                <w:sz w:val="20"/>
              </w:rPr>
            </w:pPr>
            <w:r>
              <w:rPr>
                <w:spacing w:val="-2"/>
                <w:sz w:val="20"/>
              </w:rPr>
              <w:t>2</w:t>
            </w:r>
          </w:p>
        </w:tc>
        <w:tc>
          <w:tcPr>
            <w:tcW w:w="543" w:type="dxa"/>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30</w:t>
            </w:r>
          </w:p>
        </w:tc>
        <w:tc>
          <w:tcPr>
            <w:tcW w:w="1149" w:type="dxa"/>
            <w:gridSpan w:val="2"/>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002E8D" w:rsidRDefault="00002E8D" w:rsidP="00E6033E">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2</w:t>
            </w:r>
          </w:p>
        </w:tc>
        <w:tc>
          <w:tcPr>
            <w:tcW w:w="582" w:type="dxa"/>
            <w:tcBorders>
              <w:left w:val="nil"/>
            </w:tcBorders>
          </w:tcPr>
          <w:p w:rsidR="00002E8D" w:rsidRDefault="00002E8D" w:rsidP="00E6033E">
            <w:pPr>
              <w:keepNext/>
              <w:keepLines/>
              <w:tabs>
                <w:tab w:val="left" w:pos="-720"/>
              </w:tabs>
              <w:suppressAutoHyphens/>
              <w:spacing w:before="90" w:after="54"/>
              <w:rPr>
                <w:spacing w:val="-2"/>
                <w:sz w:val="20"/>
              </w:rPr>
            </w:pPr>
            <w:r>
              <w:rPr>
                <w:spacing w:val="-2"/>
                <w:sz w:val="20"/>
              </w:rPr>
              <w:t>1</w:t>
            </w:r>
          </w:p>
        </w:tc>
        <w:tc>
          <w:tcPr>
            <w:tcW w:w="567" w:type="dxa"/>
            <w:gridSpan w:val="2"/>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9" w:type="dxa"/>
            <w:tcBorders>
              <w:left w:val="nil"/>
            </w:tcBorders>
          </w:tcPr>
          <w:p w:rsidR="00002E8D" w:rsidRDefault="00002E8D" w:rsidP="00E6033E">
            <w:pPr>
              <w:keepNext/>
              <w:keepLines/>
              <w:tabs>
                <w:tab w:val="left" w:pos="-720"/>
              </w:tabs>
              <w:suppressAutoHyphens/>
              <w:spacing w:before="90" w:after="54"/>
              <w:rPr>
                <w:spacing w:val="-2"/>
                <w:sz w:val="20"/>
              </w:rPr>
            </w:pPr>
            <w:r>
              <w:rPr>
                <w:spacing w:val="-2"/>
                <w:sz w:val="20"/>
              </w:rPr>
              <w:t>1</w:t>
            </w:r>
          </w:p>
        </w:tc>
        <w:tc>
          <w:tcPr>
            <w:tcW w:w="540" w:type="dxa"/>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6</w:t>
            </w:r>
          </w:p>
        </w:tc>
        <w:tc>
          <w:tcPr>
            <w:tcW w:w="608" w:type="dxa"/>
            <w:tcBorders>
              <w:left w:val="nil"/>
            </w:tcBorders>
          </w:tcPr>
          <w:p w:rsidR="00002E8D" w:rsidRDefault="00002E8D" w:rsidP="00E6033E">
            <w:pPr>
              <w:tabs>
                <w:tab w:val="left" w:pos="-720"/>
              </w:tabs>
              <w:suppressAutoHyphens/>
              <w:spacing w:before="90" w:after="54"/>
              <w:jc w:val="right"/>
              <w:rPr>
                <w:spacing w:val="-2"/>
                <w:sz w:val="20"/>
              </w:rPr>
            </w:pPr>
          </w:p>
        </w:tc>
        <w:tc>
          <w:tcPr>
            <w:tcW w:w="541" w:type="dxa"/>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6" w:type="dxa"/>
            <w:tcBorders>
              <w:left w:val="nil"/>
            </w:tcBorders>
          </w:tcPr>
          <w:p w:rsidR="00002E8D" w:rsidRDefault="00002E8D" w:rsidP="00E6033E">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 xml:space="preserve">0 − </w:t>
            </w:r>
            <w:r>
              <w:rPr>
                <w:b/>
              </w:rPr>
              <w:sym w:font="Symbol" w:char="F044"/>
            </w:r>
          </w:p>
        </w:tc>
        <w:tc>
          <w:tcPr>
            <w:tcW w:w="1149" w:type="dxa"/>
            <w:gridSpan w:val="2"/>
            <w:tcBorders>
              <w:left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 xml:space="preserve">45 + </w:t>
            </w:r>
            <w:r>
              <w:rPr>
                <w:b/>
              </w:rPr>
              <w:sym w:font="Symbol" w:char="F044"/>
            </w:r>
          </w:p>
        </w:tc>
        <w:tc>
          <w:tcPr>
            <w:tcW w:w="1440" w:type="dxa"/>
            <w:tcBorders>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165</w:t>
            </w:r>
          </w:p>
        </w:tc>
      </w:tr>
      <w:tr w:rsidR="00002E8D">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30</w:t>
            </w:r>
          </w:p>
        </w:tc>
        <w:tc>
          <w:tcPr>
            <w:tcW w:w="1149" w:type="dxa"/>
            <w:gridSpan w:val="2"/>
            <w:tcBorders>
              <w:top w:val="single" w:sz="18" w:space="0" w:color="auto"/>
              <w:left w:val="nil"/>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565</w:t>
            </w:r>
          </w:p>
        </w:tc>
      </w:tr>
    </w:tbl>
    <w:p w:rsidR="00002E8D" w:rsidRDefault="00002E8D" w:rsidP="00002E8D">
      <w:pPr>
        <w:tabs>
          <w:tab w:val="left" w:pos="-720"/>
        </w:tabs>
        <w:suppressAutoHyphens/>
        <w:jc w:val="both"/>
        <w:rPr>
          <w:spacing w:val="-2"/>
          <w:sz w:val="16"/>
          <w:szCs w:val="16"/>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002E8D">
        <w:tblPrEx>
          <w:tblCellMar>
            <w:top w:w="0" w:type="dxa"/>
            <w:bottom w:w="0" w:type="dxa"/>
          </w:tblCellMar>
        </w:tblPrEx>
        <w:trPr>
          <w:cantSplit/>
          <w:jc w:val="center"/>
        </w:trPr>
        <w:tc>
          <w:tcPr>
            <w:tcW w:w="8311" w:type="dxa"/>
            <w:gridSpan w:val="13"/>
          </w:tcPr>
          <w:p w:rsidR="00002E8D" w:rsidRDefault="00002E8D" w:rsidP="00E6033E">
            <w:pPr>
              <w:pStyle w:val="Titre3"/>
              <w:keepLines/>
              <w:tabs>
                <w:tab w:val="left" w:pos="-720"/>
              </w:tabs>
              <w:suppressAutoHyphens/>
              <w:spacing w:after="120"/>
            </w:pPr>
            <w:r>
              <w:rPr>
                <w:szCs w:val="22"/>
              </w:rPr>
              <w:lastRenderedPageBreak/>
              <w:br w:type="page"/>
            </w:r>
            <w:r>
              <w:t>T</w:t>
            </w:r>
            <w:r w:rsidR="00C81D2C">
              <w:t>26</w:t>
            </w:r>
            <w:r>
              <w:t>.  Méthode des coûts minimaux – 1</w:t>
            </w:r>
            <w:r w:rsidRPr="005C2DA6">
              <w:rPr>
                <w:vertAlign w:val="superscript"/>
              </w:rPr>
              <w:t>re</w:t>
            </w:r>
            <w:r>
              <w:t xml:space="preserve"> attribution</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240" w:after="54"/>
              <w:jc w:val="center"/>
              <w:rPr>
                <w:spacing w:val="-2"/>
                <w:sz w:val="20"/>
              </w:rPr>
            </w:pPr>
            <w:r>
              <w:rPr>
                <w:sz w:val="20"/>
              </w:rPr>
              <w:t>Offre</w:t>
            </w:r>
          </w:p>
        </w:tc>
      </w:tr>
      <w:tr w:rsidR="00002E8D">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002E8D" w:rsidRDefault="00002E8D" w:rsidP="00E6033E">
            <w:pPr>
              <w:keepNext/>
              <w:keepLines/>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002E8D" w:rsidRDefault="00002E8D" w:rsidP="00E6033E">
            <w:pPr>
              <w:keepNext/>
              <w:keepLines/>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002E8D" w:rsidRDefault="00002E8D" w:rsidP="00E6033E">
            <w:pPr>
              <w:keepNext/>
              <w:keepLines/>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4</w:t>
            </w:r>
          </w:p>
        </w:tc>
        <w:tc>
          <w:tcPr>
            <w:tcW w:w="1440" w:type="dxa"/>
            <w:vMerge w:val="restart"/>
            <w:tcBorders>
              <w:top w:val="single" w:sz="18" w:space="0" w:color="auto"/>
              <w:left w:val="single" w:sz="18" w:space="0" w:color="auto"/>
              <w:right w:val="single" w:sz="18" w:space="0" w:color="auto"/>
            </w:tcBorders>
          </w:tcPr>
          <w:p w:rsidR="00002E8D" w:rsidRPr="00FE468C" w:rsidRDefault="00002E8D" w:rsidP="00E6033E">
            <w:pPr>
              <w:keepNext/>
              <w:keepLines/>
              <w:tabs>
                <w:tab w:val="left" w:pos="-720"/>
              </w:tabs>
              <w:suppressAutoHyphens/>
              <w:spacing w:after="54"/>
              <w:jc w:val="center"/>
              <w:rPr>
                <w:spacing w:val="-2"/>
                <w:sz w:val="20"/>
                <w:szCs w:val="20"/>
              </w:rPr>
            </w:pPr>
          </w:p>
          <w:p w:rsidR="00002E8D" w:rsidRPr="00FE468C" w:rsidRDefault="00002E8D" w:rsidP="00E6033E">
            <w:pPr>
              <w:keepNext/>
              <w:keepLines/>
              <w:tabs>
                <w:tab w:val="left" w:pos="-720"/>
              </w:tabs>
              <w:suppressAutoHyphens/>
              <w:spacing w:after="54"/>
              <w:jc w:val="center"/>
              <w:rPr>
                <w:spacing w:val="-2"/>
                <w:sz w:val="20"/>
                <w:szCs w:val="20"/>
              </w:rPr>
            </w:pPr>
            <w:r w:rsidRPr="00FE468C">
              <w:rPr>
                <w:spacing w:val="-2"/>
                <w:sz w:val="20"/>
                <w:szCs w:val="20"/>
              </w:rPr>
              <w:t>95</w:t>
            </w:r>
          </w:p>
          <w:p w:rsidR="00002E8D" w:rsidRDefault="00002E8D" w:rsidP="00E6033E">
            <w:pPr>
              <w:keepNext/>
              <w:keepLines/>
              <w:tabs>
                <w:tab w:val="left" w:pos="-720"/>
              </w:tabs>
              <w:suppressAutoHyphens/>
              <w:spacing w:after="54"/>
              <w:jc w:val="center"/>
              <w:rPr>
                <w:spacing w:val="-2"/>
                <w:sz w:val="20"/>
              </w:rPr>
            </w:pPr>
            <w:r w:rsidRPr="005C2DA6">
              <w:rPr>
                <w:strike/>
                <w:spacing w:val="-2"/>
                <w:sz w:val="20"/>
                <w:szCs w:val="20"/>
              </w:rPr>
              <w:t>240</w:t>
            </w:r>
          </w:p>
        </w:tc>
      </w:tr>
      <w:tr w:rsidR="00002E8D">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single" w:sz="2" w:space="0" w:color="auto"/>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440" w:type="dxa"/>
            <w:vMerge/>
            <w:tcBorders>
              <w:left w:val="single" w:sz="18" w:space="0" w:color="auto"/>
              <w:right w:val="single" w:sz="18" w:space="0" w:color="auto"/>
            </w:tcBorders>
          </w:tcPr>
          <w:p w:rsidR="00002E8D" w:rsidRPr="005C2DA6" w:rsidRDefault="00002E8D" w:rsidP="00E6033E">
            <w:pPr>
              <w:keepNext/>
              <w:keepLines/>
              <w:tabs>
                <w:tab w:val="left" w:pos="-720"/>
              </w:tabs>
              <w:suppressAutoHyphens/>
              <w:spacing w:before="90" w:after="54"/>
              <w:jc w:val="center"/>
              <w:rPr>
                <w:strike/>
                <w:spacing w:val="-2"/>
                <w:sz w:val="20"/>
                <w:szCs w:val="20"/>
              </w:rPr>
            </w:pP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609"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3</w:t>
            </w:r>
          </w:p>
        </w:tc>
        <w:tc>
          <w:tcPr>
            <w:tcW w:w="608"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002E8D" w:rsidRDefault="00002E8D" w:rsidP="00E6033E">
            <w:pPr>
              <w:keepNext/>
              <w:keepLines/>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002E8D" w:rsidRDefault="00002E8D" w:rsidP="00E6033E">
            <w:pPr>
              <w:keepNext/>
              <w:keepLines/>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002E8D" w:rsidRPr="005C2DA6" w:rsidRDefault="00002E8D" w:rsidP="00E6033E">
            <w:pPr>
              <w:keepNext/>
              <w:keepLines/>
              <w:tabs>
                <w:tab w:val="left" w:pos="-720"/>
              </w:tabs>
              <w:suppressAutoHyphens/>
              <w:spacing w:before="90" w:after="54"/>
              <w:jc w:val="center"/>
              <w:rPr>
                <w:b/>
                <w:spacing w:val="-3"/>
              </w:rPr>
            </w:pPr>
            <w:r>
              <w:rPr>
                <w:b/>
                <w:spacing w:val="-3"/>
              </w:rPr>
              <w:t>*</w:t>
            </w: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2</w:t>
            </w:r>
          </w:p>
        </w:tc>
        <w:tc>
          <w:tcPr>
            <w:tcW w:w="582" w:type="dxa"/>
            <w:tcBorders>
              <w:left w:val="nil"/>
              <w:righ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67" w:type="dxa"/>
            <w:gridSpan w:val="2"/>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9</w:t>
            </w:r>
          </w:p>
        </w:tc>
        <w:tc>
          <w:tcPr>
            <w:tcW w:w="609" w:type="dxa"/>
            <w:tcBorders>
              <w:left w:val="nil"/>
              <w:right w:val="single" w:sz="2" w:space="0" w:color="auto"/>
            </w:tcBorders>
          </w:tcPr>
          <w:p w:rsidR="00002E8D" w:rsidRDefault="00002E8D" w:rsidP="00E6033E">
            <w:pPr>
              <w:keepNext/>
              <w:keepLines/>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608" w:type="dxa"/>
            <w:tcBorders>
              <w:left w:val="nil"/>
              <w:right w:val="single" w:sz="2" w:space="0" w:color="auto"/>
            </w:tcBorders>
          </w:tcPr>
          <w:p w:rsidR="00002E8D" w:rsidRDefault="00002E8D" w:rsidP="00E6033E">
            <w:pPr>
              <w:keepNext/>
              <w:keepLines/>
              <w:tabs>
                <w:tab w:val="left" w:pos="-720"/>
              </w:tabs>
              <w:suppressAutoHyphens/>
              <w:spacing w:before="90" w:after="54"/>
              <w:jc w:val="right"/>
              <w:rPr>
                <w:spacing w:val="-2"/>
                <w:sz w:val="20"/>
              </w:rPr>
            </w:pPr>
          </w:p>
        </w:tc>
        <w:tc>
          <w:tcPr>
            <w:tcW w:w="541"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9</w:t>
            </w:r>
          </w:p>
        </w:tc>
        <w:tc>
          <w:tcPr>
            <w:tcW w:w="606"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002E8D" w:rsidRDefault="00002E8D" w:rsidP="00E6033E">
            <w:pPr>
              <w:keepNext/>
              <w:keepLines/>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w:t>
            </w:r>
          </w:p>
        </w:tc>
        <w:tc>
          <w:tcPr>
            <w:tcW w:w="1149" w:type="dxa"/>
            <w:gridSpan w:val="2"/>
            <w:tcBorders>
              <w:left w:val="nil"/>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440" w:type="dxa"/>
            <w:tcBorders>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260</w:t>
            </w:r>
          </w:p>
        </w:tc>
      </w:tr>
      <w:tr w:rsidR="00002E8D">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sidRPr="005C2DA6">
              <w:rPr>
                <w:strike/>
                <w:spacing w:val="-2"/>
                <w:sz w:val="20"/>
                <w:szCs w:val="20"/>
              </w:rPr>
              <w:t>145</w:t>
            </w:r>
            <w:r>
              <w:rPr>
                <w:spacing w:val="-2"/>
                <w:sz w:val="20"/>
              </w:rPr>
              <w:t xml:space="preserve">  0</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660</w:t>
            </w:r>
          </w:p>
        </w:tc>
      </w:tr>
    </w:tbl>
    <w:p w:rsidR="00002E8D" w:rsidRDefault="00002E8D" w:rsidP="00002E8D">
      <w:pPr>
        <w:spacing w:after="120"/>
        <w:rPr>
          <w:sz w:val="16"/>
          <w:szCs w:val="16"/>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002E8D">
        <w:tblPrEx>
          <w:tblCellMar>
            <w:top w:w="0" w:type="dxa"/>
            <w:bottom w:w="0" w:type="dxa"/>
          </w:tblCellMar>
        </w:tblPrEx>
        <w:trPr>
          <w:cantSplit/>
          <w:jc w:val="center"/>
        </w:trPr>
        <w:tc>
          <w:tcPr>
            <w:tcW w:w="8311" w:type="dxa"/>
            <w:gridSpan w:val="13"/>
          </w:tcPr>
          <w:p w:rsidR="00002E8D" w:rsidRDefault="00002E8D" w:rsidP="00E6033E">
            <w:pPr>
              <w:pStyle w:val="Titre3"/>
              <w:keepLines/>
              <w:tabs>
                <w:tab w:val="left" w:pos="-720"/>
              </w:tabs>
              <w:suppressAutoHyphens/>
              <w:spacing w:after="120"/>
            </w:pPr>
            <w:r>
              <w:rPr>
                <w:szCs w:val="22"/>
              </w:rPr>
              <w:br w:type="page"/>
            </w:r>
            <w:r>
              <w:t>T</w:t>
            </w:r>
            <w:r w:rsidR="00C81D2C">
              <w:t>27</w:t>
            </w:r>
            <w:r>
              <w:t>.  Méthode des coûts minimaux – 3</w:t>
            </w:r>
            <w:r w:rsidRPr="005C2DA6">
              <w:rPr>
                <w:vertAlign w:val="superscript"/>
              </w:rPr>
              <w:t>e</w:t>
            </w:r>
            <w:r>
              <w:t xml:space="preserve"> attribution</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240" w:after="54"/>
              <w:jc w:val="center"/>
              <w:rPr>
                <w:spacing w:val="-2"/>
                <w:sz w:val="20"/>
              </w:rPr>
            </w:pPr>
            <w:r>
              <w:rPr>
                <w:sz w:val="20"/>
              </w:rPr>
              <w:t>Offre</w:t>
            </w:r>
          </w:p>
        </w:tc>
      </w:tr>
      <w:tr w:rsidR="00002E8D">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002E8D" w:rsidRDefault="00002E8D" w:rsidP="00E6033E">
            <w:pPr>
              <w:keepNext/>
              <w:keepLines/>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002E8D" w:rsidRDefault="00002E8D" w:rsidP="00E6033E">
            <w:pPr>
              <w:keepNext/>
              <w:keepLines/>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002E8D" w:rsidRDefault="00002E8D" w:rsidP="00E6033E">
            <w:pPr>
              <w:keepNext/>
              <w:keepLines/>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4</w:t>
            </w:r>
          </w:p>
        </w:tc>
        <w:tc>
          <w:tcPr>
            <w:tcW w:w="1440" w:type="dxa"/>
            <w:vMerge w:val="restart"/>
            <w:tcBorders>
              <w:top w:val="single" w:sz="18" w:space="0" w:color="auto"/>
              <w:left w:val="single" w:sz="18" w:space="0" w:color="auto"/>
              <w:right w:val="single" w:sz="18" w:space="0" w:color="auto"/>
            </w:tcBorders>
          </w:tcPr>
          <w:p w:rsidR="00002E8D" w:rsidRPr="00FE468C" w:rsidRDefault="00002E8D" w:rsidP="00E6033E">
            <w:pPr>
              <w:keepNext/>
              <w:keepLines/>
              <w:tabs>
                <w:tab w:val="left" w:pos="-720"/>
              </w:tabs>
              <w:suppressAutoHyphens/>
              <w:spacing w:after="54"/>
              <w:jc w:val="center"/>
              <w:rPr>
                <w:spacing w:val="-2"/>
                <w:sz w:val="20"/>
                <w:szCs w:val="20"/>
              </w:rPr>
            </w:pPr>
            <w:r w:rsidRPr="00FE468C">
              <w:rPr>
                <w:spacing w:val="-2"/>
                <w:sz w:val="20"/>
                <w:szCs w:val="20"/>
              </w:rPr>
              <w:t>0</w:t>
            </w:r>
          </w:p>
          <w:p w:rsidR="00002E8D" w:rsidRDefault="00002E8D" w:rsidP="00E6033E">
            <w:pPr>
              <w:keepNext/>
              <w:keepLines/>
              <w:tabs>
                <w:tab w:val="left" w:pos="-720"/>
              </w:tabs>
              <w:suppressAutoHyphens/>
              <w:spacing w:after="54"/>
              <w:jc w:val="center"/>
              <w:rPr>
                <w:strike/>
                <w:spacing w:val="-2"/>
                <w:sz w:val="20"/>
                <w:szCs w:val="20"/>
              </w:rPr>
            </w:pPr>
            <w:r>
              <w:rPr>
                <w:strike/>
                <w:spacing w:val="-2"/>
                <w:sz w:val="20"/>
                <w:szCs w:val="20"/>
              </w:rPr>
              <w:t>95</w:t>
            </w:r>
          </w:p>
          <w:p w:rsidR="00002E8D" w:rsidRDefault="00002E8D" w:rsidP="00E6033E">
            <w:pPr>
              <w:keepNext/>
              <w:keepLines/>
              <w:tabs>
                <w:tab w:val="left" w:pos="-720"/>
              </w:tabs>
              <w:suppressAutoHyphens/>
              <w:spacing w:after="54"/>
              <w:jc w:val="center"/>
              <w:rPr>
                <w:spacing w:val="-2"/>
                <w:sz w:val="20"/>
              </w:rPr>
            </w:pPr>
            <w:r w:rsidRPr="005C2DA6">
              <w:rPr>
                <w:strike/>
                <w:spacing w:val="-2"/>
                <w:sz w:val="20"/>
                <w:szCs w:val="20"/>
              </w:rPr>
              <w:t>240</w:t>
            </w:r>
          </w:p>
        </w:tc>
      </w:tr>
      <w:tr w:rsidR="00002E8D">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Pr="00FE468C" w:rsidRDefault="00002E8D" w:rsidP="00E6033E">
            <w:pPr>
              <w:keepNext/>
              <w:keepLines/>
              <w:tabs>
                <w:tab w:val="left" w:pos="-720"/>
              </w:tabs>
              <w:suppressAutoHyphens/>
              <w:spacing w:before="90" w:after="54"/>
              <w:jc w:val="center"/>
              <w:rPr>
                <w:b/>
                <w:spacing w:val="-3"/>
              </w:rPr>
            </w:pPr>
            <w:r>
              <w:rPr>
                <w:b/>
                <w:spacing w:val="-3"/>
              </w:rPr>
              <w:t>95</w:t>
            </w:r>
          </w:p>
        </w:tc>
        <w:tc>
          <w:tcPr>
            <w:tcW w:w="1149" w:type="dxa"/>
            <w:gridSpan w:val="3"/>
            <w:tcBorders>
              <w:left w:val="nil"/>
              <w:bottom w:val="single" w:sz="2" w:space="0" w:color="auto"/>
              <w:right w:val="single" w:sz="2" w:space="0" w:color="auto"/>
            </w:tcBorders>
          </w:tcPr>
          <w:p w:rsidR="00002E8D" w:rsidRPr="005C2DA6" w:rsidRDefault="00002E8D" w:rsidP="00E6033E">
            <w:pPr>
              <w:keepNext/>
              <w:keepLines/>
              <w:tabs>
                <w:tab w:val="left" w:pos="-720"/>
              </w:tabs>
              <w:suppressAutoHyphens/>
              <w:spacing w:before="90" w:after="54"/>
              <w:jc w:val="center"/>
              <w:rPr>
                <w:b/>
                <w:spacing w:val="-3"/>
              </w:rPr>
            </w:pPr>
            <w:r>
              <w:rPr>
                <w:b/>
                <w:spacing w:val="-3"/>
              </w:rPr>
              <w:t>*</w:t>
            </w:r>
          </w:p>
        </w:tc>
        <w:tc>
          <w:tcPr>
            <w:tcW w:w="1149" w:type="dxa"/>
            <w:gridSpan w:val="2"/>
            <w:tcBorders>
              <w:left w:val="nil"/>
              <w:bottom w:val="single" w:sz="2" w:space="0" w:color="auto"/>
            </w:tcBorders>
          </w:tcPr>
          <w:p w:rsidR="00002E8D" w:rsidRPr="00FE468C" w:rsidRDefault="00002E8D" w:rsidP="00E6033E">
            <w:pPr>
              <w:keepNext/>
              <w:keepLines/>
              <w:tabs>
                <w:tab w:val="left" w:pos="-720"/>
              </w:tabs>
              <w:suppressAutoHyphens/>
              <w:spacing w:before="90" w:after="54"/>
              <w:jc w:val="center"/>
              <w:rPr>
                <w:b/>
                <w:spacing w:val="-3"/>
              </w:rPr>
            </w:pPr>
            <w:r>
              <w:rPr>
                <w:b/>
                <w:spacing w:val="-3"/>
              </w:rPr>
              <w:t>145</w:t>
            </w:r>
          </w:p>
        </w:tc>
        <w:tc>
          <w:tcPr>
            <w:tcW w:w="1149" w:type="dxa"/>
            <w:gridSpan w:val="2"/>
            <w:tcBorders>
              <w:left w:val="single" w:sz="2" w:space="0" w:color="auto"/>
              <w:bottom w:val="single" w:sz="2" w:space="0" w:color="auto"/>
            </w:tcBorders>
          </w:tcPr>
          <w:p w:rsidR="00002E8D" w:rsidRPr="005C2DA6" w:rsidRDefault="00002E8D" w:rsidP="00E6033E">
            <w:pPr>
              <w:keepNext/>
              <w:keepLines/>
              <w:tabs>
                <w:tab w:val="left" w:pos="-720"/>
              </w:tabs>
              <w:suppressAutoHyphens/>
              <w:spacing w:before="90" w:after="54"/>
              <w:jc w:val="center"/>
              <w:rPr>
                <w:b/>
                <w:spacing w:val="-3"/>
              </w:rPr>
            </w:pPr>
            <w:r>
              <w:rPr>
                <w:b/>
                <w:spacing w:val="-3"/>
              </w:rPr>
              <w:t>*</w:t>
            </w:r>
          </w:p>
        </w:tc>
        <w:tc>
          <w:tcPr>
            <w:tcW w:w="1149" w:type="dxa"/>
            <w:gridSpan w:val="2"/>
            <w:tcBorders>
              <w:left w:val="single" w:sz="2" w:space="0" w:color="auto"/>
              <w:bottom w:val="single" w:sz="2" w:space="0" w:color="auto"/>
              <w:right w:val="single" w:sz="18" w:space="0" w:color="auto"/>
            </w:tcBorders>
          </w:tcPr>
          <w:p w:rsidR="00002E8D" w:rsidRPr="005C2DA6" w:rsidRDefault="00002E8D" w:rsidP="00E6033E">
            <w:pPr>
              <w:keepNext/>
              <w:keepLines/>
              <w:tabs>
                <w:tab w:val="left" w:pos="-720"/>
              </w:tabs>
              <w:suppressAutoHyphens/>
              <w:spacing w:before="90" w:after="54"/>
              <w:jc w:val="center"/>
              <w:rPr>
                <w:b/>
                <w:spacing w:val="-3"/>
              </w:rPr>
            </w:pPr>
            <w:r>
              <w:rPr>
                <w:b/>
                <w:spacing w:val="-3"/>
              </w:rPr>
              <w:t>*</w:t>
            </w:r>
          </w:p>
        </w:tc>
        <w:tc>
          <w:tcPr>
            <w:tcW w:w="1440" w:type="dxa"/>
            <w:vMerge/>
            <w:tcBorders>
              <w:left w:val="single" w:sz="18" w:space="0" w:color="auto"/>
              <w:right w:val="single" w:sz="18" w:space="0" w:color="auto"/>
            </w:tcBorders>
          </w:tcPr>
          <w:p w:rsidR="00002E8D" w:rsidRPr="005C2DA6" w:rsidRDefault="00002E8D" w:rsidP="00E6033E">
            <w:pPr>
              <w:keepNext/>
              <w:keepLines/>
              <w:tabs>
                <w:tab w:val="left" w:pos="-720"/>
              </w:tabs>
              <w:suppressAutoHyphens/>
              <w:spacing w:before="90" w:after="54"/>
              <w:jc w:val="center"/>
              <w:rPr>
                <w:strike/>
                <w:spacing w:val="-2"/>
                <w:sz w:val="20"/>
                <w:szCs w:val="20"/>
              </w:rPr>
            </w:pP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609"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3</w:t>
            </w:r>
          </w:p>
        </w:tc>
        <w:tc>
          <w:tcPr>
            <w:tcW w:w="608"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002E8D" w:rsidRDefault="00002E8D" w:rsidP="00E6033E">
            <w:pPr>
              <w:keepNext/>
              <w:keepLines/>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002E8D" w:rsidRDefault="00002E8D" w:rsidP="00E6033E">
            <w:pPr>
              <w:keepNext/>
              <w:keepLines/>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w:t>
            </w:r>
          </w:p>
        </w:tc>
        <w:tc>
          <w:tcPr>
            <w:tcW w:w="1149" w:type="dxa"/>
            <w:gridSpan w:val="3"/>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002E8D" w:rsidRPr="005C2DA6" w:rsidRDefault="00002E8D" w:rsidP="00E6033E">
            <w:pPr>
              <w:keepNext/>
              <w:keepLines/>
              <w:tabs>
                <w:tab w:val="left" w:pos="-720"/>
              </w:tabs>
              <w:suppressAutoHyphens/>
              <w:spacing w:before="90" w:after="54"/>
              <w:jc w:val="center"/>
              <w:rPr>
                <w:b/>
                <w:spacing w:val="-3"/>
              </w:rPr>
            </w:pPr>
            <w:r>
              <w:rPr>
                <w:b/>
                <w:spacing w:val="-3"/>
              </w:rPr>
              <w:t>*</w:t>
            </w: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2</w:t>
            </w:r>
          </w:p>
        </w:tc>
        <w:tc>
          <w:tcPr>
            <w:tcW w:w="582" w:type="dxa"/>
            <w:tcBorders>
              <w:left w:val="nil"/>
              <w:righ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67" w:type="dxa"/>
            <w:gridSpan w:val="2"/>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9</w:t>
            </w:r>
          </w:p>
        </w:tc>
        <w:tc>
          <w:tcPr>
            <w:tcW w:w="609" w:type="dxa"/>
            <w:tcBorders>
              <w:left w:val="nil"/>
              <w:right w:val="single" w:sz="2" w:space="0" w:color="auto"/>
            </w:tcBorders>
          </w:tcPr>
          <w:p w:rsidR="00002E8D" w:rsidRDefault="00002E8D" w:rsidP="00E6033E">
            <w:pPr>
              <w:keepNext/>
              <w:keepLines/>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608" w:type="dxa"/>
            <w:tcBorders>
              <w:left w:val="nil"/>
              <w:right w:val="single" w:sz="2" w:space="0" w:color="auto"/>
            </w:tcBorders>
          </w:tcPr>
          <w:p w:rsidR="00002E8D" w:rsidRDefault="00002E8D" w:rsidP="00E6033E">
            <w:pPr>
              <w:keepNext/>
              <w:keepLines/>
              <w:tabs>
                <w:tab w:val="left" w:pos="-720"/>
              </w:tabs>
              <w:suppressAutoHyphens/>
              <w:spacing w:before="90" w:after="54"/>
              <w:jc w:val="right"/>
              <w:rPr>
                <w:spacing w:val="-2"/>
                <w:sz w:val="20"/>
              </w:rPr>
            </w:pPr>
          </w:p>
        </w:tc>
        <w:tc>
          <w:tcPr>
            <w:tcW w:w="541"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9</w:t>
            </w:r>
          </w:p>
        </w:tc>
        <w:tc>
          <w:tcPr>
            <w:tcW w:w="606"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8</w:t>
            </w:r>
          </w:p>
        </w:tc>
        <w:tc>
          <w:tcPr>
            <w:tcW w:w="1440" w:type="dxa"/>
            <w:vMerge w:val="restart"/>
            <w:tcBorders>
              <w:top w:val="single" w:sz="2" w:space="0" w:color="auto"/>
              <w:left w:val="single" w:sz="18" w:space="0" w:color="auto"/>
              <w:right w:val="single" w:sz="18" w:space="0" w:color="auto"/>
            </w:tcBorders>
          </w:tcPr>
          <w:p w:rsidR="00002E8D" w:rsidRPr="00FE468C" w:rsidRDefault="00002E8D" w:rsidP="00E6033E">
            <w:pPr>
              <w:keepNext/>
              <w:keepLines/>
              <w:tabs>
                <w:tab w:val="left" w:pos="-720"/>
              </w:tabs>
              <w:suppressAutoHyphens/>
              <w:spacing w:after="54"/>
              <w:jc w:val="center"/>
              <w:rPr>
                <w:spacing w:val="-2"/>
                <w:sz w:val="20"/>
                <w:szCs w:val="20"/>
              </w:rPr>
            </w:pPr>
          </w:p>
          <w:p w:rsidR="00002E8D" w:rsidRPr="00FE468C" w:rsidRDefault="00002E8D" w:rsidP="00E6033E">
            <w:pPr>
              <w:keepNext/>
              <w:keepLines/>
              <w:tabs>
                <w:tab w:val="left" w:pos="-720"/>
              </w:tabs>
              <w:suppressAutoHyphens/>
              <w:spacing w:after="54"/>
              <w:jc w:val="center"/>
              <w:rPr>
                <w:spacing w:val="-2"/>
                <w:sz w:val="20"/>
                <w:szCs w:val="20"/>
              </w:rPr>
            </w:pPr>
            <w:r>
              <w:rPr>
                <w:spacing w:val="-2"/>
                <w:sz w:val="20"/>
                <w:szCs w:val="20"/>
              </w:rPr>
              <w:t>23</w:t>
            </w:r>
            <w:r w:rsidRPr="00FE468C">
              <w:rPr>
                <w:spacing w:val="-2"/>
                <w:sz w:val="20"/>
                <w:szCs w:val="20"/>
              </w:rPr>
              <w:t>5</w:t>
            </w:r>
          </w:p>
          <w:p w:rsidR="00002E8D" w:rsidRDefault="00002E8D" w:rsidP="00E6033E">
            <w:pPr>
              <w:keepNext/>
              <w:keepLines/>
              <w:tabs>
                <w:tab w:val="left" w:pos="-720"/>
              </w:tabs>
              <w:suppressAutoHyphens/>
              <w:spacing w:after="54"/>
              <w:jc w:val="center"/>
              <w:rPr>
                <w:spacing w:val="-2"/>
                <w:sz w:val="20"/>
              </w:rPr>
            </w:pPr>
            <w:r w:rsidRPr="005C2DA6">
              <w:rPr>
                <w:strike/>
                <w:spacing w:val="-2"/>
                <w:sz w:val="20"/>
                <w:szCs w:val="20"/>
              </w:rPr>
              <w:t>2</w:t>
            </w:r>
            <w:r>
              <w:rPr>
                <w:strike/>
                <w:spacing w:val="-2"/>
                <w:sz w:val="20"/>
                <w:szCs w:val="20"/>
              </w:rPr>
              <w:t>6</w:t>
            </w:r>
            <w:r w:rsidRPr="005C2DA6">
              <w:rPr>
                <w:strike/>
                <w:spacing w:val="-2"/>
                <w:sz w:val="20"/>
                <w:szCs w:val="20"/>
              </w:rPr>
              <w:t>0</w:t>
            </w:r>
          </w:p>
        </w:tc>
      </w:tr>
      <w:tr w:rsidR="00002E8D">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Pr="00FE468C" w:rsidRDefault="00002E8D" w:rsidP="00E6033E">
            <w:pPr>
              <w:keepNext/>
              <w:keepLines/>
              <w:tabs>
                <w:tab w:val="left" w:pos="-720"/>
              </w:tabs>
              <w:suppressAutoHyphens/>
              <w:spacing w:before="90" w:after="54"/>
              <w:jc w:val="center"/>
              <w:rPr>
                <w:b/>
                <w:spacing w:val="-3"/>
              </w:rPr>
            </w:pPr>
            <w:r>
              <w:rPr>
                <w:b/>
                <w:spacing w:val="-3"/>
              </w:rPr>
              <w:t>25</w:t>
            </w:r>
          </w:p>
        </w:tc>
        <w:tc>
          <w:tcPr>
            <w:tcW w:w="1149" w:type="dxa"/>
            <w:gridSpan w:val="3"/>
            <w:tcBorders>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w:t>
            </w:r>
          </w:p>
        </w:tc>
        <w:tc>
          <w:tcPr>
            <w:tcW w:w="1149" w:type="dxa"/>
            <w:gridSpan w:val="2"/>
            <w:tcBorders>
              <w:left w:val="nil"/>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440" w:type="dxa"/>
            <w:vMerge/>
            <w:tcBorders>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sidRPr="00FE468C">
              <w:rPr>
                <w:strike/>
                <w:spacing w:val="-2"/>
                <w:sz w:val="20"/>
                <w:szCs w:val="20"/>
              </w:rPr>
              <w:t>120</w:t>
            </w:r>
            <w:r>
              <w:rPr>
                <w:spacing w:val="-2"/>
                <w:sz w:val="20"/>
              </w:rPr>
              <w:t xml:space="preserve">  </w:t>
            </w:r>
            <w:r w:rsidRPr="00992CA5">
              <w:rPr>
                <w:strike/>
                <w:spacing w:val="-2"/>
                <w:sz w:val="20"/>
                <w:szCs w:val="20"/>
              </w:rPr>
              <w:t>25</w:t>
            </w:r>
            <w:r>
              <w:rPr>
                <w:spacing w:val="-2"/>
                <w:sz w:val="20"/>
              </w:rPr>
              <w:t xml:space="preserve">  0</w:t>
            </w:r>
          </w:p>
        </w:tc>
        <w:tc>
          <w:tcPr>
            <w:tcW w:w="1149" w:type="dxa"/>
            <w:gridSpan w:val="3"/>
            <w:tcBorders>
              <w:top w:val="single" w:sz="18" w:space="0" w:color="auto"/>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sidRPr="005C2DA6">
              <w:rPr>
                <w:strike/>
                <w:spacing w:val="-2"/>
                <w:sz w:val="20"/>
                <w:szCs w:val="20"/>
              </w:rPr>
              <w:t>145</w:t>
            </w:r>
            <w:r>
              <w:rPr>
                <w:spacing w:val="-2"/>
                <w:sz w:val="20"/>
              </w:rPr>
              <w:t xml:space="preserve">  0</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660</w:t>
            </w:r>
          </w:p>
        </w:tc>
      </w:tr>
    </w:tbl>
    <w:p w:rsidR="00002E8D" w:rsidRDefault="00002E8D" w:rsidP="00002E8D">
      <w:pPr>
        <w:jc w:val="both"/>
        <w:rPr>
          <w:sz w:val="22"/>
          <w:szCs w:val="22"/>
        </w:rPr>
      </w:pPr>
    </w:p>
    <w:tbl>
      <w:tblPr>
        <w:tblW w:w="0" w:type="auto"/>
        <w:jc w:val="center"/>
        <w:tblLayout w:type="fixed"/>
        <w:tblCellMar>
          <w:left w:w="120" w:type="dxa"/>
          <w:right w:w="120" w:type="dxa"/>
        </w:tblCellMar>
        <w:tblLook w:val="0000"/>
      </w:tblPr>
      <w:tblGrid>
        <w:gridCol w:w="1126"/>
        <w:gridCol w:w="583"/>
        <w:gridCol w:w="14"/>
        <w:gridCol w:w="552"/>
        <w:gridCol w:w="596"/>
        <w:gridCol w:w="553"/>
        <w:gridCol w:w="662"/>
        <w:gridCol w:w="487"/>
        <w:gridCol w:w="594"/>
        <w:gridCol w:w="555"/>
        <w:gridCol w:w="606"/>
        <w:gridCol w:w="543"/>
        <w:gridCol w:w="1440"/>
      </w:tblGrid>
      <w:tr w:rsidR="00002E8D">
        <w:tblPrEx>
          <w:tblCellMar>
            <w:top w:w="0" w:type="dxa"/>
            <w:bottom w:w="0" w:type="dxa"/>
          </w:tblCellMar>
        </w:tblPrEx>
        <w:trPr>
          <w:cantSplit/>
          <w:jc w:val="center"/>
        </w:trPr>
        <w:tc>
          <w:tcPr>
            <w:tcW w:w="8311" w:type="dxa"/>
            <w:gridSpan w:val="13"/>
            <w:tcBorders>
              <w:bottom w:val="single" w:sz="18" w:space="0" w:color="auto"/>
            </w:tcBorders>
          </w:tcPr>
          <w:p w:rsidR="00002E8D" w:rsidRDefault="00002E8D" w:rsidP="00E6033E">
            <w:pPr>
              <w:pStyle w:val="Titre3"/>
              <w:keepLines/>
              <w:tabs>
                <w:tab w:val="left" w:pos="-720"/>
              </w:tabs>
              <w:suppressAutoHyphens/>
              <w:spacing w:after="120"/>
            </w:pPr>
            <w:r>
              <w:t>T</w:t>
            </w:r>
            <w:r w:rsidR="00C81D2C">
              <w:t>28</w:t>
            </w:r>
            <w:r>
              <w:t>.  Méthode des coûts minimaux – Solution de base résultante</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240" w:after="54"/>
              <w:jc w:val="center"/>
              <w:rPr>
                <w:spacing w:val="-2"/>
                <w:sz w:val="20"/>
              </w:rPr>
            </w:pPr>
            <w:r>
              <w:rPr>
                <w:sz w:val="20"/>
              </w:rPr>
              <w:t>Offre</w:t>
            </w: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3"/>
            <w:tcBorders>
              <w:top w:val="single" w:sz="2" w:space="0" w:color="auto"/>
              <w:left w:val="single" w:sz="18"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97" w:type="dxa"/>
            <w:gridSpan w:val="2"/>
            <w:tcBorders>
              <w:top w:val="single" w:sz="18" w:space="0" w:color="auto"/>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52"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1</w:t>
            </w:r>
          </w:p>
        </w:tc>
        <w:tc>
          <w:tcPr>
            <w:tcW w:w="596" w:type="dxa"/>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8</w:t>
            </w:r>
          </w:p>
        </w:tc>
        <w:tc>
          <w:tcPr>
            <w:tcW w:w="662" w:type="dxa"/>
            <w:tcBorders>
              <w:top w:val="single" w:sz="18" w:space="0" w:color="auto"/>
              <w:left w:val="nil"/>
            </w:tcBorders>
          </w:tcPr>
          <w:p w:rsidR="00002E8D" w:rsidRDefault="00002E8D" w:rsidP="00E6033E">
            <w:pPr>
              <w:keepNext/>
              <w:keepLines/>
              <w:tabs>
                <w:tab w:val="left" w:pos="-720"/>
              </w:tabs>
              <w:suppressAutoHyphens/>
              <w:spacing w:before="90" w:after="54"/>
              <w:jc w:val="right"/>
              <w:rPr>
                <w:spacing w:val="-2"/>
                <w:sz w:val="20"/>
              </w:rPr>
            </w:pPr>
          </w:p>
        </w:tc>
        <w:tc>
          <w:tcPr>
            <w:tcW w:w="487"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1</w:t>
            </w:r>
          </w:p>
        </w:tc>
        <w:tc>
          <w:tcPr>
            <w:tcW w:w="594" w:type="dxa"/>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p>
        </w:tc>
        <w:tc>
          <w:tcPr>
            <w:tcW w:w="555" w:type="dxa"/>
            <w:tcBorders>
              <w:top w:val="single" w:sz="18" w:space="0" w:color="auto"/>
              <w:left w:val="single" w:sz="2" w:space="0" w:color="auto"/>
              <w:bottom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3"/>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95</w:t>
            </w:r>
          </w:p>
        </w:tc>
        <w:tc>
          <w:tcPr>
            <w:tcW w:w="1149"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single" w:sz="2" w:space="0" w:color="auto"/>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240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66" w:type="dxa"/>
            <w:gridSpan w:val="2"/>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596" w:type="dxa"/>
            <w:tcBorders>
              <w:left w:val="nil"/>
              <w:righ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53" w:type="dxa"/>
            <w:tcBorders>
              <w:left w:val="nil"/>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662" w:type="dxa"/>
            <w:tcBorders>
              <w:left w:val="nil"/>
            </w:tcBorders>
          </w:tcPr>
          <w:p w:rsidR="00002E8D" w:rsidRDefault="00002E8D" w:rsidP="00E6033E">
            <w:pPr>
              <w:keepNext/>
              <w:keepLines/>
              <w:tabs>
                <w:tab w:val="left" w:pos="-720"/>
              </w:tabs>
              <w:suppressAutoHyphens/>
              <w:spacing w:before="90" w:after="54"/>
              <w:rPr>
                <w:spacing w:val="-2"/>
                <w:sz w:val="20"/>
              </w:rPr>
            </w:pPr>
          </w:p>
        </w:tc>
        <w:tc>
          <w:tcPr>
            <w:tcW w:w="487"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3</w:t>
            </w:r>
          </w:p>
        </w:tc>
        <w:tc>
          <w:tcPr>
            <w:tcW w:w="594"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55" w:type="dxa"/>
            <w:tcBorders>
              <w:left w:val="single" w:sz="2" w:space="0" w:color="auto"/>
              <w:bottom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43" w:type="dxa"/>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002E8D" w:rsidRDefault="00002E8D" w:rsidP="00E6033E">
            <w:pPr>
              <w:keepNext/>
              <w:keepLines/>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3"/>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30</w:t>
            </w:r>
          </w:p>
        </w:tc>
        <w:tc>
          <w:tcPr>
            <w:tcW w:w="1149" w:type="dxa"/>
            <w:gridSpan w:val="2"/>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66" w:type="dxa"/>
            <w:gridSpan w:val="2"/>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2</w:t>
            </w:r>
          </w:p>
        </w:tc>
        <w:tc>
          <w:tcPr>
            <w:tcW w:w="596" w:type="dxa"/>
            <w:tcBorders>
              <w:left w:val="nil"/>
            </w:tcBorders>
          </w:tcPr>
          <w:p w:rsidR="00002E8D" w:rsidRDefault="00002E8D" w:rsidP="00E6033E">
            <w:pPr>
              <w:keepNext/>
              <w:keepLines/>
              <w:tabs>
                <w:tab w:val="left" w:pos="-720"/>
              </w:tabs>
              <w:suppressAutoHyphens/>
              <w:spacing w:before="90" w:after="54"/>
              <w:rPr>
                <w:spacing w:val="-2"/>
                <w:sz w:val="20"/>
              </w:rPr>
            </w:pPr>
          </w:p>
        </w:tc>
        <w:tc>
          <w:tcPr>
            <w:tcW w:w="553" w:type="dxa"/>
            <w:tcBorders>
              <w:left w:val="single" w:sz="7" w:space="0" w:color="auto"/>
              <w:bottom w:val="single" w:sz="7"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9</w:t>
            </w:r>
          </w:p>
        </w:tc>
        <w:tc>
          <w:tcPr>
            <w:tcW w:w="662" w:type="dxa"/>
            <w:tcBorders>
              <w:left w:val="nil"/>
            </w:tcBorders>
          </w:tcPr>
          <w:p w:rsidR="00002E8D" w:rsidRDefault="00002E8D" w:rsidP="00E6033E">
            <w:pPr>
              <w:keepNext/>
              <w:keepLines/>
              <w:tabs>
                <w:tab w:val="left" w:pos="-720"/>
              </w:tabs>
              <w:suppressAutoHyphens/>
              <w:spacing w:before="90" w:after="54"/>
              <w:rPr>
                <w:spacing w:val="-2"/>
                <w:sz w:val="20"/>
              </w:rPr>
            </w:pPr>
          </w:p>
        </w:tc>
        <w:tc>
          <w:tcPr>
            <w:tcW w:w="487" w:type="dxa"/>
            <w:tcBorders>
              <w:left w:val="single" w:sz="7" w:space="0" w:color="auto"/>
              <w:bottom w:val="single" w:sz="7"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594"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55" w:type="dxa"/>
            <w:tcBorders>
              <w:left w:val="single" w:sz="7" w:space="0" w:color="auto"/>
              <w:bottom w:val="single" w:sz="7"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9</w:t>
            </w:r>
          </w:p>
        </w:tc>
        <w:tc>
          <w:tcPr>
            <w:tcW w:w="606"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002E8D" w:rsidRDefault="00002E8D" w:rsidP="00E6033E">
            <w:pPr>
              <w:keepNext/>
              <w:keepLines/>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3"/>
            <w:tcBorders>
              <w:left w:val="single" w:sz="18"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25</w:t>
            </w:r>
          </w:p>
        </w:tc>
        <w:tc>
          <w:tcPr>
            <w:tcW w:w="1149" w:type="dxa"/>
            <w:gridSpan w:val="2"/>
            <w:tcBorders>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95</w:t>
            </w:r>
          </w:p>
        </w:tc>
        <w:tc>
          <w:tcPr>
            <w:tcW w:w="1149" w:type="dxa"/>
            <w:gridSpan w:val="2"/>
            <w:tcBorders>
              <w:left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140</w:t>
            </w:r>
          </w:p>
        </w:tc>
        <w:tc>
          <w:tcPr>
            <w:tcW w:w="1440" w:type="dxa"/>
            <w:tcBorders>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260</w:t>
            </w:r>
          </w:p>
        </w:tc>
      </w:tr>
      <w:tr w:rsidR="00002E8D">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Demande</w:t>
            </w:r>
          </w:p>
        </w:tc>
        <w:tc>
          <w:tcPr>
            <w:tcW w:w="1149" w:type="dxa"/>
            <w:gridSpan w:val="3"/>
            <w:tcBorders>
              <w:top w:val="single" w:sz="18" w:space="0" w:color="auto"/>
              <w:left w:val="single" w:sz="18"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660</w:t>
            </w:r>
          </w:p>
        </w:tc>
      </w:tr>
    </w:tbl>
    <w:p w:rsidR="00002E8D" w:rsidRDefault="00002E8D" w:rsidP="00002E8D">
      <w:pPr>
        <w:jc w:val="both"/>
        <w:rPr>
          <w:sz w:val="16"/>
          <w:szCs w:val="16"/>
        </w:rPr>
      </w:pPr>
    </w:p>
    <w:tbl>
      <w:tblPr>
        <w:tblW w:w="0" w:type="auto"/>
        <w:jc w:val="center"/>
        <w:tblLayout w:type="fixed"/>
        <w:tblCellMar>
          <w:left w:w="120" w:type="dxa"/>
          <w:right w:w="120" w:type="dxa"/>
        </w:tblCellMar>
        <w:tblLook w:val="0000"/>
      </w:tblPr>
      <w:tblGrid>
        <w:gridCol w:w="1021"/>
        <w:gridCol w:w="572"/>
        <w:gridCol w:w="573"/>
        <w:gridCol w:w="572"/>
        <w:gridCol w:w="573"/>
        <w:gridCol w:w="572"/>
        <w:gridCol w:w="573"/>
        <w:gridCol w:w="572"/>
        <w:gridCol w:w="573"/>
        <w:gridCol w:w="572"/>
        <w:gridCol w:w="573"/>
        <w:gridCol w:w="883"/>
        <w:gridCol w:w="398"/>
      </w:tblGrid>
      <w:tr w:rsidR="00002E8D">
        <w:tblPrEx>
          <w:tblCellMar>
            <w:top w:w="0" w:type="dxa"/>
            <w:bottom w:w="0" w:type="dxa"/>
          </w:tblCellMar>
        </w:tblPrEx>
        <w:trPr>
          <w:cantSplit/>
          <w:jc w:val="center"/>
        </w:trPr>
        <w:tc>
          <w:tcPr>
            <w:tcW w:w="6746" w:type="dxa"/>
            <w:gridSpan w:val="11"/>
            <w:tcBorders>
              <w:bottom w:val="single" w:sz="18" w:space="0" w:color="auto"/>
            </w:tcBorders>
          </w:tcPr>
          <w:p w:rsidR="00002E8D" w:rsidRDefault="00002E8D" w:rsidP="00E6033E">
            <w:pPr>
              <w:pStyle w:val="Titre3"/>
              <w:keepLines/>
              <w:tabs>
                <w:tab w:val="left" w:pos="-720"/>
              </w:tabs>
              <w:suppressAutoHyphens/>
              <w:spacing w:after="120"/>
            </w:pPr>
            <w:r>
              <w:lastRenderedPageBreak/>
              <w:t>T</w:t>
            </w:r>
            <w:r w:rsidR="002440AE">
              <w:t>29</w:t>
            </w:r>
            <w:r>
              <w:t>.  Méthode des pénalités – Avant la 1</w:t>
            </w:r>
            <w:r w:rsidRPr="008953A3">
              <w:rPr>
                <w:vertAlign w:val="superscript"/>
              </w:rPr>
              <w:t>re</w:t>
            </w:r>
            <w:r>
              <w:t xml:space="preserve"> attribution</w:t>
            </w:r>
          </w:p>
        </w:tc>
        <w:tc>
          <w:tcPr>
            <w:tcW w:w="883" w:type="dxa"/>
            <w:tcBorders>
              <w:bottom w:val="single" w:sz="18" w:space="0" w:color="auto"/>
            </w:tcBorders>
          </w:tcPr>
          <w:p w:rsidR="00002E8D" w:rsidRDefault="00002E8D" w:rsidP="00E6033E">
            <w:pPr>
              <w:pStyle w:val="Titre3"/>
              <w:keepLines/>
              <w:tabs>
                <w:tab w:val="left" w:pos="-720"/>
              </w:tabs>
              <w:suppressAutoHyphens/>
              <w:spacing w:after="120"/>
            </w:pPr>
          </w:p>
        </w:tc>
        <w:tc>
          <w:tcPr>
            <w:tcW w:w="398" w:type="dxa"/>
          </w:tcPr>
          <w:p w:rsidR="00002E8D" w:rsidRDefault="00002E8D" w:rsidP="00E6033E">
            <w:pPr>
              <w:pStyle w:val="Titre3"/>
              <w:keepLines/>
              <w:tabs>
                <w:tab w:val="left" w:pos="-720"/>
              </w:tabs>
              <w:suppressAutoHyphens/>
              <w:spacing w:after="120"/>
            </w:pPr>
          </w:p>
        </w:tc>
      </w:tr>
      <w:tr w:rsidR="00002E8D">
        <w:tblPrEx>
          <w:tblCellMar>
            <w:top w:w="0" w:type="dxa"/>
            <w:bottom w:w="0" w:type="dxa"/>
          </w:tblCellMar>
        </w:tblPrEx>
        <w:trPr>
          <w:cantSplit/>
          <w:jc w:val="center"/>
        </w:trPr>
        <w:tc>
          <w:tcPr>
            <w:tcW w:w="1021"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240" w:after="54"/>
              <w:jc w:val="center"/>
              <w:rPr>
                <w:spacing w:val="-2"/>
                <w:sz w:val="20"/>
              </w:rPr>
            </w:pPr>
            <w:r>
              <w:rPr>
                <w:spacing w:val="-2"/>
                <w:sz w:val="20"/>
              </w:rPr>
              <w:t>Origine</w:t>
            </w:r>
          </w:p>
        </w:tc>
        <w:tc>
          <w:tcPr>
            <w:tcW w:w="5725" w:type="dxa"/>
            <w:gridSpan w:val="10"/>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Destination</w:t>
            </w:r>
          </w:p>
        </w:tc>
        <w:tc>
          <w:tcPr>
            <w:tcW w:w="883" w:type="dxa"/>
            <w:vMerge w:val="restart"/>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spacing w:before="240" w:after="54"/>
              <w:jc w:val="center"/>
              <w:rPr>
                <w:spacing w:val="-2"/>
                <w:sz w:val="20"/>
              </w:rPr>
            </w:pPr>
            <w:r>
              <w:rPr>
                <w:sz w:val="20"/>
              </w:rPr>
              <w:t>Offre</w:t>
            </w:r>
          </w:p>
        </w:tc>
        <w:tc>
          <w:tcPr>
            <w:tcW w:w="398" w:type="dxa"/>
            <w:vMerge w:val="restart"/>
            <w:tcBorders>
              <w:left w:val="single" w:sz="18" w:space="0" w:color="auto"/>
            </w:tcBorders>
          </w:tcPr>
          <w:p w:rsidR="00002E8D" w:rsidRDefault="00002E8D" w:rsidP="00E6033E">
            <w:pPr>
              <w:keepNext/>
              <w:keepLines/>
              <w:tabs>
                <w:tab w:val="left" w:pos="-720"/>
              </w:tabs>
              <w:suppressAutoHyphens/>
              <w:spacing w:before="240" w:after="54"/>
              <w:jc w:val="center"/>
              <w:rPr>
                <w:spacing w:val="-2"/>
                <w:sz w:val="20"/>
              </w:rPr>
            </w:pPr>
          </w:p>
        </w:tc>
      </w:tr>
      <w:tr w:rsidR="00002E8D">
        <w:tblPrEx>
          <w:tblCellMar>
            <w:top w:w="0" w:type="dxa"/>
            <w:bottom w:w="0" w:type="dxa"/>
          </w:tblCellMar>
        </w:tblPrEx>
        <w:trPr>
          <w:cantSplit/>
          <w:jc w:val="center"/>
        </w:trPr>
        <w:tc>
          <w:tcPr>
            <w:tcW w:w="1021" w:type="dxa"/>
            <w:vMerge/>
            <w:tcBorders>
              <w:top w:val="single" w:sz="2"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top w:val="single" w:sz="2" w:space="0" w:color="auto"/>
              <w:left w:val="single" w:sz="18"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5"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5"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5"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5" w:type="dxa"/>
            <w:gridSpan w:val="2"/>
            <w:tcBorders>
              <w:top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883" w:type="dxa"/>
            <w:vMerge/>
            <w:tcBorders>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398" w:type="dxa"/>
            <w:vMerge/>
            <w:tcBorders>
              <w:lef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021"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72" w:type="dxa"/>
            <w:tcBorders>
              <w:top w:val="single" w:sz="18" w:space="0" w:color="auto"/>
              <w:left w:val="single" w:sz="18" w:space="0" w:color="auto"/>
            </w:tcBorders>
          </w:tcPr>
          <w:p w:rsidR="00002E8D" w:rsidRDefault="00002E8D" w:rsidP="00E6033E">
            <w:pPr>
              <w:keepNext/>
              <w:keepLines/>
              <w:tabs>
                <w:tab w:val="left" w:pos="-720"/>
              </w:tabs>
              <w:suppressAutoHyphens/>
              <w:jc w:val="center"/>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1</w:t>
            </w:r>
          </w:p>
        </w:tc>
        <w:tc>
          <w:tcPr>
            <w:tcW w:w="572" w:type="dxa"/>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8</w:t>
            </w:r>
          </w:p>
        </w:tc>
        <w:tc>
          <w:tcPr>
            <w:tcW w:w="572" w:type="dxa"/>
            <w:tcBorders>
              <w:top w:val="single" w:sz="18" w:space="0" w:color="auto"/>
              <w:left w:val="nil"/>
            </w:tcBorders>
          </w:tcPr>
          <w:p w:rsidR="00002E8D" w:rsidRDefault="00002E8D" w:rsidP="00E6033E">
            <w:pPr>
              <w:keepNext/>
              <w:keepLines/>
              <w:tabs>
                <w:tab w:val="left" w:pos="-720"/>
              </w:tabs>
              <w:suppressAutoHyphens/>
              <w:spacing w:before="90" w:after="54"/>
              <w:jc w:val="right"/>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1</w:t>
            </w:r>
          </w:p>
        </w:tc>
        <w:tc>
          <w:tcPr>
            <w:tcW w:w="572" w:type="dxa"/>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572" w:type="dxa"/>
            <w:tcBorders>
              <w:top w:val="single" w:sz="18" w:space="0" w:color="auto"/>
              <w:lef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right w:val="single" w:sz="18"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4</w:t>
            </w:r>
          </w:p>
        </w:tc>
        <w:tc>
          <w:tcPr>
            <w:tcW w:w="883" w:type="dxa"/>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jc w:val="center"/>
              <w:rPr>
                <w:spacing w:val="-2"/>
                <w:sz w:val="20"/>
              </w:rPr>
            </w:pPr>
          </w:p>
        </w:tc>
        <w:tc>
          <w:tcPr>
            <w:tcW w:w="398" w:type="dxa"/>
            <w:tcBorders>
              <w:left w:val="single" w:sz="18" w:space="0" w:color="auto"/>
            </w:tcBorders>
            <w:vAlign w:val="center"/>
          </w:tcPr>
          <w:p w:rsidR="00002E8D" w:rsidRDefault="00002E8D" w:rsidP="00E6033E">
            <w:pPr>
              <w:keepNext/>
              <w:keepLines/>
              <w:tabs>
                <w:tab w:val="left" w:pos="-720"/>
              </w:tabs>
              <w:suppressAutoHyphens/>
              <w:jc w:val="center"/>
              <w:rPr>
                <w:spacing w:val="-2"/>
                <w:sz w:val="20"/>
              </w:rPr>
            </w:pPr>
            <w:r>
              <w:rPr>
                <w:spacing w:val="-2"/>
                <w:sz w:val="20"/>
              </w:rPr>
              <w:t>0</w:t>
            </w:r>
          </w:p>
        </w:tc>
      </w:tr>
      <w:tr w:rsidR="00002E8D">
        <w:tblPrEx>
          <w:tblCellMar>
            <w:top w:w="0" w:type="dxa"/>
            <w:bottom w:w="0" w:type="dxa"/>
          </w:tblCellMar>
        </w:tblPrEx>
        <w:trPr>
          <w:cantSplit/>
          <w:jc w:val="center"/>
        </w:trPr>
        <w:tc>
          <w:tcPr>
            <w:tcW w:w="1021" w:type="dxa"/>
            <w:vMerge/>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883" w:type="dxa"/>
            <w:tcBorders>
              <w:left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240</w:t>
            </w:r>
          </w:p>
        </w:tc>
        <w:tc>
          <w:tcPr>
            <w:tcW w:w="398" w:type="dxa"/>
            <w:tcBorders>
              <w:lef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021"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72" w:type="dxa"/>
            <w:tcBorders>
              <w:left w:val="single" w:sz="18" w:space="0" w:color="auto"/>
            </w:tcBorders>
          </w:tcPr>
          <w:p w:rsidR="00002E8D" w:rsidRDefault="00002E8D" w:rsidP="00E6033E">
            <w:pPr>
              <w:keepNext/>
              <w:keepLines/>
              <w:tabs>
                <w:tab w:val="left" w:pos="-720"/>
              </w:tabs>
              <w:suppressAutoHyphens/>
              <w:rPr>
                <w:spacing w:val="-2"/>
                <w:sz w:val="20"/>
              </w:rPr>
            </w:pPr>
          </w:p>
        </w:tc>
        <w:tc>
          <w:tcPr>
            <w:tcW w:w="573"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572" w:type="dxa"/>
            <w:tcBorders>
              <w:left w:val="nil"/>
              <w:righ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73" w:type="dxa"/>
            <w:tcBorders>
              <w:left w:val="nil"/>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572" w:type="dxa"/>
            <w:tcBorders>
              <w:left w:val="nil"/>
            </w:tcBorders>
          </w:tcPr>
          <w:p w:rsidR="00002E8D" w:rsidRDefault="00002E8D" w:rsidP="00E6033E">
            <w:pPr>
              <w:keepNext/>
              <w:keepLines/>
              <w:tabs>
                <w:tab w:val="left" w:pos="-720"/>
              </w:tabs>
              <w:suppressAutoHyphens/>
              <w:spacing w:before="90" w:after="54"/>
              <w:rPr>
                <w:spacing w:val="-2"/>
                <w:sz w:val="20"/>
              </w:rPr>
            </w:pPr>
          </w:p>
        </w:tc>
        <w:tc>
          <w:tcPr>
            <w:tcW w:w="573"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3</w:t>
            </w:r>
          </w:p>
        </w:tc>
        <w:tc>
          <w:tcPr>
            <w:tcW w:w="572"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73" w:type="dxa"/>
            <w:tcBorders>
              <w:left w:val="single" w:sz="2" w:space="0" w:color="auto"/>
              <w:bottom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6</w:t>
            </w:r>
          </w:p>
        </w:tc>
        <w:tc>
          <w:tcPr>
            <w:tcW w:w="572" w:type="dxa"/>
            <w:tcBorders>
              <w:lef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73" w:type="dxa"/>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7</w:t>
            </w:r>
          </w:p>
        </w:tc>
        <w:tc>
          <w:tcPr>
            <w:tcW w:w="883" w:type="dxa"/>
            <w:tcBorders>
              <w:top w:val="single" w:sz="2" w:space="0" w:color="auto"/>
              <w:left w:val="single" w:sz="18" w:space="0" w:color="auto"/>
              <w:righ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p>
        </w:tc>
        <w:tc>
          <w:tcPr>
            <w:tcW w:w="398" w:type="dxa"/>
            <w:tcBorders>
              <w:lef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r>
              <w:rPr>
                <w:spacing w:val="-2"/>
                <w:sz w:val="20"/>
              </w:rPr>
              <w:t>2</w:t>
            </w:r>
          </w:p>
        </w:tc>
      </w:tr>
      <w:tr w:rsidR="00002E8D">
        <w:tblPrEx>
          <w:tblCellMar>
            <w:top w:w="0" w:type="dxa"/>
            <w:bottom w:w="0" w:type="dxa"/>
          </w:tblCellMar>
        </w:tblPrEx>
        <w:trPr>
          <w:cantSplit/>
          <w:jc w:val="center"/>
        </w:trPr>
        <w:tc>
          <w:tcPr>
            <w:tcW w:w="1021" w:type="dxa"/>
            <w:vMerge/>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883" w:type="dxa"/>
            <w:tcBorders>
              <w:left w:val="single" w:sz="18" w:space="0" w:color="auto"/>
              <w:bottom w:val="single" w:sz="2" w:space="0" w:color="auto"/>
              <w:righ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r>
              <w:rPr>
                <w:spacing w:val="-2"/>
                <w:sz w:val="20"/>
              </w:rPr>
              <w:t>160</w:t>
            </w:r>
          </w:p>
        </w:tc>
        <w:tc>
          <w:tcPr>
            <w:tcW w:w="398" w:type="dxa"/>
            <w:tcBorders>
              <w:lef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021"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72" w:type="dxa"/>
            <w:tcBorders>
              <w:left w:val="single" w:sz="18" w:space="0" w:color="auto"/>
            </w:tcBorders>
          </w:tcPr>
          <w:p w:rsidR="00002E8D" w:rsidRDefault="00002E8D" w:rsidP="00E6033E">
            <w:pPr>
              <w:keepNext/>
              <w:keepLines/>
              <w:tabs>
                <w:tab w:val="left" w:pos="-720"/>
              </w:tabs>
              <w:suppressAutoHyphens/>
              <w:jc w:val="center"/>
              <w:rPr>
                <w:spacing w:val="-2"/>
                <w:sz w:val="20"/>
              </w:rPr>
            </w:pPr>
          </w:p>
        </w:tc>
        <w:tc>
          <w:tcPr>
            <w:tcW w:w="573"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2</w:t>
            </w:r>
          </w:p>
        </w:tc>
        <w:tc>
          <w:tcPr>
            <w:tcW w:w="572" w:type="dxa"/>
            <w:tcBorders>
              <w:left w:val="nil"/>
            </w:tcBorders>
          </w:tcPr>
          <w:p w:rsidR="00002E8D" w:rsidRDefault="00002E8D" w:rsidP="00E6033E">
            <w:pPr>
              <w:keepNext/>
              <w:keepLines/>
              <w:tabs>
                <w:tab w:val="left" w:pos="-720"/>
              </w:tabs>
              <w:suppressAutoHyphens/>
              <w:spacing w:before="90" w:after="54"/>
              <w:rPr>
                <w:spacing w:val="-2"/>
                <w:sz w:val="20"/>
              </w:rPr>
            </w:pPr>
          </w:p>
        </w:tc>
        <w:tc>
          <w:tcPr>
            <w:tcW w:w="573" w:type="dxa"/>
            <w:tcBorders>
              <w:left w:val="single" w:sz="7" w:space="0" w:color="auto"/>
              <w:bottom w:val="single" w:sz="7"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9</w:t>
            </w:r>
          </w:p>
        </w:tc>
        <w:tc>
          <w:tcPr>
            <w:tcW w:w="572" w:type="dxa"/>
            <w:tcBorders>
              <w:left w:val="nil"/>
            </w:tcBorders>
          </w:tcPr>
          <w:p w:rsidR="00002E8D" w:rsidRDefault="00002E8D" w:rsidP="00E6033E">
            <w:pPr>
              <w:keepNext/>
              <w:keepLines/>
              <w:tabs>
                <w:tab w:val="left" w:pos="-720"/>
              </w:tabs>
              <w:suppressAutoHyphens/>
              <w:spacing w:before="90" w:after="54"/>
              <w:rPr>
                <w:spacing w:val="-2"/>
                <w:sz w:val="20"/>
              </w:rPr>
            </w:pPr>
          </w:p>
        </w:tc>
        <w:tc>
          <w:tcPr>
            <w:tcW w:w="573" w:type="dxa"/>
            <w:tcBorders>
              <w:left w:val="single" w:sz="7" w:space="0" w:color="auto"/>
              <w:bottom w:val="single" w:sz="7"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572"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73" w:type="dxa"/>
            <w:tcBorders>
              <w:left w:val="single" w:sz="7" w:space="0" w:color="auto"/>
              <w:bottom w:val="single" w:sz="7"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9</w:t>
            </w:r>
          </w:p>
        </w:tc>
        <w:tc>
          <w:tcPr>
            <w:tcW w:w="572"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73" w:type="dxa"/>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8</w:t>
            </w:r>
          </w:p>
        </w:tc>
        <w:tc>
          <w:tcPr>
            <w:tcW w:w="883" w:type="dxa"/>
            <w:tcBorders>
              <w:left w:val="single" w:sz="18" w:space="0" w:color="auto"/>
              <w:righ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p>
        </w:tc>
        <w:tc>
          <w:tcPr>
            <w:tcW w:w="398" w:type="dxa"/>
            <w:tcBorders>
              <w:lef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r>
              <w:rPr>
                <w:spacing w:val="-2"/>
                <w:sz w:val="20"/>
              </w:rPr>
              <w:t>3</w:t>
            </w:r>
          </w:p>
        </w:tc>
      </w:tr>
      <w:tr w:rsidR="00002E8D">
        <w:tblPrEx>
          <w:tblCellMar>
            <w:top w:w="0" w:type="dxa"/>
            <w:bottom w:w="0" w:type="dxa"/>
          </w:tblCellMar>
        </w:tblPrEx>
        <w:trPr>
          <w:cantSplit/>
          <w:jc w:val="center"/>
        </w:trPr>
        <w:tc>
          <w:tcPr>
            <w:tcW w:w="1021" w:type="dxa"/>
            <w:vMerge/>
            <w:tcBorders>
              <w:top w:val="single" w:sz="2"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nil"/>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883" w:type="dxa"/>
            <w:tcBorders>
              <w:left w:val="single" w:sz="18" w:space="0" w:color="auto"/>
              <w:bottom w:val="single" w:sz="18" w:space="0" w:color="auto"/>
              <w:right w:val="single" w:sz="18" w:space="0" w:color="auto"/>
            </w:tcBorders>
            <w:shd w:val="clear" w:color="auto" w:fill="auto"/>
          </w:tcPr>
          <w:p w:rsidR="00002E8D" w:rsidRPr="007736F2" w:rsidRDefault="00002E8D" w:rsidP="00E6033E">
            <w:pPr>
              <w:keepNext/>
              <w:keepLines/>
              <w:tabs>
                <w:tab w:val="left" w:pos="-720"/>
              </w:tabs>
              <w:suppressAutoHyphens/>
              <w:spacing w:before="90" w:after="54"/>
              <w:jc w:val="center"/>
              <w:rPr>
                <w:spacing w:val="-2"/>
                <w:sz w:val="20"/>
                <w:szCs w:val="20"/>
              </w:rPr>
            </w:pPr>
            <w:r w:rsidRPr="007736F2">
              <w:rPr>
                <w:spacing w:val="-2"/>
                <w:sz w:val="20"/>
                <w:szCs w:val="20"/>
              </w:rPr>
              <w:t>260</w:t>
            </w:r>
          </w:p>
        </w:tc>
        <w:tc>
          <w:tcPr>
            <w:tcW w:w="398" w:type="dxa"/>
            <w:tcBorders>
              <w:lef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jc w:val="center"/>
        </w:trPr>
        <w:tc>
          <w:tcPr>
            <w:tcW w:w="1021" w:type="dxa"/>
            <w:tcBorders>
              <w:top w:val="single" w:sz="18"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Demande</w:t>
            </w:r>
          </w:p>
        </w:tc>
        <w:tc>
          <w:tcPr>
            <w:tcW w:w="1145" w:type="dxa"/>
            <w:gridSpan w:val="2"/>
            <w:tcBorders>
              <w:top w:val="single" w:sz="18" w:space="0" w:color="auto"/>
              <w:left w:val="single" w:sz="18" w:space="0" w:color="auto"/>
              <w:bottom w:val="single" w:sz="18" w:space="0" w:color="auto"/>
              <w:right w:val="single" w:sz="2" w:space="0" w:color="auto"/>
            </w:tcBorders>
          </w:tcPr>
          <w:p w:rsidR="00002E8D" w:rsidRPr="007736F2" w:rsidRDefault="00002E8D" w:rsidP="00E6033E">
            <w:pPr>
              <w:keepNext/>
              <w:keepLines/>
              <w:tabs>
                <w:tab w:val="left" w:pos="-720"/>
              </w:tabs>
              <w:suppressAutoHyphens/>
              <w:spacing w:before="90" w:after="54"/>
              <w:jc w:val="center"/>
              <w:rPr>
                <w:spacing w:val="-2"/>
                <w:sz w:val="20"/>
              </w:rPr>
            </w:pPr>
            <w:r w:rsidRPr="007736F2">
              <w:rPr>
                <w:spacing w:val="-2"/>
                <w:sz w:val="20"/>
                <w:szCs w:val="20"/>
              </w:rPr>
              <w:t>120</w:t>
            </w:r>
          </w:p>
        </w:tc>
        <w:tc>
          <w:tcPr>
            <w:tcW w:w="1145" w:type="dxa"/>
            <w:gridSpan w:val="2"/>
            <w:tcBorders>
              <w:top w:val="single" w:sz="18" w:space="0" w:color="auto"/>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130</w:t>
            </w:r>
          </w:p>
        </w:tc>
        <w:tc>
          <w:tcPr>
            <w:tcW w:w="1145" w:type="dxa"/>
            <w:gridSpan w:val="2"/>
            <w:tcBorders>
              <w:top w:val="single" w:sz="18" w:space="0" w:color="auto"/>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145</w:t>
            </w:r>
          </w:p>
        </w:tc>
        <w:tc>
          <w:tcPr>
            <w:tcW w:w="1145" w:type="dxa"/>
            <w:gridSpan w:val="2"/>
            <w:tcBorders>
              <w:top w:val="single" w:sz="18" w:space="0" w:color="auto"/>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125</w:t>
            </w:r>
          </w:p>
        </w:tc>
        <w:tc>
          <w:tcPr>
            <w:tcW w:w="1145" w:type="dxa"/>
            <w:gridSpan w:val="2"/>
            <w:tcBorders>
              <w:top w:val="single" w:sz="18" w:space="0" w:color="auto"/>
              <w:left w:val="nil"/>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140</w:t>
            </w:r>
          </w:p>
        </w:tc>
        <w:tc>
          <w:tcPr>
            <w:tcW w:w="883" w:type="dxa"/>
            <w:tcBorders>
              <w:top w:val="single" w:sz="18" w:space="0" w:color="auto"/>
              <w:left w:val="single" w:sz="18" w:space="0" w:color="auto"/>
              <w:bottom w:val="single" w:sz="18" w:space="0" w:color="auto"/>
              <w:righ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r>
              <w:rPr>
                <w:spacing w:val="-2"/>
                <w:sz w:val="20"/>
              </w:rPr>
              <w:t>660</w:t>
            </w:r>
          </w:p>
        </w:tc>
        <w:tc>
          <w:tcPr>
            <w:tcW w:w="398" w:type="dxa"/>
            <w:tcBorders>
              <w:lef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jc w:val="center"/>
        </w:trPr>
        <w:tc>
          <w:tcPr>
            <w:tcW w:w="1021" w:type="dxa"/>
            <w:tcBorders>
              <w:top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top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1</w:t>
            </w:r>
          </w:p>
        </w:tc>
        <w:tc>
          <w:tcPr>
            <w:tcW w:w="1145" w:type="dxa"/>
            <w:gridSpan w:val="2"/>
            <w:tcBorders>
              <w:top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3</w:t>
            </w:r>
          </w:p>
        </w:tc>
        <w:tc>
          <w:tcPr>
            <w:tcW w:w="1145" w:type="dxa"/>
            <w:gridSpan w:val="2"/>
            <w:tcBorders>
              <w:top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2</w:t>
            </w:r>
          </w:p>
        </w:tc>
        <w:tc>
          <w:tcPr>
            <w:tcW w:w="1145" w:type="dxa"/>
            <w:gridSpan w:val="2"/>
            <w:tcBorders>
              <w:top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1</w:t>
            </w:r>
          </w:p>
        </w:tc>
        <w:tc>
          <w:tcPr>
            <w:tcW w:w="1145" w:type="dxa"/>
            <w:gridSpan w:val="2"/>
            <w:tcBorders>
              <w:top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3</w:t>
            </w:r>
          </w:p>
        </w:tc>
        <w:tc>
          <w:tcPr>
            <w:tcW w:w="883" w:type="dxa"/>
            <w:tcBorders>
              <w:top w:val="single" w:sz="18" w:space="0" w:color="auto"/>
              <w:left w:val="nil"/>
            </w:tcBorders>
          </w:tcPr>
          <w:p w:rsidR="00002E8D" w:rsidRDefault="00002E8D" w:rsidP="00E6033E">
            <w:pPr>
              <w:keepNext/>
              <w:keepLines/>
              <w:tabs>
                <w:tab w:val="left" w:pos="-720"/>
              </w:tabs>
              <w:suppressAutoHyphens/>
              <w:spacing w:before="90" w:after="54"/>
              <w:jc w:val="center"/>
              <w:rPr>
                <w:spacing w:val="-2"/>
                <w:sz w:val="20"/>
              </w:rPr>
            </w:pPr>
          </w:p>
        </w:tc>
        <w:tc>
          <w:tcPr>
            <w:tcW w:w="398" w:type="dxa"/>
            <w:tcBorders>
              <w:left w:val="nil"/>
            </w:tcBorders>
          </w:tcPr>
          <w:p w:rsidR="00002E8D" w:rsidRDefault="00002E8D" w:rsidP="00E6033E">
            <w:pPr>
              <w:keepNext/>
              <w:keepLines/>
              <w:tabs>
                <w:tab w:val="left" w:pos="-720"/>
              </w:tabs>
              <w:suppressAutoHyphens/>
              <w:spacing w:before="90" w:after="54"/>
              <w:jc w:val="center"/>
              <w:rPr>
                <w:spacing w:val="-2"/>
                <w:sz w:val="20"/>
              </w:rPr>
            </w:pPr>
          </w:p>
        </w:tc>
      </w:tr>
    </w:tbl>
    <w:p w:rsidR="00002E8D" w:rsidRDefault="00002E8D" w:rsidP="00002E8D">
      <w:pPr>
        <w:jc w:val="both"/>
        <w:rPr>
          <w:sz w:val="16"/>
          <w:szCs w:val="16"/>
        </w:rPr>
      </w:pPr>
    </w:p>
    <w:tbl>
      <w:tblPr>
        <w:tblW w:w="0" w:type="auto"/>
        <w:jc w:val="center"/>
        <w:tblLayout w:type="fixed"/>
        <w:tblCellMar>
          <w:left w:w="120" w:type="dxa"/>
          <w:right w:w="120" w:type="dxa"/>
        </w:tblCellMar>
        <w:tblLook w:val="0000"/>
      </w:tblPr>
      <w:tblGrid>
        <w:gridCol w:w="1021"/>
        <w:gridCol w:w="572"/>
        <w:gridCol w:w="573"/>
        <w:gridCol w:w="572"/>
        <w:gridCol w:w="573"/>
        <w:gridCol w:w="572"/>
        <w:gridCol w:w="573"/>
        <w:gridCol w:w="572"/>
        <w:gridCol w:w="573"/>
        <w:gridCol w:w="572"/>
        <w:gridCol w:w="573"/>
        <w:gridCol w:w="883"/>
        <w:gridCol w:w="398"/>
      </w:tblGrid>
      <w:tr w:rsidR="00002E8D">
        <w:tblPrEx>
          <w:tblCellMar>
            <w:top w:w="0" w:type="dxa"/>
            <w:bottom w:w="0" w:type="dxa"/>
          </w:tblCellMar>
        </w:tblPrEx>
        <w:trPr>
          <w:cantSplit/>
          <w:jc w:val="center"/>
        </w:trPr>
        <w:tc>
          <w:tcPr>
            <w:tcW w:w="6746" w:type="dxa"/>
            <w:gridSpan w:val="11"/>
            <w:tcBorders>
              <w:bottom w:val="single" w:sz="18" w:space="0" w:color="auto"/>
            </w:tcBorders>
          </w:tcPr>
          <w:p w:rsidR="00002E8D" w:rsidRDefault="00002E8D" w:rsidP="00E6033E">
            <w:pPr>
              <w:pStyle w:val="Titre3"/>
              <w:keepLines/>
              <w:tabs>
                <w:tab w:val="left" w:pos="-720"/>
              </w:tabs>
              <w:suppressAutoHyphens/>
              <w:spacing w:after="120"/>
            </w:pPr>
            <w:r>
              <w:t>T</w:t>
            </w:r>
            <w:r w:rsidR="005F4842">
              <w:t>30</w:t>
            </w:r>
            <w:r>
              <w:t xml:space="preserve">.  Méthode des pénalités </w:t>
            </w:r>
            <w:r w:rsidR="005F4842">
              <w:t>– 1</w:t>
            </w:r>
            <w:r w:rsidR="005F4842" w:rsidRPr="008953A3">
              <w:rPr>
                <w:vertAlign w:val="superscript"/>
              </w:rPr>
              <w:t>re</w:t>
            </w:r>
            <w:r w:rsidR="005F4842">
              <w:t xml:space="preserve"> </w:t>
            </w:r>
            <w:r>
              <w:t>attribution</w:t>
            </w:r>
          </w:p>
        </w:tc>
        <w:tc>
          <w:tcPr>
            <w:tcW w:w="883" w:type="dxa"/>
            <w:tcBorders>
              <w:bottom w:val="single" w:sz="18" w:space="0" w:color="auto"/>
            </w:tcBorders>
          </w:tcPr>
          <w:p w:rsidR="00002E8D" w:rsidRDefault="00002E8D" w:rsidP="00E6033E">
            <w:pPr>
              <w:pStyle w:val="Titre3"/>
              <w:keepLines/>
              <w:tabs>
                <w:tab w:val="left" w:pos="-720"/>
              </w:tabs>
              <w:suppressAutoHyphens/>
              <w:spacing w:after="120"/>
            </w:pPr>
          </w:p>
        </w:tc>
        <w:tc>
          <w:tcPr>
            <w:tcW w:w="398" w:type="dxa"/>
          </w:tcPr>
          <w:p w:rsidR="00002E8D" w:rsidRDefault="00002E8D" w:rsidP="00E6033E">
            <w:pPr>
              <w:pStyle w:val="Titre3"/>
              <w:keepLines/>
              <w:tabs>
                <w:tab w:val="left" w:pos="-720"/>
              </w:tabs>
              <w:suppressAutoHyphens/>
              <w:spacing w:after="120"/>
            </w:pPr>
          </w:p>
        </w:tc>
      </w:tr>
      <w:tr w:rsidR="00002E8D">
        <w:tblPrEx>
          <w:tblCellMar>
            <w:top w:w="0" w:type="dxa"/>
            <w:bottom w:w="0" w:type="dxa"/>
          </w:tblCellMar>
        </w:tblPrEx>
        <w:trPr>
          <w:cantSplit/>
          <w:jc w:val="center"/>
        </w:trPr>
        <w:tc>
          <w:tcPr>
            <w:tcW w:w="1021"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240" w:after="54"/>
              <w:jc w:val="center"/>
              <w:rPr>
                <w:spacing w:val="-2"/>
                <w:sz w:val="20"/>
              </w:rPr>
            </w:pPr>
            <w:r>
              <w:rPr>
                <w:spacing w:val="-2"/>
                <w:sz w:val="20"/>
              </w:rPr>
              <w:t>Origine</w:t>
            </w:r>
          </w:p>
        </w:tc>
        <w:tc>
          <w:tcPr>
            <w:tcW w:w="5725" w:type="dxa"/>
            <w:gridSpan w:val="10"/>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Destination</w:t>
            </w:r>
          </w:p>
        </w:tc>
        <w:tc>
          <w:tcPr>
            <w:tcW w:w="883" w:type="dxa"/>
            <w:vMerge w:val="restart"/>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spacing w:before="240" w:after="54"/>
              <w:jc w:val="center"/>
              <w:rPr>
                <w:spacing w:val="-2"/>
                <w:sz w:val="20"/>
              </w:rPr>
            </w:pPr>
            <w:r>
              <w:rPr>
                <w:sz w:val="20"/>
              </w:rPr>
              <w:t>Offre</w:t>
            </w:r>
          </w:p>
        </w:tc>
        <w:tc>
          <w:tcPr>
            <w:tcW w:w="398" w:type="dxa"/>
            <w:vMerge w:val="restart"/>
            <w:tcBorders>
              <w:left w:val="single" w:sz="18" w:space="0" w:color="auto"/>
            </w:tcBorders>
          </w:tcPr>
          <w:p w:rsidR="00002E8D" w:rsidRDefault="00002E8D" w:rsidP="00E6033E">
            <w:pPr>
              <w:keepNext/>
              <w:keepLines/>
              <w:tabs>
                <w:tab w:val="left" w:pos="-720"/>
              </w:tabs>
              <w:suppressAutoHyphens/>
              <w:spacing w:before="240" w:after="54"/>
              <w:jc w:val="center"/>
              <w:rPr>
                <w:spacing w:val="-2"/>
                <w:sz w:val="20"/>
              </w:rPr>
            </w:pPr>
          </w:p>
        </w:tc>
      </w:tr>
      <w:tr w:rsidR="00002E8D">
        <w:tblPrEx>
          <w:tblCellMar>
            <w:top w:w="0" w:type="dxa"/>
            <w:bottom w:w="0" w:type="dxa"/>
          </w:tblCellMar>
        </w:tblPrEx>
        <w:trPr>
          <w:cantSplit/>
          <w:jc w:val="center"/>
        </w:trPr>
        <w:tc>
          <w:tcPr>
            <w:tcW w:w="1021" w:type="dxa"/>
            <w:vMerge/>
            <w:tcBorders>
              <w:top w:val="single" w:sz="2"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top w:val="single" w:sz="2" w:space="0" w:color="auto"/>
              <w:left w:val="single" w:sz="18"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5"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5"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5" w:type="dxa"/>
            <w:gridSpan w:val="2"/>
            <w:tcBorders>
              <w:top w:val="single" w:sz="2" w:space="0" w:color="auto"/>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5" w:type="dxa"/>
            <w:gridSpan w:val="2"/>
            <w:tcBorders>
              <w:top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883" w:type="dxa"/>
            <w:vMerge/>
            <w:tcBorders>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398" w:type="dxa"/>
            <w:vMerge/>
            <w:tcBorders>
              <w:lef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021"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72" w:type="dxa"/>
            <w:tcBorders>
              <w:top w:val="single" w:sz="18" w:space="0" w:color="auto"/>
              <w:left w:val="single" w:sz="18" w:space="0" w:color="auto"/>
            </w:tcBorders>
          </w:tcPr>
          <w:p w:rsidR="00002E8D" w:rsidRDefault="00002E8D" w:rsidP="00E6033E">
            <w:pPr>
              <w:keepNext/>
              <w:keepLines/>
              <w:tabs>
                <w:tab w:val="left" w:pos="-720"/>
              </w:tabs>
              <w:suppressAutoHyphens/>
              <w:jc w:val="center"/>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1</w:t>
            </w:r>
          </w:p>
        </w:tc>
        <w:tc>
          <w:tcPr>
            <w:tcW w:w="572" w:type="dxa"/>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8</w:t>
            </w:r>
          </w:p>
        </w:tc>
        <w:tc>
          <w:tcPr>
            <w:tcW w:w="572" w:type="dxa"/>
            <w:tcBorders>
              <w:top w:val="single" w:sz="18" w:space="0" w:color="auto"/>
              <w:left w:val="nil"/>
            </w:tcBorders>
          </w:tcPr>
          <w:p w:rsidR="00002E8D" w:rsidRDefault="00002E8D" w:rsidP="00E6033E">
            <w:pPr>
              <w:keepNext/>
              <w:keepLines/>
              <w:tabs>
                <w:tab w:val="left" w:pos="-720"/>
              </w:tabs>
              <w:suppressAutoHyphens/>
              <w:spacing w:before="90" w:after="54"/>
              <w:jc w:val="right"/>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1</w:t>
            </w:r>
          </w:p>
        </w:tc>
        <w:tc>
          <w:tcPr>
            <w:tcW w:w="572" w:type="dxa"/>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572" w:type="dxa"/>
            <w:tcBorders>
              <w:top w:val="single" w:sz="18" w:space="0" w:color="auto"/>
              <w:lef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right w:val="single" w:sz="18"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4</w:t>
            </w:r>
          </w:p>
        </w:tc>
        <w:tc>
          <w:tcPr>
            <w:tcW w:w="883" w:type="dxa"/>
            <w:tcBorders>
              <w:top w:val="single" w:sz="18" w:space="0" w:color="auto"/>
              <w:left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398" w:type="dxa"/>
            <w:tcBorders>
              <w:left w:val="single" w:sz="18" w:space="0" w:color="auto"/>
            </w:tcBorders>
            <w:vAlign w:val="center"/>
          </w:tcPr>
          <w:p w:rsidR="00002E8D" w:rsidRDefault="00002E8D" w:rsidP="00E6033E">
            <w:pPr>
              <w:keepNext/>
              <w:keepLines/>
              <w:tabs>
                <w:tab w:val="left" w:pos="-720"/>
              </w:tabs>
              <w:suppressAutoHyphens/>
              <w:jc w:val="center"/>
              <w:rPr>
                <w:spacing w:val="-2"/>
                <w:sz w:val="20"/>
              </w:rPr>
            </w:pPr>
            <w:r>
              <w:rPr>
                <w:spacing w:val="-2"/>
                <w:sz w:val="20"/>
              </w:rPr>
              <w:t>3</w:t>
            </w:r>
          </w:p>
        </w:tc>
      </w:tr>
      <w:tr w:rsidR="00002E8D">
        <w:tblPrEx>
          <w:tblCellMar>
            <w:top w:w="0" w:type="dxa"/>
            <w:bottom w:w="0" w:type="dxa"/>
          </w:tblCellMar>
        </w:tblPrEx>
        <w:trPr>
          <w:cantSplit/>
          <w:jc w:val="center"/>
        </w:trPr>
        <w:tc>
          <w:tcPr>
            <w:tcW w:w="1021" w:type="dxa"/>
            <w:vMerge/>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w:t>
            </w:r>
          </w:p>
        </w:tc>
        <w:tc>
          <w:tcPr>
            <w:tcW w:w="1145"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883" w:type="dxa"/>
            <w:tcBorders>
              <w:left w:val="single" w:sz="18" w:space="0" w:color="auto"/>
              <w:right w:val="single" w:sz="18" w:space="0" w:color="auto"/>
            </w:tcBorders>
          </w:tcPr>
          <w:p w:rsidR="00002E8D" w:rsidRPr="00AE4092" w:rsidRDefault="00002E8D" w:rsidP="00E6033E">
            <w:pPr>
              <w:keepNext/>
              <w:keepLines/>
              <w:tabs>
                <w:tab w:val="left" w:pos="-720"/>
              </w:tabs>
              <w:suppressAutoHyphens/>
              <w:spacing w:before="90" w:after="54"/>
              <w:jc w:val="center"/>
              <w:rPr>
                <w:spacing w:val="-2"/>
                <w:sz w:val="20"/>
                <w:szCs w:val="20"/>
              </w:rPr>
            </w:pPr>
            <w:r w:rsidRPr="00AE4092">
              <w:rPr>
                <w:spacing w:val="-2"/>
                <w:sz w:val="20"/>
                <w:szCs w:val="20"/>
              </w:rPr>
              <w:t>240</w:t>
            </w:r>
          </w:p>
        </w:tc>
        <w:tc>
          <w:tcPr>
            <w:tcW w:w="398" w:type="dxa"/>
            <w:tcBorders>
              <w:lef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021"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72" w:type="dxa"/>
            <w:tcBorders>
              <w:left w:val="single" w:sz="18" w:space="0" w:color="auto"/>
            </w:tcBorders>
          </w:tcPr>
          <w:p w:rsidR="00002E8D" w:rsidRDefault="00002E8D" w:rsidP="00E6033E">
            <w:pPr>
              <w:keepNext/>
              <w:keepLines/>
              <w:tabs>
                <w:tab w:val="left" w:pos="-720"/>
              </w:tabs>
              <w:suppressAutoHyphens/>
              <w:rPr>
                <w:spacing w:val="-2"/>
                <w:sz w:val="20"/>
              </w:rPr>
            </w:pPr>
          </w:p>
        </w:tc>
        <w:tc>
          <w:tcPr>
            <w:tcW w:w="573"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572" w:type="dxa"/>
            <w:tcBorders>
              <w:left w:val="nil"/>
              <w:righ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73" w:type="dxa"/>
            <w:tcBorders>
              <w:left w:val="nil"/>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572" w:type="dxa"/>
            <w:tcBorders>
              <w:left w:val="nil"/>
            </w:tcBorders>
          </w:tcPr>
          <w:p w:rsidR="00002E8D" w:rsidRDefault="00002E8D" w:rsidP="00E6033E">
            <w:pPr>
              <w:keepNext/>
              <w:keepLines/>
              <w:tabs>
                <w:tab w:val="left" w:pos="-720"/>
              </w:tabs>
              <w:suppressAutoHyphens/>
              <w:spacing w:before="90" w:after="54"/>
              <w:rPr>
                <w:spacing w:val="-2"/>
                <w:sz w:val="20"/>
              </w:rPr>
            </w:pPr>
          </w:p>
        </w:tc>
        <w:tc>
          <w:tcPr>
            <w:tcW w:w="573"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3</w:t>
            </w:r>
          </w:p>
        </w:tc>
        <w:tc>
          <w:tcPr>
            <w:tcW w:w="572"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73" w:type="dxa"/>
            <w:tcBorders>
              <w:left w:val="single" w:sz="2" w:space="0" w:color="auto"/>
              <w:bottom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6</w:t>
            </w:r>
          </w:p>
        </w:tc>
        <w:tc>
          <w:tcPr>
            <w:tcW w:w="572" w:type="dxa"/>
            <w:tcBorders>
              <w:lef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73" w:type="dxa"/>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7</w:t>
            </w:r>
          </w:p>
        </w:tc>
        <w:tc>
          <w:tcPr>
            <w:tcW w:w="883" w:type="dxa"/>
            <w:tcBorders>
              <w:top w:val="single" w:sz="2" w:space="0" w:color="auto"/>
              <w:left w:val="single" w:sz="18" w:space="0" w:color="auto"/>
              <w:righ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p>
        </w:tc>
        <w:tc>
          <w:tcPr>
            <w:tcW w:w="398" w:type="dxa"/>
            <w:tcBorders>
              <w:lef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r>
              <w:rPr>
                <w:spacing w:val="-2"/>
                <w:sz w:val="20"/>
              </w:rPr>
              <w:t>2</w:t>
            </w:r>
          </w:p>
        </w:tc>
      </w:tr>
      <w:tr w:rsidR="00002E8D">
        <w:tblPrEx>
          <w:tblCellMar>
            <w:top w:w="0" w:type="dxa"/>
            <w:bottom w:w="0" w:type="dxa"/>
          </w:tblCellMar>
        </w:tblPrEx>
        <w:trPr>
          <w:cantSplit/>
          <w:jc w:val="center"/>
        </w:trPr>
        <w:tc>
          <w:tcPr>
            <w:tcW w:w="1021" w:type="dxa"/>
            <w:vMerge/>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w:t>
            </w:r>
          </w:p>
        </w:tc>
        <w:tc>
          <w:tcPr>
            <w:tcW w:w="1145"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883" w:type="dxa"/>
            <w:tcBorders>
              <w:left w:val="single" w:sz="18" w:space="0" w:color="auto"/>
              <w:bottom w:val="single" w:sz="2" w:space="0" w:color="auto"/>
              <w:righ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r>
              <w:rPr>
                <w:spacing w:val="-2"/>
                <w:sz w:val="20"/>
              </w:rPr>
              <w:t>160</w:t>
            </w:r>
          </w:p>
        </w:tc>
        <w:tc>
          <w:tcPr>
            <w:tcW w:w="398" w:type="dxa"/>
            <w:tcBorders>
              <w:lef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021"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keepNext/>
              <w:keepLines/>
              <w:tabs>
                <w:tab w:val="left" w:pos="-720"/>
              </w:tabs>
              <w:suppressAutoHyphens/>
              <w:jc w:val="center"/>
              <w:rPr>
                <w:spacing w:val="-2"/>
                <w:sz w:val="20"/>
              </w:rPr>
            </w:pPr>
          </w:p>
          <w:p w:rsidR="00002E8D" w:rsidRDefault="00002E8D" w:rsidP="00E6033E">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72" w:type="dxa"/>
            <w:tcBorders>
              <w:left w:val="single" w:sz="18" w:space="0" w:color="auto"/>
            </w:tcBorders>
          </w:tcPr>
          <w:p w:rsidR="00002E8D" w:rsidRDefault="00002E8D" w:rsidP="00E6033E">
            <w:pPr>
              <w:keepNext/>
              <w:keepLines/>
              <w:tabs>
                <w:tab w:val="left" w:pos="-720"/>
              </w:tabs>
              <w:suppressAutoHyphens/>
              <w:jc w:val="center"/>
              <w:rPr>
                <w:spacing w:val="-2"/>
                <w:sz w:val="20"/>
              </w:rPr>
            </w:pPr>
          </w:p>
        </w:tc>
        <w:tc>
          <w:tcPr>
            <w:tcW w:w="573" w:type="dxa"/>
            <w:tcBorders>
              <w:left w:val="single" w:sz="2" w:space="0" w:color="auto"/>
              <w:bottom w:val="single" w:sz="2"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2</w:t>
            </w:r>
          </w:p>
        </w:tc>
        <w:tc>
          <w:tcPr>
            <w:tcW w:w="572" w:type="dxa"/>
            <w:tcBorders>
              <w:left w:val="nil"/>
            </w:tcBorders>
          </w:tcPr>
          <w:p w:rsidR="00002E8D" w:rsidRDefault="00002E8D" w:rsidP="00E6033E">
            <w:pPr>
              <w:keepNext/>
              <w:keepLines/>
              <w:tabs>
                <w:tab w:val="left" w:pos="-720"/>
              </w:tabs>
              <w:suppressAutoHyphens/>
              <w:spacing w:before="90" w:after="54"/>
              <w:rPr>
                <w:spacing w:val="-2"/>
                <w:sz w:val="20"/>
              </w:rPr>
            </w:pPr>
          </w:p>
        </w:tc>
        <w:tc>
          <w:tcPr>
            <w:tcW w:w="573" w:type="dxa"/>
            <w:tcBorders>
              <w:left w:val="single" w:sz="7" w:space="0" w:color="auto"/>
              <w:bottom w:val="single" w:sz="7"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9</w:t>
            </w:r>
          </w:p>
        </w:tc>
        <w:tc>
          <w:tcPr>
            <w:tcW w:w="572" w:type="dxa"/>
            <w:tcBorders>
              <w:left w:val="nil"/>
            </w:tcBorders>
          </w:tcPr>
          <w:p w:rsidR="00002E8D" w:rsidRDefault="00002E8D" w:rsidP="00E6033E">
            <w:pPr>
              <w:keepNext/>
              <w:keepLines/>
              <w:tabs>
                <w:tab w:val="left" w:pos="-720"/>
              </w:tabs>
              <w:suppressAutoHyphens/>
              <w:spacing w:before="90" w:after="54"/>
              <w:rPr>
                <w:spacing w:val="-2"/>
                <w:sz w:val="20"/>
              </w:rPr>
            </w:pPr>
          </w:p>
        </w:tc>
        <w:tc>
          <w:tcPr>
            <w:tcW w:w="573" w:type="dxa"/>
            <w:tcBorders>
              <w:left w:val="single" w:sz="7" w:space="0" w:color="auto"/>
              <w:bottom w:val="single" w:sz="7"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5</w:t>
            </w:r>
          </w:p>
        </w:tc>
        <w:tc>
          <w:tcPr>
            <w:tcW w:w="572"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73" w:type="dxa"/>
            <w:tcBorders>
              <w:left w:val="single" w:sz="7" w:space="0" w:color="auto"/>
              <w:bottom w:val="single" w:sz="7" w:space="0" w:color="auto"/>
              <w:right w:val="single" w:sz="2" w:space="0" w:color="auto"/>
            </w:tcBorders>
          </w:tcPr>
          <w:p w:rsidR="00002E8D" w:rsidRDefault="00002E8D" w:rsidP="00E6033E">
            <w:pPr>
              <w:keepNext/>
              <w:keepLines/>
              <w:tabs>
                <w:tab w:val="right" w:pos="434"/>
              </w:tabs>
              <w:suppressAutoHyphens/>
              <w:spacing w:before="90" w:after="54"/>
              <w:jc w:val="right"/>
              <w:rPr>
                <w:spacing w:val="-2"/>
                <w:sz w:val="20"/>
              </w:rPr>
            </w:pPr>
            <w:r>
              <w:rPr>
                <w:spacing w:val="-2"/>
                <w:sz w:val="20"/>
              </w:rPr>
              <w:t>9</w:t>
            </w:r>
          </w:p>
        </w:tc>
        <w:tc>
          <w:tcPr>
            <w:tcW w:w="572" w:type="dxa"/>
            <w:tcBorders>
              <w:left w:val="nil"/>
            </w:tcBorders>
          </w:tcPr>
          <w:p w:rsidR="00002E8D" w:rsidRDefault="00002E8D" w:rsidP="00E6033E">
            <w:pPr>
              <w:keepNext/>
              <w:keepLines/>
              <w:tabs>
                <w:tab w:val="left" w:pos="-720"/>
              </w:tabs>
              <w:suppressAutoHyphens/>
              <w:spacing w:before="90" w:after="54"/>
              <w:jc w:val="right"/>
              <w:rPr>
                <w:spacing w:val="-2"/>
                <w:sz w:val="20"/>
              </w:rPr>
            </w:pPr>
          </w:p>
        </w:tc>
        <w:tc>
          <w:tcPr>
            <w:tcW w:w="573" w:type="dxa"/>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8</w:t>
            </w:r>
          </w:p>
        </w:tc>
        <w:tc>
          <w:tcPr>
            <w:tcW w:w="883" w:type="dxa"/>
            <w:tcBorders>
              <w:left w:val="single" w:sz="18" w:space="0" w:color="auto"/>
              <w:righ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r>
              <w:rPr>
                <w:spacing w:val="-2"/>
                <w:sz w:val="20"/>
              </w:rPr>
              <w:t>140</w:t>
            </w:r>
          </w:p>
        </w:tc>
        <w:tc>
          <w:tcPr>
            <w:tcW w:w="398" w:type="dxa"/>
            <w:tcBorders>
              <w:lef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r>
              <w:rPr>
                <w:spacing w:val="-2"/>
                <w:sz w:val="20"/>
              </w:rPr>
              <w:t>3</w:t>
            </w:r>
          </w:p>
        </w:tc>
      </w:tr>
      <w:tr w:rsidR="00002E8D">
        <w:tblPrEx>
          <w:tblCellMar>
            <w:top w:w="0" w:type="dxa"/>
            <w:bottom w:w="0" w:type="dxa"/>
          </w:tblCellMar>
        </w:tblPrEx>
        <w:trPr>
          <w:cantSplit/>
          <w:jc w:val="center"/>
        </w:trPr>
        <w:tc>
          <w:tcPr>
            <w:tcW w:w="1021" w:type="dxa"/>
            <w:vMerge/>
            <w:tcBorders>
              <w:top w:val="single" w:sz="2"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5" w:type="dxa"/>
            <w:gridSpan w:val="2"/>
            <w:tcBorders>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nil"/>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883" w:type="dxa"/>
            <w:tcBorders>
              <w:left w:val="single" w:sz="18" w:space="0" w:color="auto"/>
              <w:bottom w:val="single" w:sz="18" w:space="0" w:color="auto"/>
              <w:right w:val="single" w:sz="18" w:space="0" w:color="auto"/>
            </w:tcBorders>
            <w:shd w:val="clear" w:color="auto" w:fill="auto"/>
          </w:tcPr>
          <w:p w:rsidR="00002E8D" w:rsidRPr="003E4529" w:rsidRDefault="00002E8D" w:rsidP="00E6033E">
            <w:pPr>
              <w:keepNext/>
              <w:keepLines/>
              <w:tabs>
                <w:tab w:val="left" w:pos="-720"/>
              </w:tabs>
              <w:suppressAutoHyphens/>
              <w:spacing w:before="90" w:after="54"/>
              <w:jc w:val="center"/>
              <w:rPr>
                <w:strike/>
                <w:spacing w:val="-2"/>
                <w:sz w:val="20"/>
                <w:szCs w:val="20"/>
              </w:rPr>
            </w:pPr>
            <w:r w:rsidRPr="003E4529">
              <w:rPr>
                <w:strike/>
                <w:spacing w:val="-2"/>
                <w:sz w:val="20"/>
                <w:szCs w:val="20"/>
              </w:rPr>
              <w:t>260</w:t>
            </w:r>
          </w:p>
        </w:tc>
        <w:tc>
          <w:tcPr>
            <w:tcW w:w="398" w:type="dxa"/>
            <w:tcBorders>
              <w:lef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jc w:val="center"/>
        </w:trPr>
        <w:tc>
          <w:tcPr>
            <w:tcW w:w="1021" w:type="dxa"/>
            <w:tcBorders>
              <w:top w:val="single" w:sz="18" w:space="0" w:color="auto"/>
              <w:left w:val="single" w:sz="18"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Demande</w:t>
            </w:r>
          </w:p>
        </w:tc>
        <w:tc>
          <w:tcPr>
            <w:tcW w:w="1145" w:type="dxa"/>
            <w:gridSpan w:val="2"/>
            <w:tcBorders>
              <w:top w:val="single" w:sz="18" w:space="0" w:color="auto"/>
              <w:left w:val="single" w:sz="18"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sidRPr="003E4529">
              <w:rPr>
                <w:strike/>
                <w:spacing w:val="-2"/>
                <w:sz w:val="20"/>
                <w:szCs w:val="20"/>
              </w:rPr>
              <w:t>120</w:t>
            </w:r>
            <w:r>
              <w:rPr>
                <w:spacing w:val="-2"/>
                <w:sz w:val="20"/>
              </w:rPr>
              <w:t xml:space="preserve">  0</w:t>
            </w:r>
          </w:p>
        </w:tc>
        <w:tc>
          <w:tcPr>
            <w:tcW w:w="1145" w:type="dxa"/>
            <w:gridSpan w:val="2"/>
            <w:tcBorders>
              <w:top w:val="single" w:sz="18" w:space="0" w:color="auto"/>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130</w:t>
            </w:r>
          </w:p>
        </w:tc>
        <w:tc>
          <w:tcPr>
            <w:tcW w:w="1145" w:type="dxa"/>
            <w:gridSpan w:val="2"/>
            <w:tcBorders>
              <w:top w:val="single" w:sz="18" w:space="0" w:color="auto"/>
              <w:left w:val="nil"/>
              <w:bottom w:val="single" w:sz="18" w:space="0" w:color="auto"/>
              <w:right w:val="single" w:sz="2" w:space="0" w:color="auto"/>
            </w:tcBorders>
          </w:tcPr>
          <w:p w:rsidR="00002E8D" w:rsidRPr="00AE4092" w:rsidRDefault="00002E8D" w:rsidP="00E6033E">
            <w:pPr>
              <w:keepNext/>
              <w:keepLines/>
              <w:tabs>
                <w:tab w:val="left" w:pos="-720"/>
              </w:tabs>
              <w:suppressAutoHyphens/>
              <w:spacing w:before="90" w:after="54"/>
              <w:jc w:val="center"/>
              <w:rPr>
                <w:spacing w:val="-2"/>
                <w:sz w:val="20"/>
              </w:rPr>
            </w:pPr>
            <w:r w:rsidRPr="00AE4092">
              <w:rPr>
                <w:spacing w:val="-2"/>
                <w:sz w:val="20"/>
                <w:szCs w:val="20"/>
              </w:rPr>
              <w:t>145</w:t>
            </w:r>
          </w:p>
        </w:tc>
        <w:tc>
          <w:tcPr>
            <w:tcW w:w="1145" w:type="dxa"/>
            <w:gridSpan w:val="2"/>
            <w:tcBorders>
              <w:top w:val="single" w:sz="18" w:space="0" w:color="auto"/>
              <w:left w:val="nil"/>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125</w:t>
            </w:r>
          </w:p>
        </w:tc>
        <w:tc>
          <w:tcPr>
            <w:tcW w:w="1145" w:type="dxa"/>
            <w:gridSpan w:val="2"/>
            <w:tcBorders>
              <w:top w:val="single" w:sz="18" w:space="0" w:color="auto"/>
              <w:left w:val="nil"/>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spacing w:val="-2"/>
                <w:sz w:val="20"/>
              </w:rPr>
              <w:t>140</w:t>
            </w:r>
          </w:p>
        </w:tc>
        <w:tc>
          <w:tcPr>
            <w:tcW w:w="883" w:type="dxa"/>
            <w:tcBorders>
              <w:top w:val="single" w:sz="18" w:space="0" w:color="auto"/>
              <w:left w:val="single" w:sz="18" w:space="0" w:color="auto"/>
              <w:bottom w:val="single" w:sz="18" w:space="0" w:color="auto"/>
              <w:righ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r>
              <w:rPr>
                <w:spacing w:val="-2"/>
                <w:sz w:val="20"/>
              </w:rPr>
              <w:t>660</w:t>
            </w:r>
          </w:p>
        </w:tc>
        <w:tc>
          <w:tcPr>
            <w:tcW w:w="398" w:type="dxa"/>
            <w:tcBorders>
              <w:left w:val="single" w:sz="18" w:space="0" w:color="auto"/>
            </w:tcBorders>
            <w:shd w:val="clear" w:color="auto" w:fill="auto"/>
          </w:tcPr>
          <w:p w:rsidR="00002E8D" w:rsidRDefault="00002E8D" w:rsidP="00E6033E">
            <w:pPr>
              <w:keepNext/>
              <w:keepLines/>
              <w:tabs>
                <w:tab w:val="left" w:pos="-720"/>
              </w:tabs>
              <w:suppressAutoHyphens/>
              <w:spacing w:before="90" w:after="54"/>
              <w:jc w:val="center"/>
              <w:rPr>
                <w:spacing w:val="-2"/>
                <w:sz w:val="20"/>
              </w:rPr>
            </w:pPr>
          </w:p>
        </w:tc>
      </w:tr>
      <w:tr w:rsidR="00002E8D">
        <w:tblPrEx>
          <w:tblCellMar>
            <w:top w:w="0" w:type="dxa"/>
            <w:bottom w:w="0" w:type="dxa"/>
          </w:tblCellMar>
        </w:tblPrEx>
        <w:trPr>
          <w:jc w:val="center"/>
        </w:trPr>
        <w:tc>
          <w:tcPr>
            <w:tcW w:w="1021" w:type="dxa"/>
            <w:tcBorders>
              <w:top w:val="single" w:sz="18" w:space="0" w:color="auto"/>
            </w:tcBorders>
          </w:tcPr>
          <w:p w:rsidR="00002E8D" w:rsidRDefault="00002E8D" w:rsidP="00E6033E">
            <w:pPr>
              <w:keepNext/>
              <w:keepLines/>
              <w:tabs>
                <w:tab w:val="left" w:pos="-720"/>
              </w:tabs>
              <w:suppressAutoHyphens/>
              <w:spacing w:before="90" w:after="54"/>
              <w:jc w:val="center"/>
              <w:rPr>
                <w:spacing w:val="-2"/>
                <w:sz w:val="20"/>
              </w:rPr>
            </w:pPr>
          </w:p>
        </w:tc>
        <w:tc>
          <w:tcPr>
            <w:tcW w:w="1145" w:type="dxa"/>
            <w:gridSpan w:val="2"/>
            <w:tcBorders>
              <w:top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w:t>
            </w:r>
          </w:p>
        </w:tc>
        <w:tc>
          <w:tcPr>
            <w:tcW w:w="1145" w:type="dxa"/>
            <w:gridSpan w:val="2"/>
            <w:tcBorders>
              <w:top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3</w:t>
            </w:r>
          </w:p>
        </w:tc>
        <w:tc>
          <w:tcPr>
            <w:tcW w:w="1145" w:type="dxa"/>
            <w:gridSpan w:val="2"/>
            <w:tcBorders>
              <w:top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2</w:t>
            </w:r>
          </w:p>
        </w:tc>
        <w:tc>
          <w:tcPr>
            <w:tcW w:w="1145" w:type="dxa"/>
            <w:gridSpan w:val="2"/>
            <w:tcBorders>
              <w:top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1</w:t>
            </w:r>
          </w:p>
        </w:tc>
        <w:tc>
          <w:tcPr>
            <w:tcW w:w="1145" w:type="dxa"/>
            <w:gridSpan w:val="2"/>
            <w:tcBorders>
              <w:top w:val="single" w:sz="18" w:space="0" w:color="auto"/>
            </w:tcBorders>
          </w:tcPr>
          <w:p w:rsidR="00002E8D" w:rsidRDefault="00002E8D" w:rsidP="00E6033E">
            <w:pPr>
              <w:keepNext/>
              <w:keepLines/>
              <w:tabs>
                <w:tab w:val="left" w:pos="-720"/>
              </w:tabs>
              <w:suppressAutoHyphens/>
              <w:spacing w:before="90" w:after="54"/>
              <w:jc w:val="right"/>
              <w:rPr>
                <w:spacing w:val="-2"/>
                <w:sz w:val="20"/>
              </w:rPr>
            </w:pPr>
            <w:r>
              <w:rPr>
                <w:spacing w:val="-2"/>
                <w:sz w:val="20"/>
              </w:rPr>
              <w:t>3</w:t>
            </w:r>
          </w:p>
        </w:tc>
        <w:tc>
          <w:tcPr>
            <w:tcW w:w="883" w:type="dxa"/>
            <w:tcBorders>
              <w:top w:val="single" w:sz="18" w:space="0" w:color="auto"/>
              <w:left w:val="nil"/>
            </w:tcBorders>
          </w:tcPr>
          <w:p w:rsidR="00002E8D" w:rsidRDefault="00002E8D" w:rsidP="00E6033E">
            <w:pPr>
              <w:keepNext/>
              <w:keepLines/>
              <w:tabs>
                <w:tab w:val="left" w:pos="-720"/>
              </w:tabs>
              <w:suppressAutoHyphens/>
              <w:spacing w:before="90" w:after="54"/>
              <w:jc w:val="center"/>
              <w:rPr>
                <w:spacing w:val="-2"/>
                <w:sz w:val="20"/>
              </w:rPr>
            </w:pPr>
          </w:p>
        </w:tc>
        <w:tc>
          <w:tcPr>
            <w:tcW w:w="398" w:type="dxa"/>
            <w:tcBorders>
              <w:left w:val="nil"/>
            </w:tcBorders>
          </w:tcPr>
          <w:p w:rsidR="00002E8D" w:rsidRDefault="00002E8D" w:rsidP="00E6033E">
            <w:pPr>
              <w:keepNext/>
              <w:keepLines/>
              <w:tabs>
                <w:tab w:val="left" w:pos="-720"/>
              </w:tabs>
              <w:suppressAutoHyphens/>
              <w:spacing w:before="90" w:after="54"/>
              <w:jc w:val="center"/>
              <w:rPr>
                <w:spacing w:val="-2"/>
                <w:sz w:val="20"/>
              </w:rPr>
            </w:pPr>
          </w:p>
        </w:tc>
      </w:tr>
    </w:tbl>
    <w:p w:rsidR="00002E8D" w:rsidRPr="00ED72FB" w:rsidRDefault="00002E8D" w:rsidP="00002E8D">
      <w:pPr>
        <w:tabs>
          <w:tab w:val="left" w:pos="-720"/>
        </w:tabs>
        <w:suppressAutoHyphens/>
        <w:jc w:val="both"/>
        <w:rPr>
          <w:spacing w:val="-2"/>
          <w:sz w:val="16"/>
          <w:szCs w:val="16"/>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002E8D">
        <w:tblPrEx>
          <w:tblCellMar>
            <w:top w:w="0" w:type="dxa"/>
            <w:bottom w:w="0" w:type="dxa"/>
          </w:tblCellMar>
        </w:tblPrEx>
        <w:trPr>
          <w:cantSplit/>
          <w:jc w:val="center"/>
        </w:trPr>
        <w:tc>
          <w:tcPr>
            <w:tcW w:w="8311" w:type="dxa"/>
            <w:gridSpan w:val="13"/>
            <w:tcBorders>
              <w:bottom w:val="single" w:sz="18" w:space="0" w:color="auto"/>
            </w:tcBorders>
          </w:tcPr>
          <w:p w:rsidR="00002E8D" w:rsidRDefault="00002E8D" w:rsidP="00E6033E">
            <w:pPr>
              <w:pStyle w:val="Titre3"/>
              <w:keepLines/>
              <w:tabs>
                <w:tab w:val="left" w:pos="-720"/>
              </w:tabs>
              <w:suppressAutoHyphens/>
              <w:spacing w:after="120"/>
            </w:pPr>
            <w:r>
              <w:t>T</w:t>
            </w:r>
            <w:r w:rsidR="005F4842">
              <w:t>31</w:t>
            </w:r>
            <w:r>
              <w:t>.  Méthode des pénalités – Solution de base résultante</w:t>
            </w: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240" w:after="54"/>
              <w:jc w:val="center"/>
              <w:rPr>
                <w:spacing w:val="-2"/>
                <w:sz w:val="20"/>
              </w:rPr>
            </w:pPr>
            <w:r>
              <w:rPr>
                <w:sz w:val="20"/>
              </w:rPr>
              <w:t>Offre</w:t>
            </w: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r>
      <w:tr w:rsidR="00002E8D">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002E8D" w:rsidRDefault="00002E8D" w:rsidP="00E6033E">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002E8D" w:rsidRDefault="00002E8D" w:rsidP="00E6033E">
            <w:pPr>
              <w:keepNext/>
              <w:keepLines/>
              <w:tabs>
                <w:tab w:val="left" w:pos="-720"/>
              </w:tabs>
              <w:suppressAutoHyphens/>
              <w:spacing w:before="90" w:after="54"/>
              <w:rPr>
                <w:spacing w:val="-2"/>
                <w:sz w:val="20"/>
              </w:rPr>
            </w:pPr>
          </w:p>
        </w:tc>
        <w:tc>
          <w:tcPr>
            <w:tcW w:w="541" w:type="dxa"/>
            <w:tcBorders>
              <w:top w:val="single" w:sz="18" w:space="0" w:color="auto"/>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002E8D" w:rsidRDefault="00002E8D" w:rsidP="00E6033E">
            <w:pPr>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002E8D" w:rsidRDefault="00002E8D" w:rsidP="00E6033E">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single" w:sz="2" w:space="0" w:color="auto"/>
              <w:bottom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95</w:t>
            </w: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240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002E8D" w:rsidRDefault="00002E8D" w:rsidP="00E6033E">
            <w:pPr>
              <w:keepNext/>
              <w:keepLines/>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002E8D" w:rsidRDefault="00002E8D" w:rsidP="00E6033E">
            <w:pPr>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9" w:type="dxa"/>
            <w:tcBorders>
              <w:left w:val="nil"/>
            </w:tcBorders>
          </w:tcPr>
          <w:p w:rsidR="00002E8D" w:rsidRDefault="00002E8D" w:rsidP="00E6033E">
            <w:pPr>
              <w:keepNext/>
              <w:keepLines/>
              <w:tabs>
                <w:tab w:val="left" w:pos="-720"/>
              </w:tabs>
              <w:suppressAutoHyphens/>
              <w:spacing w:before="90" w:after="54"/>
              <w:rPr>
                <w:spacing w:val="-2"/>
                <w:sz w:val="20"/>
              </w:rPr>
            </w:pPr>
          </w:p>
        </w:tc>
        <w:tc>
          <w:tcPr>
            <w:tcW w:w="540"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3</w:t>
            </w:r>
          </w:p>
        </w:tc>
        <w:tc>
          <w:tcPr>
            <w:tcW w:w="608" w:type="dxa"/>
            <w:tcBorders>
              <w:left w:val="nil"/>
            </w:tcBorders>
          </w:tcPr>
          <w:p w:rsidR="00002E8D" w:rsidRDefault="00002E8D" w:rsidP="00E6033E">
            <w:pPr>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002E8D" w:rsidRDefault="00002E8D" w:rsidP="00E6033E">
            <w:pPr>
              <w:keepNext/>
              <w:keepLines/>
              <w:tabs>
                <w:tab w:val="left" w:pos="-720"/>
              </w:tabs>
              <w:suppressAutoHyphens/>
              <w:spacing w:before="90" w:after="54"/>
              <w:rPr>
                <w:spacing w:val="-2"/>
                <w:sz w:val="20"/>
              </w:rPr>
            </w:pPr>
          </w:p>
        </w:tc>
        <w:tc>
          <w:tcPr>
            <w:tcW w:w="543" w:type="dxa"/>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30</w:t>
            </w:r>
          </w:p>
        </w:tc>
        <w:tc>
          <w:tcPr>
            <w:tcW w:w="1149" w:type="dxa"/>
            <w:gridSpan w:val="2"/>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160</w:t>
            </w:r>
          </w:p>
        </w:tc>
      </w:tr>
      <w:tr w:rsidR="00002E8D">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02E8D" w:rsidRDefault="00002E8D" w:rsidP="00E6033E">
            <w:pPr>
              <w:tabs>
                <w:tab w:val="left" w:pos="-720"/>
              </w:tabs>
              <w:suppressAutoHyphens/>
              <w:jc w:val="center"/>
              <w:rPr>
                <w:spacing w:val="-2"/>
                <w:sz w:val="20"/>
              </w:rPr>
            </w:pPr>
          </w:p>
          <w:p w:rsidR="00002E8D" w:rsidRDefault="00002E8D" w:rsidP="00E6033E">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002E8D" w:rsidRDefault="00002E8D" w:rsidP="00E6033E">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2</w:t>
            </w:r>
          </w:p>
        </w:tc>
        <w:tc>
          <w:tcPr>
            <w:tcW w:w="582" w:type="dxa"/>
            <w:tcBorders>
              <w:left w:val="nil"/>
            </w:tcBorders>
          </w:tcPr>
          <w:p w:rsidR="00002E8D" w:rsidRDefault="00002E8D" w:rsidP="00E6033E">
            <w:pPr>
              <w:keepNext/>
              <w:keepLines/>
              <w:tabs>
                <w:tab w:val="left" w:pos="-720"/>
              </w:tabs>
              <w:suppressAutoHyphens/>
              <w:spacing w:before="90" w:after="54"/>
              <w:rPr>
                <w:spacing w:val="-2"/>
                <w:sz w:val="20"/>
              </w:rPr>
            </w:pPr>
          </w:p>
        </w:tc>
        <w:tc>
          <w:tcPr>
            <w:tcW w:w="567" w:type="dxa"/>
            <w:gridSpan w:val="2"/>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9" w:type="dxa"/>
            <w:tcBorders>
              <w:left w:val="nil"/>
            </w:tcBorders>
          </w:tcPr>
          <w:p w:rsidR="00002E8D" w:rsidRDefault="00002E8D" w:rsidP="00E6033E">
            <w:pPr>
              <w:keepNext/>
              <w:keepLines/>
              <w:tabs>
                <w:tab w:val="left" w:pos="-720"/>
              </w:tabs>
              <w:suppressAutoHyphens/>
              <w:spacing w:before="90" w:after="54"/>
              <w:rPr>
                <w:spacing w:val="-2"/>
                <w:sz w:val="20"/>
              </w:rPr>
            </w:pPr>
          </w:p>
        </w:tc>
        <w:tc>
          <w:tcPr>
            <w:tcW w:w="540" w:type="dxa"/>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5</w:t>
            </w:r>
          </w:p>
        </w:tc>
        <w:tc>
          <w:tcPr>
            <w:tcW w:w="608" w:type="dxa"/>
            <w:tcBorders>
              <w:left w:val="nil"/>
            </w:tcBorders>
          </w:tcPr>
          <w:p w:rsidR="00002E8D" w:rsidRDefault="00002E8D" w:rsidP="00E6033E">
            <w:pPr>
              <w:tabs>
                <w:tab w:val="left" w:pos="-720"/>
              </w:tabs>
              <w:suppressAutoHyphens/>
              <w:spacing w:before="90" w:after="54"/>
              <w:jc w:val="right"/>
              <w:rPr>
                <w:spacing w:val="-2"/>
                <w:sz w:val="20"/>
              </w:rPr>
            </w:pPr>
          </w:p>
        </w:tc>
        <w:tc>
          <w:tcPr>
            <w:tcW w:w="541" w:type="dxa"/>
            <w:tcBorders>
              <w:left w:val="single" w:sz="7" w:space="0" w:color="auto"/>
              <w:bottom w:val="single" w:sz="7" w:space="0" w:color="auto"/>
              <w:right w:val="single" w:sz="2" w:space="0" w:color="auto"/>
            </w:tcBorders>
          </w:tcPr>
          <w:p w:rsidR="00002E8D" w:rsidRDefault="00002E8D" w:rsidP="00E6033E">
            <w:pPr>
              <w:tabs>
                <w:tab w:val="right" w:pos="434"/>
              </w:tabs>
              <w:suppressAutoHyphens/>
              <w:spacing w:before="90" w:after="54"/>
              <w:jc w:val="right"/>
              <w:rPr>
                <w:spacing w:val="-2"/>
                <w:sz w:val="20"/>
              </w:rPr>
            </w:pPr>
            <w:r>
              <w:rPr>
                <w:spacing w:val="-2"/>
                <w:sz w:val="20"/>
              </w:rPr>
              <w:t>9</w:t>
            </w:r>
          </w:p>
        </w:tc>
        <w:tc>
          <w:tcPr>
            <w:tcW w:w="606" w:type="dxa"/>
            <w:tcBorders>
              <w:left w:val="nil"/>
            </w:tcBorders>
          </w:tcPr>
          <w:p w:rsidR="00002E8D" w:rsidRDefault="00002E8D" w:rsidP="00E6033E">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002E8D" w:rsidRDefault="00002E8D" w:rsidP="00E6033E">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002E8D" w:rsidRDefault="00002E8D" w:rsidP="00E6033E">
            <w:pPr>
              <w:tabs>
                <w:tab w:val="left" w:pos="-720"/>
              </w:tabs>
              <w:suppressAutoHyphens/>
              <w:jc w:val="center"/>
              <w:rPr>
                <w:spacing w:val="-2"/>
                <w:sz w:val="20"/>
              </w:rPr>
            </w:pPr>
          </w:p>
        </w:tc>
      </w:tr>
      <w:tr w:rsidR="00002E8D">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95</w:t>
            </w:r>
          </w:p>
        </w:tc>
        <w:tc>
          <w:tcPr>
            <w:tcW w:w="1149" w:type="dxa"/>
            <w:gridSpan w:val="2"/>
            <w:tcBorders>
              <w:left w:val="single" w:sz="2" w:space="0" w:color="auto"/>
              <w:bottom w:val="single" w:sz="18" w:space="0" w:color="auto"/>
              <w:right w:val="single" w:sz="18" w:space="0" w:color="auto"/>
            </w:tcBorders>
          </w:tcPr>
          <w:p w:rsidR="00002E8D" w:rsidRDefault="00002E8D" w:rsidP="00E6033E">
            <w:pPr>
              <w:keepNext/>
              <w:keepLines/>
              <w:tabs>
                <w:tab w:val="left" w:pos="-720"/>
              </w:tabs>
              <w:suppressAutoHyphens/>
              <w:spacing w:before="90" w:after="54"/>
              <w:jc w:val="center"/>
              <w:rPr>
                <w:spacing w:val="-2"/>
                <w:sz w:val="20"/>
              </w:rPr>
            </w:pPr>
            <w:r>
              <w:rPr>
                <w:b/>
                <w:spacing w:val="-3"/>
              </w:rPr>
              <w:t>45</w:t>
            </w:r>
          </w:p>
        </w:tc>
        <w:tc>
          <w:tcPr>
            <w:tcW w:w="1440" w:type="dxa"/>
            <w:tcBorders>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260</w:t>
            </w:r>
          </w:p>
        </w:tc>
      </w:tr>
      <w:tr w:rsidR="00002E8D">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002E8D" w:rsidRDefault="00002E8D" w:rsidP="00E6033E">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002E8D" w:rsidRDefault="00002E8D" w:rsidP="00E6033E">
            <w:pPr>
              <w:tabs>
                <w:tab w:val="left" w:pos="-720"/>
              </w:tabs>
              <w:suppressAutoHyphens/>
              <w:spacing w:before="90" w:after="54"/>
              <w:jc w:val="center"/>
              <w:rPr>
                <w:spacing w:val="-2"/>
                <w:sz w:val="20"/>
              </w:rPr>
            </w:pPr>
            <w:r>
              <w:rPr>
                <w:spacing w:val="-2"/>
                <w:sz w:val="20"/>
              </w:rPr>
              <w:t>660</w:t>
            </w:r>
          </w:p>
        </w:tc>
      </w:tr>
    </w:tbl>
    <w:p w:rsidR="00002E8D" w:rsidRPr="0002658A" w:rsidRDefault="00002E8D" w:rsidP="0002658A">
      <w:pPr>
        <w:jc w:val="both"/>
        <w:rPr>
          <w:sz w:val="8"/>
          <w:szCs w:val="8"/>
        </w:rPr>
      </w:pPr>
    </w:p>
    <w:sectPr w:rsidR="00002E8D" w:rsidRPr="0002658A" w:rsidSect="00846722">
      <w:endnotePr>
        <w:numFmt w:val="decimal"/>
      </w:endnotePr>
      <w:pgSz w:w="12240" w:h="15840"/>
      <w:pgMar w:top="1361" w:right="1531" w:bottom="1134" w:left="153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FD3" w:rsidRPr="00902D5B" w:rsidRDefault="00F32FD3" w:rsidP="00D1262A">
      <w:pPr>
        <w:pStyle w:val="Corpsdetexte"/>
        <w:rPr>
          <w:sz w:val="24"/>
          <w:szCs w:val="24"/>
          <w:lang w:val="fr-CA" w:eastAsia="fr-FR"/>
        </w:rPr>
      </w:pPr>
      <w:r>
        <w:separator/>
      </w:r>
    </w:p>
  </w:endnote>
  <w:endnote w:type="continuationSeparator" w:id="1">
    <w:p w:rsidR="00F32FD3" w:rsidRPr="00902D5B" w:rsidRDefault="00F32FD3" w:rsidP="00D1262A">
      <w:pPr>
        <w:pStyle w:val="Corpsdetexte"/>
        <w:rPr>
          <w:sz w:val="24"/>
          <w:szCs w:val="24"/>
          <w:lang w:val="fr-CA" w:eastAsia="fr-FR"/>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FD3" w:rsidRPr="00902D5B" w:rsidRDefault="00F32FD3" w:rsidP="00D1262A">
      <w:pPr>
        <w:pStyle w:val="Corpsdetexte"/>
        <w:rPr>
          <w:sz w:val="24"/>
          <w:szCs w:val="24"/>
          <w:lang w:val="fr-CA" w:eastAsia="fr-FR"/>
        </w:rPr>
      </w:pPr>
      <w:r>
        <w:separator/>
      </w:r>
    </w:p>
  </w:footnote>
  <w:footnote w:type="continuationSeparator" w:id="1">
    <w:p w:rsidR="00F32FD3" w:rsidRPr="00902D5B" w:rsidRDefault="00F32FD3" w:rsidP="00D1262A">
      <w:pPr>
        <w:pStyle w:val="Corpsdetexte"/>
        <w:rPr>
          <w:sz w:val="24"/>
          <w:szCs w:val="24"/>
          <w:lang w:val="fr-CA" w:eastAsia="fr-FR"/>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2B" w:rsidRPr="0056232B" w:rsidRDefault="0056232B" w:rsidP="00D72FAD">
    <w:pPr>
      <w:pStyle w:val="En-tte"/>
      <w:tabs>
        <w:tab w:val="clear" w:pos="9072"/>
        <w:tab w:val="right" w:pos="9169"/>
      </w:tabs>
      <w:jc w:val="both"/>
      <w:rPr>
        <w:b/>
        <w:sz w:val="18"/>
        <w:u w:val="single"/>
      </w:rPr>
    </w:pPr>
    <w:r w:rsidRPr="0056232B">
      <w:rPr>
        <w:sz w:val="18"/>
        <w:u w:val="single"/>
      </w:rPr>
      <w:t>Tutoriel</w:t>
    </w:r>
    <w:r>
      <w:rPr>
        <w:sz w:val="18"/>
        <w:u w:val="single"/>
      </w:rPr>
      <w:tab/>
    </w:r>
    <w:r w:rsidRPr="0056232B">
      <w:rPr>
        <w:sz w:val="18"/>
        <w:u w:val="single"/>
      </w:rPr>
      <w:t>L’algorithme du transport</w:t>
    </w:r>
    <w:r>
      <w:rPr>
        <w:sz w:val="18"/>
        <w:u w:val="single"/>
      </w:rPr>
      <w:tab/>
    </w:r>
    <w:r>
      <w:rPr>
        <w:rStyle w:val="Numrodepage"/>
        <w:sz w:val="18"/>
        <w:u w:val="single"/>
      </w:rPr>
      <w:fldChar w:fldCharType="begin"/>
    </w:r>
    <w:r>
      <w:rPr>
        <w:rStyle w:val="Numrodepage"/>
        <w:sz w:val="18"/>
        <w:u w:val="single"/>
      </w:rPr>
      <w:instrText xml:space="preserve"> PAGE </w:instrText>
    </w:r>
    <w:r>
      <w:rPr>
        <w:rStyle w:val="Numrodepage"/>
        <w:sz w:val="18"/>
        <w:u w:val="single"/>
      </w:rPr>
      <w:fldChar w:fldCharType="separate"/>
    </w:r>
    <w:r w:rsidR="00084F0C">
      <w:rPr>
        <w:rStyle w:val="Numrodepage"/>
        <w:noProof/>
        <w:sz w:val="18"/>
        <w:u w:val="single"/>
      </w:rPr>
      <w:t>6</w:t>
    </w:r>
    <w:r>
      <w:rPr>
        <w:rStyle w:val="Numrodepage"/>
        <w:sz w:val="18"/>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C0E"/>
    <w:multiLevelType w:val="singleLevel"/>
    <w:tmpl w:val="79E2449C"/>
    <w:lvl w:ilvl="0">
      <w:start w:val="1"/>
      <w:numFmt w:val="decimal"/>
      <w:lvlText w:val="%1."/>
      <w:lvlJc w:val="left"/>
      <w:pPr>
        <w:tabs>
          <w:tab w:val="num" w:pos="3257"/>
        </w:tabs>
        <w:ind w:left="3257" w:hanging="705"/>
      </w:pPr>
      <w:rPr>
        <w:rFonts w:hint="default"/>
      </w:rPr>
    </w:lvl>
  </w:abstractNum>
  <w:abstractNum w:abstractNumId="1">
    <w:nsid w:val="022B5DFB"/>
    <w:multiLevelType w:val="hybridMultilevel"/>
    <w:tmpl w:val="6576D8D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02302205"/>
    <w:multiLevelType w:val="multilevel"/>
    <w:tmpl w:val="888280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701B74"/>
    <w:multiLevelType w:val="multilevel"/>
    <w:tmpl w:val="EB2A32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789378C"/>
    <w:multiLevelType w:val="hybridMultilevel"/>
    <w:tmpl w:val="4A0E55F6"/>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0889310E"/>
    <w:multiLevelType w:val="multilevel"/>
    <w:tmpl w:val="5C3CCE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567" w:firstLine="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4B7D4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7">
    <w:nsid w:val="1E8B65BF"/>
    <w:multiLevelType w:val="multilevel"/>
    <w:tmpl w:val="239C5BE4"/>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3150A2C"/>
    <w:multiLevelType w:val="multilevel"/>
    <w:tmpl w:val="888280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36A62C2"/>
    <w:multiLevelType w:val="multilevel"/>
    <w:tmpl w:val="CD42FB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48F2D1E"/>
    <w:multiLevelType w:val="hybridMultilevel"/>
    <w:tmpl w:val="0E54257C"/>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26331C70"/>
    <w:multiLevelType w:val="hybridMultilevel"/>
    <w:tmpl w:val="5CB61258"/>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666C876">
      <w:start w:val="1"/>
      <w:numFmt w:val="decimal"/>
      <w:lvlText w:val="6.%3"/>
      <w:lvlJc w:val="left"/>
      <w:pPr>
        <w:tabs>
          <w:tab w:val="num" w:pos="7563"/>
        </w:tabs>
        <w:ind w:left="1800" w:firstLine="0"/>
      </w:pPr>
      <w:rPr>
        <w:rFont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27744A59"/>
    <w:multiLevelType w:val="hybridMultilevel"/>
    <w:tmpl w:val="0C3494D4"/>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A1467AD0">
      <w:start w:val="1"/>
      <w:numFmt w:val="decimal"/>
      <w:lvlText w:val="3.%3"/>
      <w:lvlJc w:val="left"/>
      <w:pPr>
        <w:tabs>
          <w:tab w:val="num" w:pos="3393"/>
        </w:tabs>
        <w:ind w:left="0" w:firstLine="0"/>
      </w:pPr>
      <w:rPr>
        <w:rFont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CAA273B"/>
    <w:multiLevelType w:val="hybridMultilevel"/>
    <w:tmpl w:val="54C20B74"/>
    <w:lvl w:ilvl="0" w:tplc="0C0C000B">
      <w:start w:val="1"/>
      <w:numFmt w:val="bullet"/>
      <w:lvlText w:val=""/>
      <w:lvlJc w:val="left"/>
      <w:pPr>
        <w:tabs>
          <w:tab w:val="num" w:pos="1103"/>
        </w:tabs>
        <w:ind w:left="1103" w:hanging="360"/>
      </w:pPr>
      <w:rPr>
        <w:rFonts w:ascii="Wingdings" w:hAnsi="Wingdings" w:hint="default"/>
      </w:rPr>
    </w:lvl>
    <w:lvl w:ilvl="1" w:tplc="0C0C0003" w:tentative="1">
      <w:start w:val="1"/>
      <w:numFmt w:val="bullet"/>
      <w:lvlText w:val="o"/>
      <w:lvlJc w:val="left"/>
      <w:pPr>
        <w:tabs>
          <w:tab w:val="num" w:pos="1823"/>
        </w:tabs>
        <w:ind w:left="1823" w:hanging="360"/>
      </w:pPr>
      <w:rPr>
        <w:rFonts w:ascii="Courier New" w:hAnsi="Courier New" w:cs="Courier New" w:hint="default"/>
      </w:rPr>
    </w:lvl>
    <w:lvl w:ilvl="2" w:tplc="0C0C0005" w:tentative="1">
      <w:start w:val="1"/>
      <w:numFmt w:val="bullet"/>
      <w:lvlText w:val=""/>
      <w:lvlJc w:val="left"/>
      <w:pPr>
        <w:tabs>
          <w:tab w:val="num" w:pos="2543"/>
        </w:tabs>
        <w:ind w:left="2543" w:hanging="360"/>
      </w:pPr>
      <w:rPr>
        <w:rFonts w:ascii="Wingdings" w:hAnsi="Wingdings" w:hint="default"/>
      </w:rPr>
    </w:lvl>
    <w:lvl w:ilvl="3" w:tplc="0C0C0001" w:tentative="1">
      <w:start w:val="1"/>
      <w:numFmt w:val="bullet"/>
      <w:lvlText w:val=""/>
      <w:lvlJc w:val="left"/>
      <w:pPr>
        <w:tabs>
          <w:tab w:val="num" w:pos="3263"/>
        </w:tabs>
        <w:ind w:left="3263" w:hanging="360"/>
      </w:pPr>
      <w:rPr>
        <w:rFonts w:ascii="Symbol" w:hAnsi="Symbol" w:hint="default"/>
      </w:rPr>
    </w:lvl>
    <w:lvl w:ilvl="4" w:tplc="0C0C0003" w:tentative="1">
      <w:start w:val="1"/>
      <w:numFmt w:val="bullet"/>
      <w:lvlText w:val="o"/>
      <w:lvlJc w:val="left"/>
      <w:pPr>
        <w:tabs>
          <w:tab w:val="num" w:pos="3983"/>
        </w:tabs>
        <w:ind w:left="3983" w:hanging="360"/>
      </w:pPr>
      <w:rPr>
        <w:rFonts w:ascii="Courier New" w:hAnsi="Courier New" w:cs="Courier New" w:hint="default"/>
      </w:rPr>
    </w:lvl>
    <w:lvl w:ilvl="5" w:tplc="0C0C0005" w:tentative="1">
      <w:start w:val="1"/>
      <w:numFmt w:val="bullet"/>
      <w:lvlText w:val=""/>
      <w:lvlJc w:val="left"/>
      <w:pPr>
        <w:tabs>
          <w:tab w:val="num" w:pos="4703"/>
        </w:tabs>
        <w:ind w:left="4703" w:hanging="360"/>
      </w:pPr>
      <w:rPr>
        <w:rFonts w:ascii="Wingdings" w:hAnsi="Wingdings" w:hint="default"/>
      </w:rPr>
    </w:lvl>
    <w:lvl w:ilvl="6" w:tplc="0C0C0001" w:tentative="1">
      <w:start w:val="1"/>
      <w:numFmt w:val="bullet"/>
      <w:lvlText w:val=""/>
      <w:lvlJc w:val="left"/>
      <w:pPr>
        <w:tabs>
          <w:tab w:val="num" w:pos="5423"/>
        </w:tabs>
        <w:ind w:left="5423" w:hanging="360"/>
      </w:pPr>
      <w:rPr>
        <w:rFonts w:ascii="Symbol" w:hAnsi="Symbol" w:hint="default"/>
      </w:rPr>
    </w:lvl>
    <w:lvl w:ilvl="7" w:tplc="0C0C0003" w:tentative="1">
      <w:start w:val="1"/>
      <w:numFmt w:val="bullet"/>
      <w:lvlText w:val="o"/>
      <w:lvlJc w:val="left"/>
      <w:pPr>
        <w:tabs>
          <w:tab w:val="num" w:pos="6143"/>
        </w:tabs>
        <w:ind w:left="6143" w:hanging="360"/>
      </w:pPr>
      <w:rPr>
        <w:rFonts w:ascii="Courier New" w:hAnsi="Courier New" w:cs="Courier New" w:hint="default"/>
      </w:rPr>
    </w:lvl>
    <w:lvl w:ilvl="8" w:tplc="0C0C0005" w:tentative="1">
      <w:start w:val="1"/>
      <w:numFmt w:val="bullet"/>
      <w:lvlText w:val=""/>
      <w:lvlJc w:val="left"/>
      <w:pPr>
        <w:tabs>
          <w:tab w:val="num" w:pos="6863"/>
        </w:tabs>
        <w:ind w:left="6863" w:hanging="360"/>
      </w:pPr>
      <w:rPr>
        <w:rFonts w:ascii="Wingdings" w:hAnsi="Wingdings" w:hint="default"/>
      </w:rPr>
    </w:lvl>
  </w:abstractNum>
  <w:abstractNum w:abstractNumId="14">
    <w:nsid w:val="2CE51640"/>
    <w:multiLevelType w:val="multilevel"/>
    <w:tmpl w:val="888280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EB5051F"/>
    <w:multiLevelType w:val="hybridMultilevel"/>
    <w:tmpl w:val="2968EEE8"/>
    <w:lvl w:ilvl="0" w:tplc="0C0C0005">
      <w:start w:val="1"/>
      <w:numFmt w:val="bullet"/>
      <w:lvlText w:val=""/>
      <w:lvlJc w:val="left"/>
      <w:pPr>
        <w:tabs>
          <w:tab w:val="num" w:pos="1134"/>
        </w:tabs>
        <w:ind w:left="1134" w:hanging="360"/>
      </w:pPr>
      <w:rPr>
        <w:rFonts w:ascii="Wingdings" w:hAnsi="Wingdings" w:hint="default"/>
      </w:rPr>
    </w:lvl>
    <w:lvl w:ilvl="1" w:tplc="0C0C0003" w:tentative="1">
      <w:start w:val="1"/>
      <w:numFmt w:val="bullet"/>
      <w:lvlText w:val="o"/>
      <w:lvlJc w:val="left"/>
      <w:pPr>
        <w:tabs>
          <w:tab w:val="num" w:pos="1854"/>
        </w:tabs>
        <w:ind w:left="1854" w:hanging="360"/>
      </w:pPr>
      <w:rPr>
        <w:rFonts w:ascii="Courier New" w:hAnsi="Courier New" w:cs="Courier New" w:hint="default"/>
      </w:rPr>
    </w:lvl>
    <w:lvl w:ilvl="2" w:tplc="0C0C0005" w:tentative="1">
      <w:start w:val="1"/>
      <w:numFmt w:val="bullet"/>
      <w:lvlText w:val=""/>
      <w:lvlJc w:val="left"/>
      <w:pPr>
        <w:tabs>
          <w:tab w:val="num" w:pos="2574"/>
        </w:tabs>
        <w:ind w:left="2574" w:hanging="360"/>
      </w:pPr>
      <w:rPr>
        <w:rFonts w:ascii="Wingdings" w:hAnsi="Wingdings" w:hint="default"/>
      </w:rPr>
    </w:lvl>
    <w:lvl w:ilvl="3" w:tplc="0C0C0001" w:tentative="1">
      <w:start w:val="1"/>
      <w:numFmt w:val="bullet"/>
      <w:lvlText w:val=""/>
      <w:lvlJc w:val="left"/>
      <w:pPr>
        <w:tabs>
          <w:tab w:val="num" w:pos="3294"/>
        </w:tabs>
        <w:ind w:left="3294" w:hanging="360"/>
      </w:pPr>
      <w:rPr>
        <w:rFonts w:ascii="Symbol" w:hAnsi="Symbol" w:hint="default"/>
      </w:rPr>
    </w:lvl>
    <w:lvl w:ilvl="4" w:tplc="0C0C0003" w:tentative="1">
      <w:start w:val="1"/>
      <w:numFmt w:val="bullet"/>
      <w:lvlText w:val="o"/>
      <w:lvlJc w:val="left"/>
      <w:pPr>
        <w:tabs>
          <w:tab w:val="num" w:pos="4014"/>
        </w:tabs>
        <w:ind w:left="4014" w:hanging="360"/>
      </w:pPr>
      <w:rPr>
        <w:rFonts w:ascii="Courier New" w:hAnsi="Courier New" w:cs="Courier New" w:hint="default"/>
      </w:rPr>
    </w:lvl>
    <w:lvl w:ilvl="5" w:tplc="0C0C0005" w:tentative="1">
      <w:start w:val="1"/>
      <w:numFmt w:val="bullet"/>
      <w:lvlText w:val=""/>
      <w:lvlJc w:val="left"/>
      <w:pPr>
        <w:tabs>
          <w:tab w:val="num" w:pos="4734"/>
        </w:tabs>
        <w:ind w:left="4734" w:hanging="360"/>
      </w:pPr>
      <w:rPr>
        <w:rFonts w:ascii="Wingdings" w:hAnsi="Wingdings" w:hint="default"/>
      </w:rPr>
    </w:lvl>
    <w:lvl w:ilvl="6" w:tplc="0C0C0001" w:tentative="1">
      <w:start w:val="1"/>
      <w:numFmt w:val="bullet"/>
      <w:lvlText w:val=""/>
      <w:lvlJc w:val="left"/>
      <w:pPr>
        <w:tabs>
          <w:tab w:val="num" w:pos="5454"/>
        </w:tabs>
        <w:ind w:left="5454" w:hanging="360"/>
      </w:pPr>
      <w:rPr>
        <w:rFonts w:ascii="Symbol" w:hAnsi="Symbol" w:hint="default"/>
      </w:rPr>
    </w:lvl>
    <w:lvl w:ilvl="7" w:tplc="0C0C0003" w:tentative="1">
      <w:start w:val="1"/>
      <w:numFmt w:val="bullet"/>
      <w:lvlText w:val="o"/>
      <w:lvlJc w:val="left"/>
      <w:pPr>
        <w:tabs>
          <w:tab w:val="num" w:pos="6174"/>
        </w:tabs>
        <w:ind w:left="6174" w:hanging="360"/>
      </w:pPr>
      <w:rPr>
        <w:rFonts w:ascii="Courier New" w:hAnsi="Courier New" w:cs="Courier New" w:hint="default"/>
      </w:rPr>
    </w:lvl>
    <w:lvl w:ilvl="8" w:tplc="0C0C0005" w:tentative="1">
      <w:start w:val="1"/>
      <w:numFmt w:val="bullet"/>
      <w:lvlText w:val=""/>
      <w:lvlJc w:val="left"/>
      <w:pPr>
        <w:tabs>
          <w:tab w:val="num" w:pos="6894"/>
        </w:tabs>
        <w:ind w:left="6894" w:hanging="360"/>
      </w:pPr>
      <w:rPr>
        <w:rFonts w:ascii="Wingdings" w:hAnsi="Wingdings" w:hint="default"/>
      </w:rPr>
    </w:lvl>
  </w:abstractNum>
  <w:abstractNum w:abstractNumId="16">
    <w:nsid w:val="2F9B773F"/>
    <w:multiLevelType w:val="multilevel"/>
    <w:tmpl w:val="888280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4DB028F"/>
    <w:multiLevelType w:val="multilevel"/>
    <w:tmpl w:val="FE0467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9861386"/>
    <w:multiLevelType w:val="hybridMultilevel"/>
    <w:tmpl w:val="5E14BBAC"/>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74AC9036">
      <w:start w:val="1"/>
      <w:numFmt w:val="decimal"/>
      <w:lvlText w:val="1.%3"/>
      <w:lvlJc w:val="left"/>
      <w:pPr>
        <w:tabs>
          <w:tab w:val="num" w:pos="2160"/>
        </w:tabs>
        <w:ind w:left="567" w:firstLine="0"/>
      </w:pPr>
      <w:rPr>
        <w:rFont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3D9E164A"/>
    <w:multiLevelType w:val="multilevel"/>
    <w:tmpl w:val="C85A97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3393"/>
        </w:tabs>
        <w:ind w:left="1800" w:firstLine="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4A2A2A"/>
    <w:multiLevelType w:val="multilevel"/>
    <w:tmpl w:val="8364F3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3."/>
      <w:lvlJc w:val="left"/>
      <w:pPr>
        <w:tabs>
          <w:tab w:val="num" w:pos="2160"/>
        </w:tabs>
        <w:ind w:left="1797" w:firstLine="3"/>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36B3527"/>
    <w:multiLevelType w:val="hybridMultilevel"/>
    <w:tmpl w:val="84EE2E1C"/>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8AE2A7CA">
      <w:start w:val="1"/>
      <w:numFmt w:val="decimal"/>
      <w:lvlText w:val="2.%3"/>
      <w:lvlJc w:val="left"/>
      <w:pPr>
        <w:tabs>
          <w:tab w:val="num" w:pos="3393"/>
        </w:tabs>
        <w:ind w:left="1800" w:firstLine="0"/>
      </w:pPr>
      <w:rPr>
        <w:rFont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472C1646"/>
    <w:multiLevelType w:val="multilevel"/>
    <w:tmpl w:val="41667A4A"/>
    <w:lvl w:ilvl="0">
      <w:start w:val="3"/>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96203BC"/>
    <w:multiLevelType w:val="multilevel"/>
    <w:tmpl w:val="888280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9224CD"/>
    <w:multiLevelType w:val="hybridMultilevel"/>
    <w:tmpl w:val="88828050"/>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4DE75D86"/>
    <w:multiLevelType w:val="multilevel"/>
    <w:tmpl w:val="8A4031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3."/>
      <w:lvlJc w:val="left"/>
      <w:pPr>
        <w:tabs>
          <w:tab w:val="num" w:pos="2160"/>
        </w:tabs>
        <w:ind w:left="567" w:firstLine="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1656109"/>
    <w:multiLevelType w:val="multilevel"/>
    <w:tmpl w:val="DE7E11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CAD211F"/>
    <w:multiLevelType w:val="multilevel"/>
    <w:tmpl w:val="C1648C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CE872B6"/>
    <w:multiLevelType w:val="hybridMultilevel"/>
    <w:tmpl w:val="104E0206"/>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67F27E25"/>
    <w:multiLevelType w:val="hybridMultilevel"/>
    <w:tmpl w:val="4BA693C4"/>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6480176A">
      <w:start w:val="1"/>
      <w:numFmt w:val="decimal"/>
      <w:lvlText w:val="5.%3"/>
      <w:lvlJc w:val="left"/>
      <w:pPr>
        <w:tabs>
          <w:tab w:val="num" w:pos="6426"/>
        </w:tabs>
        <w:ind w:left="663" w:firstLine="0"/>
      </w:pPr>
      <w:rPr>
        <w:rFont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6DC437C0"/>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F321332"/>
    <w:multiLevelType w:val="multilevel"/>
    <w:tmpl w:val="888280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2697267"/>
    <w:multiLevelType w:val="multilevel"/>
    <w:tmpl w:val="888280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5853839"/>
    <w:multiLevelType w:val="hybridMultilevel"/>
    <w:tmpl w:val="695A0C38"/>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nsid w:val="7C3D7389"/>
    <w:multiLevelType w:val="multilevel"/>
    <w:tmpl w:val="888280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ECA6CB2"/>
    <w:multiLevelType w:val="hybridMultilevel"/>
    <w:tmpl w:val="6ADE41AC"/>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9586E492">
      <w:start w:val="1"/>
      <w:numFmt w:val="decimal"/>
      <w:lvlText w:val="4.%3"/>
      <w:lvlJc w:val="left"/>
      <w:pPr>
        <w:tabs>
          <w:tab w:val="num" w:pos="5193"/>
        </w:tabs>
        <w:ind w:left="567" w:firstLine="0"/>
      </w:pPr>
      <w:rPr>
        <w:rFont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9"/>
  </w:num>
  <w:num w:numId="4">
    <w:abstractNumId w:val="26"/>
  </w:num>
  <w:num w:numId="5">
    <w:abstractNumId w:val="33"/>
  </w:num>
  <w:num w:numId="6">
    <w:abstractNumId w:val="8"/>
  </w:num>
  <w:num w:numId="7">
    <w:abstractNumId w:val="22"/>
  </w:num>
  <w:num w:numId="8">
    <w:abstractNumId w:val="15"/>
  </w:num>
  <w:num w:numId="9">
    <w:abstractNumId w:val="1"/>
  </w:num>
  <w:num w:numId="10">
    <w:abstractNumId w:val="27"/>
  </w:num>
  <w:num w:numId="11">
    <w:abstractNumId w:val="6"/>
  </w:num>
  <w:num w:numId="12">
    <w:abstractNumId w:val="10"/>
  </w:num>
  <w:num w:numId="13">
    <w:abstractNumId w:val="17"/>
  </w:num>
  <w:num w:numId="14">
    <w:abstractNumId w:val="3"/>
  </w:num>
  <w:num w:numId="15">
    <w:abstractNumId w:val="31"/>
  </w:num>
  <w:num w:numId="16">
    <w:abstractNumId w:val="30"/>
  </w:num>
  <w:num w:numId="17">
    <w:abstractNumId w:val="14"/>
  </w:num>
  <w:num w:numId="18">
    <w:abstractNumId w:val="18"/>
  </w:num>
  <w:num w:numId="19">
    <w:abstractNumId w:val="20"/>
  </w:num>
  <w:num w:numId="20">
    <w:abstractNumId w:val="2"/>
  </w:num>
  <w:num w:numId="21">
    <w:abstractNumId w:val="21"/>
  </w:num>
  <w:num w:numId="22">
    <w:abstractNumId w:val="25"/>
  </w:num>
  <w:num w:numId="23">
    <w:abstractNumId w:val="5"/>
  </w:num>
  <w:num w:numId="24">
    <w:abstractNumId w:val="19"/>
  </w:num>
  <w:num w:numId="25">
    <w:abstractNumId w:val="34"/>
  </w:num>
  <w:num w:numId="26">
    <w:abstractNumId w:val="12"/>
  </w:num>
  <w:num w:numId="27">
    <w:abstractNumId w:val="16"/>
  </w:num>
  <w:num w:numId="28">
    <w:abstractNumId w:val="35"/>
  </w:num>
  <w:num w:numId="29">
    <w:abstractNumId w:val="23"/>
  </w:num>
  <w:num w:numId="30">
    <w:abstractNumId w:val="29"/>
  </w:num>
  <w:num w:numId="31">
    <w:abstractNumId w:val="0"/>
  </w:num>
  <w:num w:numId="32">
    <w:abstractNumId w:val="32"/>
  </w:num>
  <w:num w:numId="33">
    <w:abstractNumId w:val="11"/>
  </w:num>
  <w:num w:numId="34">
    <w:abstractNumId w:val="4"/>
  </w:num>
  <w:num w:numId="35">
    <w:abstractNumId w:val="13"/>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F01"/>
  <w:defaultTabStop w:val="708"/>
  <w:hyphenationZone w:val="425"/>
  <w:noPunctuationKerning/>
  <w:characterSpacingControl w:val="doNotCompress"/>
  <w:footnotePr>
    <w:footnote w:id="0"/>
    <w:footnote w:id="1"/>
  </w:footnotePr>
  <w:endnotePr>
    <w:numFmt w:val="decimal"/>
    <w:endnote w:id="0"/>
    <w:endnote w:id="1"/>
  </w:endnotePr>
  <w:compat/>
  <w:rsids>
    <w:rsidRoot w:val="00565B2B"/>
    <w:rsid w:val="00001630"/>
    <w:rsid w:val="00002BD1"/>
    <w:rsid w:val="00002E8D"/>
    <w:rsid w:val="00003724"/>
    <w:rsid w:val="0000385F"/>
    <w:rsid w:val="00004116"/>
    <w:rsid w:val="00007AA7"/>
    <w:rsid w:val="00007DC1"/>
    <w:rsid w:val="00010C43"/>
    <w:rsid w:val="00011D3A"/>
    <w:rsid w:val="0002330B"/>
    <w:rsid w:val="00024F18"/>
    <w:rsid w:val="0002658A"/>
    <w:rsid w:val="0002673C"/>
    <w:rsid w:val="00030601"/>
    <w:rsid w:val="000335A9"/>
    <w:rsid w:val="00037846"/>
    <w:rsid w:val="00044D9F"/>
    <w:rsid w:val="000470C7"/>
    <w:rsid w:val="00052912"/>
    <w:rsid w:val="000553EF"/>
    <w:rsid w:val="000568EA"/>
    <w:rsid w:val="00056A62"/>
    <w:rsid w:val="00057DE3"/>
    <w:rsid w:val="000619BD"/>
    <w:rsid w:val="00063B9A"/>
    <w:rsid w:val="00081F89"/>
    <w:rsid w:val="00082E82"/>
    <w:rsid w:val="00083DCE"/>
    <w:rsid w:val="00084F0C"/>
    <w:rsid w:val="00086AD5"/>
    <w:rsid w:val="00090B46"/>
    <w:rsid w:val="000931C3"/>
    <w:rsid w:val="000A619E"/>
    <w:rsid w:val="000A6E4F"/>
    <w:rsid w:val="000A7568"/>
    <w:rsid w:val="000B0448"/>
    <w:rsid w:val="000B4515"/>
    <w:rsid w:val="000B5975"/>
    <w:rsid w:val="000C0499"/>
    <w:rsid w:val="000C1072"/>
    <w:rsid w:val="000C55C7"/>
    <w:rsid w:val="000D1408"/>
    <w:rsid w:val="000D41B9"/>
    <w:rsid w:val="000D65E8"/>
    <w:rsid w:val="000D7B43"/>
    <w:rsid w:val="000E0A27"/>
    <w:rsid w:val="000E1D11"/>
    <w:rsid w:val="000E4024"/>
    <w:rsid w:val="000E4C52"/>
    <w:rsid w:val="000E56DA"/>
    <w:rsid w:val="000F7FAA"/>
    <w:rsid w:val="00106DDA"/>
    <w:rsid w:val="00126400"/>
    <w:rsid w:val="00130A76"/>
    <w:rsid w:val="00142B42"/>
    <w:rsid w:val="0015737F"/>
    <w:rsid w:val="00160142"/>
    <w:rsid w:val="0016781F"/>
    <w:rsid w:val="001848F8"/>
    <w:rsid w:val="001850DA"/>
    <w:rsid w:val="001859C3"/>
    <w:rsid w:val="001917ED"/>
    <w:rsid w:val="0019454E"/>
    <w:rsid w:val="00194DC3"/>
    <w:rsid w:val="00195C95"/>
    <w:rsid w:val="00196053"/>
    <w:rsid w:val="001A3A40"/>
    <w:rsid w:val="001A60A7"/>
    <w:rsid w:val="001A7FFA"/>
    <w:rsid w:val="001B1F97"/>
    <w:rsid w:val="001B2C15"/>
    <w:rsid w:val="001B3315"/>
    <w:rsid w:val="001B3E59"/>
    <w:rsid w:val="001C5A78"/>
    <w:rsid w:val="001D3895"/>
    <w:rsid w:val="001D3E07"/>
    <w:rsid w:val="001D7242"/>
    <w:rsid w:val="001E6E43"/>
    <w:rsid w:val="001F1B87"/>
    <w:rsid w:val="001F3067"/>
    <w:rsid w:val="00200C11"/>
    <w:rsid w:val="00211570"/>
    <w:rsid w:val="002135AB"/>
    <w:rsid w:val="00213D6F"/>
    <w:rsid w:val="00216843"/>
    <w:rsid w:val="00221D6C"/>
    <w:rsid w:val="002235CC"/>
    <w:rsid w:val="00223F77"/>
    <w:rsid w:val="00226F4F"/>
    <w:rsid w:val="00231334"/>
    <w:rsid w:val="00231C9C"/>
    <w:rsid w:val="002335BC"/>
    <w:rsid w:val="0023400F"/>
    <w:rsid w:val="00237B3D"/>
    <w:rsid w:val="00240383"/>
    <w:rsid w:val="00241D7A"/>
    <w:rsid w:val="00242A0F"/>
    <w:rsid w:val="002440AE"/>
    <w:rsid w:val="00244699"/>
    <w:rsid w:val="00245763"/>
    <w:rsid w:val="0025011E"/>
    <w:rsid w:val="002525F9"/>
    <w:rsid w:val="002606F5"/>
    <w:rsid w:val="00261658"/>
    <w:rsid w:val="00266914"/>
    <w:rsid w:val="00267F58"/>
    <w:rsid w:val="00271863"/>
    <w:rsid w:val="002725DF"/>
    <w:rsid w:val="00273CA9"/>
    <w:rsid w:val="002811DC"/>
    <w:rsid w:val="002845FB"/>
    <w:rsid w:val="00285EAD"/>
    <w:rsid w:val="00295106"/>
    <w:rsid w:val="002A0785"/>
    <w:rsid w:val="002A2644"/>
    <w:rsid w:val="002A4CA3"/>
    <w:rsid w:val="002B21E0"/>
    <w:rsid w:val="002B47AE"/>
    <w:rsid w:val="002B7C31"/>
    <w:rsid w:val="002C27CE"/>
    <w:rsid w:val="002C4642"/>
    <w:rsid w:val="002E23DF"/>
    <w:rsid w:val="002E5090"/>
    <w:rsid w:val="002F6761"/>
    <w:rsid w:val="002F7ACC"/>
    <w:rsid w:val="00300979"/>
    <w:rsid w:val="003027F5"/>
    <w:rsid w:val="00307DD9"/>
    <w:rsid w:val="0031059C"/>
    <w:rsid w:val="00314339"/>
    <w:rsid w:val="0031442F"/>
    <w:rsid w:val="003233B2"/>
    <w:rsid w:val="0032646A"/>
    <w:rsid w:val="00330352"/>
    <w:rsid w:val="003304C5"/>
    <w:rsid w:val="00332BC1"/>
    <w:rsid w:val="00333C53"/>
    <w:rsid w:val="00336979"/>
    <w:rsid w:val="00337113"/>
    <w:rsid w:val="00343BB9"/>
    <w:rsid w:val="0034677B"/>
    <w:rsid w:val="00353795"/>
    <w:rsid w:val="0035795B"/>
    <w:rsid w:val="00361A20"/>
    <w:rsid w:val="00364F84"/>
    <w:rsid w:val="0036578C"/>
    <w:rsid w:val="00366472"/>
    <w:rsid w:val="00367D14"/>
    <w:rsid w:val="00383858"/>
    <w:rsid w:val="0038573C"/>
    <w:rsid w:val="00386160"/>
    <w:rsid w:val="00392C56"/>
    <w:rsid w:val="0039431A"/>
    <w:rsid w:val="003A1190"/>
    <w:rsid w:val="003A1587"/>
    <w:rsid w:val="003A3B58"/>
    <w:rsid w:val="003B6DBF"/>
    <w:rsid w:val="003C0A42"/>
    <w:rsid w:val="003C14DC"/>
    <w:rsid w:val="003C7BE4"/>
    <w:rsid w:val="003D026F"/>
    <w:rsid w:val="003D37F6"/>
    <w:rsid w:val="003D632B"/>
    <w:rsid w:val="003E0BBE"/>
    <w:rsid w:val="003E1C2A"/>
    <w:rsid w:val="003F080D"/>
    <w:rsid w:val="00404484"/>
    <w:rsid w:val="00412DC9"/>
    <w:rsid w:val="00415243"/>
    <w:rsid w:val="00426F0A"/>
    <w:rsid w:val="0042729C"/>
    <w:rsid w:val="004338D6"/>
    <w:rsid w:val="00434019"/>
    <w:rsid w:val="0043756A"/>
    <w:rsid w:val="004469F0"/>
    <w:rsid w:val="00447E68"/>
    <w:rsid w:val="00457370"/>
    <w:rsid w:val="004577CF"/>
    <w:rsid w:val="00460239"/>
    <w:rsid w:val="00463D2F"/>
    <w:rsid w:val="00464558"/>
    <w:rsid w:val="004650EA"/>
    <w:rsid w:val="004655F6"/>
    <w:rsid w:val="00466C64"/>
    <w:rsid w:val="0046767D"/>
    <w:rsid w:val="00470200"/>
    <w:rsid w:val="004767CA"/>
    <w:rsid w:val="00493F6F"/>
    <w:rsid w:val="004A5EAA"/>
    <w:rsid w:val="004A6AF6"/>
    <w:rsid w:val="004B12F0"/>
    <w:rsid w:val="004B4CD2"/>
    <w:rsid w:val="004B4D4A"/>
    <w:rsid w:val="004B62B2"/>
    <w:rsid w:val="004C0FAF"/>
    <w:rsid w:val="004C450E"/>
    <w:rsid w:val="004C5D3B"/>
    <w:rsid w:val="004D55CB"/>
    <w:rsid w:val="004E1B18"/>
    <w:rsid w:val="004E2D90"/>
    <w:rsid w:val="004F1CBC"/>
    <w:rsid w:val="0050285E"/>
    <w:rsid w:val="00510460"/>
    <w:rsid w:val="00511371"/>
    <w:rsid w:val="00525D7C"/>
    <w:rsid w:val="00530D9D"/>
    <w:rsid w:val="00531B00"/>
    <w:rsid w:val="00534143"/>
    <w:rsid w:val="005364E7"/>
    <w:rsid w:val="00536B51"/>
    <w:rsid w:val="00536C54"/>
    <w:rsid w:val="00543905"/>
    <w:rsid w:val="0054410E"/>
    <w:rsid w:val="00550769"/>
    <w:rsid w:val="00554E83"/>
    <w:rsid w:val="00557759"/>
    <w:rsid w:val="0056232B"/>
    <w:rsid w:val="00565B2B"/>
    <w:rsid w:val="00573926"/>
    <w:rsid w:val="0057394E"/>
    <w:rsid w:val="005824D8"/>
    <w:rsid w:val="00583C43"/>
    <w:rsid w:val="00584B55"/>
    <w:rsid w:val="00591B45"/>
    <w:rsid w:val="0059481A"/>
    <w:rsid w:val="00597B46"/>
    <w:rsid w:val="005A01AE"/>
    <w:rsid w:val="005A2CFD"/>
    <w:rsid w:val="005A7CCB"/>
    <w:rsid w:val="005B0B77"/>
    <w:rsid w:val="005C2D54"/>
    <w:rsid w:val="005C5266"/>
    <w:rsid w:val="005C61D5"/>
    <w:rsid w:val="005D2E91"/>
    <w:rsid w:val="005D46A1"/>
    <w:rsid w:val="005D6A20"/>
    <w:rsid w:val="005E52EF"/>
    <w:rsid w:val="005E5A11"/>
    <w:rsid w:val="005F10B8"/>
    <w:rsid w:val="005F181C"/>
    <w:rsid w:val="005F4842"/>
    <w:rsid w:val="00603F73"/>
    <w:rsid w:val="0060469D"/>
    <w:rsid w:val="00606F1B"/>
    <w:rsid w:val="006075DB"/>
    <w:rsid w:val="00611643"/>
    <w:rsid w:val="0062071A"/>
    <w:rsid w:val="006225D2"/>
    <w:rsid w:val="00637FFC"/>
    <w:rsid w:val="00640134"/>
    <w:rsid w:val="006437EF"/>
    <w:rsid w:val="006451CE"/>
    <w:rsid w:val="00650099"/>
    <w:rsid w:val="0065332C"/>
    <w:rsid w:val="006576E2"/>
    <w:rsid w:val="00657E7E"/>
    <w:rsid w:val="006673C2"/>
    <w:rsid w:val="0066758E"/>
    <w:rsid w:val="00667AA8"/>
    <w:rsid w:val="006723EE"/>
    <w:rsid w:val="00672F5D"/>
    <w:rsid w:val="00674D12"/>
    <w:rsid w:val="006751E9"/>
    <w:rsid w:val="00682E1F"/>
    <w:rsid w:val="006865A7"/>
    <w:rsid w:val="00695DB7"/>
    <w:rsid w:val="006A2A18"/>
    <w:rsid w:val="006A5ABA"/>
    <w:rsid w:val="006B105F"/>
    <w:rsid w:val="006B2C39"/>
    <w:rsid w:val="006B539E"/>
    <w:rsid w:val="006B5DD7"/>
    <w:rsid w:val="006C41D6"/>
    <w:rsid w:val="006C72E2"/>
    <w:rsid w:val="006D5B9E"/>
    <w:rsid w:val="006E17F3"/>
    <w:rsid w:val="006E54DA"/>
    <w:rsid w:val="006F22A5"/>
    <w:rsid w:val="006F2521"/>
    <w:rsid w:val="006F47E1"/>
    <w:rsid w:val="00703C1E"/>
    <w:rsid w:val="00704DF7"/>
    <w:rsid w:val="0071272A"/>
    <w:rsid w:val="007131F8"/>
    <w:rsid w:val="0072589C"/>
    <w:rsid w:val="00730495"/>
    <w:rsid w:val="00735F8A"/>
    <w:rsid w:val="007452EB"/>
    <w:rsid w:val="00746575"/>
    <w:rsid w:val="00754F54"/>
    <w:rsid w:val="00756DB2"/>
    <w:rsid w:val="0076629C"/>
    <w:rsid w:val="00791929"/>
    <w:rsid w:val="007922C8"/>
    <w:rsid w:val="00793733"/>
    <w:rsid w:val="00795ADB"/>
    <w:rsid w:val="007A7B8E"/>
    <w:rsid w:val="007B138E"/>
    <w:rsid w:val="007B2196"/>
    <w:rsid w:val="007B21E0"/>
    <w:rsid w:val="007B25BF"/>
    <w:rsid w:val="007C2010"/>
    <w:rsid w:val="007D3625"/>
    <w:rsid w:val="007D5A8F"/>
    <w:rsid w:val="007E21CE"/>
    <w:rsid w:val="007F2B6E"/>
    <w:rsid w:val="007F3D47"/>
    <w:rsid w:val="008039EF"/>
    <w:rsid w:val="00810A04"/>
    <w:rsid w:val="00811AFD"/>
    <w:rsid w:val="00822667"/>
    <w:rsid w:val="00824CDF"/>
    <w:rsid w:val="008253E0"/>
    <w:rsid w:val="00833CED"/>
    <w:rsid w:val="0083518F"/>
    <w:rsid w:val="0083535A"/>
    <w:rsid w:val="00846722"/>
    <w:rsid w:val="00851038"/>
    <w:rsid w:val="00854972"/>
    <w:rsid w:val="0085702D"/>
    <w:rsid w:val="0085715C"/>
    <w:rsid w:val="00861858"/>
    <w:rsid w:val="00862C51"/>
    <w:rsid w:val="008645F9"/>
    <w:rsid w:val="00867CE6"/>
    <w:rsid w:val="0087568F"/>
    <w:rsid w:val="00877D7B"/>
    <w:rsid w:val="00882E73"/>
    <w:rsid w:val="00892ACD"/>
    <w:rsid w:val="008B17D3"/>
    <w:rsid w:val="008C16E4"/>
    <w:rsid w:val="008C644F"/>
    <w:rsid w:val="008D113E"/>
    <w:rsid w:val="008D1151"/>
    <w:rsid w:val="008D26A3"/>
    <w:rsid w:val="008E0B39"/>
    <w:rsid w:val="008E2D13"/>
    <w:rsid w:val="008E3D8D"/>
    <w:rsid w:val="008E6D52"/>
    <w:rsid w:val="008E725F"/>
    <w:rsid w:val="008F0466"/>
    <w:rsid w:val="008F3B48"/>
    <w:rsid w:val="008F7B7C"/>
    <w:rsid w:val="009009B0"/>
    <w:rsid w:val="00907D3F"/>
    <w:rsid w:val="00920CC1"/>
    <w:rsid w:val="00921CE4"/>
    <w:rsid w:val="009259FF"/>
    <w:rsid w:val="00930FED"/>
    <w:rsid w:val="0093363F"/>
    <w:rsid w:val="0094043A"/>
    <w:rsid w:val="009460A1"/>
    <w:rsid w:val="00951C55"/>
    <w:rsid w:val="00957CCD"/>
    <w:rsid w:val="00963160"/>
    <w:rsid w:val="00963315"/>
    <w:rsid w:val="00964086"/>
    <w:rsid w:val="00965C66"/>
    <w:rsid w:val="0096625A"/>
    <w:rsid w:val="009712CB"/>
    <w:rsid w:val="00973401"/>
    <w:rsid w:val="00980EF2"/>
    <w:rsid w:val="00982C55"/>
    <w:rsid w:val="00991A7C"/>
    <w:rsid w:val="009A1B2D"/>
    <w:rsid w:val="009A207C"/>
    <w:rsid w:val="009A6267"/>
    <w:rsid w:val="009B3172"/>
    <w:rsid w:val="009B797F"/>
    <w:rsid w:val="009C5558"/>
    <w:rsid w:val="009C5856"/>
    <w:rsid w:val="009E2A43"/>
    <w:rsid w:val="009F002F"/>
    <w:rsid w:val="009F206E"/>
    <w:rsid w:val="009F67D5"/>
    <w:rsid w:val="009F694C"/>
    <w:rsid w:val="00A04A04"/>
    <w:rsid w:val="00A05A04"/>
    <w:rsid w:val="00A06C82"/>
    <w:rsid w:val="00A13741"/>
    <w:rsid w:val="00A13D15"/>
    <w:rsid w:val="00A145C2"/>
    <w:rsid w:val="00A210AB"/>
    <w:rsid w:val="00A240F4"/>
    <w:rsid w:val="00A24783"/>
    <w:rsid w:val="00A247A0"/>
    <w:rsid w:val="00A26C74"/>
    <w:rsid w:val="00A4518F"/>
    <w:rsid w:val="00A47CD3"/>
    <w:rsid w:val="00A51A83"/>
    <w:rsid w:val="00A52BBD"/>
    <w:rsid w:val="00A61EAC"/>
    <w:rsid w:val="00A63DE6"/>
    <w:rsid w:val="00A71649"/>
    <w:rsid w:val="00A93BF5"/>
    <w:rsid w:val="00AA2373"/>
    <w:rsid w:val="00AA41A9"/>
    <w:rsid w:val="00AA6471"/>
    <w:rsid w:val="00AA725C"/>
    <w:rsid w:val="00AB5DE4"/>
    <w:rsid w:val="00AC1AAB"/>
    <w:rsid w:val="00AC28B7"/>
    <w:rsid w:val="00AC69F9"/>
    <w:rsid w:val="00AD4A8F"/>
    <w:rsid w:val="00AE2B6C"/>
    <w:rsid w:val="00AE5D46"/>
    <w:rsid w:val="00AF45ED"/>
    <w:rsid w:val="00AF64E9"/>
    <w:rsid w:val="00AF75A8"/>
    <w:rsid w:val="00AF7A93"/>
    <w:rsid w:val="00B0559A"/>
    <w:rsid w:val="00B135BE"/>
    <w:rsid w:val="00B14463"/>
    <w:rsid w:val="00B3471E"/>
    <w:rsid w:val="00B42500"/>
    <w:rsid w:val="00B542AB"/>
    <w:rsid w:val="00B56BAE"/>
    <w:rsid w:val="00B6402E"/>
    <w:rsid w:val="00B6683B"/>
    <w:rsid w:val="00B76EEA"/>
    <w:rsid w:val="00B83205"/>
    <w:rsid w:val="00B85086"/>
    <w:rsid w:val="00B95F63"/>
    <w:rsid w:val="00BA2764"/>
    <w:rsid w:val="00BA35C3"/>
    <w:rsid w:val="00BA4A61"/>
    <w:rsid w:val="00BB3CFA"/>
    <w:rsid w:val="00BB3F36"/>
    <w:rsid w:val="00BB6225"/>
    <w:rsid w:val="00BB7A78"/>
    <w:rsid w:val="00BC198D"/>
    <w:rsid w:val="00BC6DBB"/>
    <w:rsid w:val="00BC7160"/>
    <w:rsid w:val="00BD5106"/>
    <w:rsid w:val="00BD7AA5"/>
    <w:rsid w:val="00BE70F2"/>
    <w:rsid w:val="00BF06B3"/>
    <w:rsid w:val="00BF583B"/>
    <w:rsid w:val="00C030D5"/>
    <w:rsid w:val="00C16E78"/>
    <w:rsid w:val="00C261FF"/>
    <w:rsid w:val="00C348C2"/>
    <w:rsid w:val="00C37896"/>
    <w:rsid w:val="00C4507C"/>
    <w:rsid w:val="00C537DB"/>
    <w:rsid w:val="00C6070C"/>
    <w:rsid w:val="00C6757F"/>
    <w:rsid w:val="00C75BF7"/>
    <w:rsid w:val="00C76C74"/>
    <w:rsid w:val="00C81D2C"/>
    <w:rsid w:val="00C93007"/>
    <w:rsid w:val="00C9607D"/>
    <w:rsid w:val="00CC722A"/>
    <w:rsid w:val="00CD4EB0"/>
    <w:rsid w:val="00CE0AF9"/>
    <w:rsid w:val="00CE2C83"/>
    <w:rsid w:val="00CE3B51"/>
    <w:rsid w:val="00CE7E27"/>
    <w:rsid w:val="00D02F2D"/>
    <w:rsid w:val="00D05C3E"/>
    <w:rsid w:val="00D11661"/>
    <w:rsid w:val="00D1254D"/>
    <w:rsid w:val="00D131BE"/>
    <w:rsid w:val="00D13247"/>
    <w:rsid w:val="00D2253E"/>
    <w:rsid w:val="00D5224B"/>
    <w:rsid w:val="00D52A3C"/>
    <w:rsid w:val="00D6347F"/>
    <w:rsid w:val="00D67B6F"/>
    <w:rsid w:val="00D71D7D"/>
    <w:rsid w:val="00D72FAD"/>
    <w:rsid w:val="00D73300"/>
    <w:rsid w:val="00D77A65"/>
    <w:rsid w:val="00D83C76"/>
    <w:rsid w:val="00D93DB1"/>
    <w:rsid w:val="00D97FAC"/>
    <w:rsid w:val="00DB6181"/>
    <w:rsid w:val="00DC2CEE"/>
    <w:rsid w:val="00DC7FC3"/>
    <w:rsid w:val="00DF228A"/>
    <w:rsid w:val="00DF372D"/>
    <w:rsid w:val="00E0511A"/>
    <w:rsid w:val="00E1069B"/>
    <w:rsid w:val="00E10783"/>
    <w:rsid w:val="00E17EB7"/>
    <w:rsid w:val="00E2298C"/>
    <w:rsid w:val="00E30602"/>
    <w:rsid w:val="00E37A83"/>
    <w:rsid w:val="00E45F3E"/>
    <w:rsid w:val="00E50111"/>
    <w:rsid w:val="00E528D4"/>
    <w:rsid w:val="00E54A27"/>
    <w:rsid w:val="00E6033E"/>
    <w:rsid w:val="00E607C3"/>
    <w:rsid w:val="00E661AE"/>
    <w:rsid w:val="00E669F2"/>
    <w:rsid w:val="00E67B43"/>
    <w:rsid w:val="00E7062F"/>
    <w:rsid w:val="00E76A89"/>
    <w:rsid w:val="00E809E3"/>
    <w:rsid w:val="00E81A35"/>
    <w:rsid w:val="00E846D9"/>
    <w:rsid w:val="00E84D5F"/>
    <w:rsid w:val="00E9039E"/>
    <w:rsid w:val="00EA1110"/>
    <w:rsid w:val="00EA1722"/>
    <w:rsid w:val="00EB4DE9"/>
    <w:rsid w:val="00EB67BA"/>
    <w:rsid w:val="00EC45DB"/>
    <w:rsid w:val="00EC55D6"/>
    <w:rsid w:val="00EE0AD1"/>
    <w:rsid w:val="00EE3093"/>
    <w:rsid w:val="00EF6A39"/>
    <w:rsid w:val="00F05013"/>
    <w:rsid w:val="00F05083"/>
    <w:rsid w:val="00F11B31"/>
    <w:rsid w:val="00F12A27"/>
    <w:rsid w:val="00F1577D"/>
    <w:rsid w:val="00F245C8"/>
    <w:rsid w:val="00F25F9A"/>
    <w:rsid w:val="00F30DC8"/>
    <w:rsid w:val="00F32FD3"/>
    <w:rsid w:val="00F338CF"/>
    <w:rsid w:val="00F374BF"/>
    <w:rsid w:val="00F5150B"/>
    <w:rsid w:val="00F575A8"/>
    <w:rsid w:val="00F73332"/>
    <w:rsid w:val="00F73911"/>
    <w:rsid w:val="00F744F3"/>
    <w:rsid w:val="00F8336D"/>
    <w:rsid w:val="00FA51BB"/>
    <w:rsid w:val="00FB0439"/>
    <w:rsid w:val="00FB358A"/>
    <w:rsid w:val="00FB3BF7"/>
    <w:rsid w:val="00FC0660"/>
    <w:rsid w:val="00FC0FAB"/>
    <w:rsid w:val="00FC4287"/>
    <w:rsid w:val="00FC44AB"/>
    <w:rsid w:val="00FC4B57"/>
    <w:rsid w:val="00FD7B9D"/>
    <w:rsid w:val="00FE0958"/>
    <w:rsid w:val="00FE42D8"/>
    <w:rsid w:val="00FE5AC5"/>
    <w:rsid w:val="00FF397D"/>
    <w:rsid w:val="00FF448B"/>
    <w:rsid w:val="00FF4856"/>
    <w:rsid w:val="00FF49C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2F"/>
    <w:rPr>
      <w:sz w:val="24"/>
      <w:szCs w:val="24"/>
      <w:lang w:eastAsia="fr-FR"/>
    </w:rPr>
  </w:style>
  <w:style w:type="paragraph" w:styleId="Titre1">
    <w:name w:val="heading 1"/>
    <w:basedOn w:val="Normal"/>
    <w:next w:val="Normal"/>
    <w:qFormat/>
    <w:rsid w:val="00B76EEA"/>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002E8D"/>
    <w:pPr>
      <w:keepNext/>
      <w:jc w:val="center"/>
      <w:outlineLvl w:val="2"/>
    </w:pPr>
    <w:rPr>
      <w:b/>
      <w:sz w:val="22"/>
      <w:szCs w:val="20"/>
      <w:lang w:val="fr-FR" w:eastAsia="fr-CA"/>
    </w:rPr>
  </w:style>
  <w:style w:type="paragraph" w:styleId="Titre4">
    <w:name w:val="heading 4"/>
    <w:basedOn w:val="Normal"/>
    <w:next w:val="Normal"/>
    <w:qFormat/>
    <w:rsid w:val="00002E8D"/>
    <w:pPr>
      <w:keepNext/>
      <w:spacing w:before="80" w:after="80"/>
      <w:jc w:val="center"/>
      <w:outlineLvl w:val="3"/>
    </w:pPr>
    <w:rPr>
      <w:b/>
      <w:sz w:val="20"/>
      <w:szCs w:val="20"/>
      <w:lang w:val="fr-FR" w:eastAsia="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fin">
    <w:name w:val="endnote text"/>
    <w:basedOn w:val="Normal"/>
    <w:semiHidden/>
    <w:rsid w:val="006F2521"/>
    <w:rPr>
      <w:sz w:val="20"/>
      <w:szCs w:val="20"/>
    </w:rPr>
  </w:style>
  <w:style w:type="character" w:styleId="Appeldenotedefin">
    <w:name w:val="endnote reference"/>
    <w:basedOn w:val="Policepardfaut"/>
    <w:semiHidden/>
    <w:rsid w:val="006F2521"/>
    <w:rPr>
      <w:vertAlign w:val="superscript"/>
    </w:rPr>
  </w:style>
  <w:style w:type="paragraph" w:styleId="Notedebasdepage">
    <w:name w:val="footnote text"/>
    <w:basedOn w:val="Normal"/>
    <w:semiHidden/>
    <w:rsid w:val="00353795"/>
    <w:rPr>
      <w:sz w:val="20"/>
      <w:szCs w:val="20"/>
    </w:rPr>
  </w:style>
  <w:style w:type="character" w:styleId="Appelnotedebasdep">
    <w:name w:val="footnote reference"/>
    <w:basedOn w:val="Policepardfaut"/>
    <w:semiHidden/>
    <w:rsid w:val="00353795"/>
    <w:rPr>
      <w:vertAlign w:val="superscript"/>
    </w:rPr>
  </w:style>
  <w:style w:type="paragraph" w:styleId="Corpsdetexte">
    <w:name w:val="Body Text"/>
    <w:basedOn w:val="Normal"/>
    <w:rsid w:val="001859C3"/>
    <w:pPr>
      <w:jc w:val="both"/>
    </w:pPr>
    <w:rPr>
      <w:sz w:val="22"/>
      <w:szCs w:val="20"/>
      <w:lang w:val="fr-FR" w:eastAsia="fr-CA"/>
    </w:rPr>
  </w:style>
  <w:style w:type="paragraph" w:styleId="En-tte">
    <w:name w:val="header"/>
    <w:basedOn w:val="Normal"/>
    <w:rsid w:val="00002E8D"/>
    <w:pPr>
      <w:tabs>
        <w:tab w:val="center" w:pos="4536"/>
        <w:tab w:val="right" w:pos="9072"/>
      </w:tabs>
    </w:pPr>
    <w:rPr>
      <w:szCs w:val="20"/>
      <w:lang w:eastAsia="fr-CA"/>
    </w:rPr>
  </w:style>
  <w:style w:type="table" w:styleId="Grilledutableau">
    <w:name w:val="Table Grid"/>
    <w:basedOn w:val="TableauNormal"/>
    <w:rsid w:val="00002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361A20"/>
    <w:pPr>
      <w:tabs>
        <w:tab w:val="center" w:pos="4320"/>
        <w:tab w:val="right" w:pos="8640"/>
      </w:tabs>
    </w:pPr>
  </w:style>
  <w:style w:type="character" w:styleId="Numrodepage">
    <w:name w:val="page number"/>
    <w:basedOn w:val="Policepardfaut"/>
    <w:rsid w:val="00361A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11111</Words>
  <Characters>61113</Characters>
  <Application>Microsoft Office Word</Application>
  <DocSecurity>0</DocSecurity>
  <Lines>509</Lines>
  <Paragraphs>144</Paragraphs>
  <ScaleCrop>false</ScaleCrop>
  <HeadingPairs>
    <vt:vector size="2" baseType="variant">
      <vt:variant>
        <vt:lpstr>Titre</vt:lpstr>
      </vt:variant>
      <vt:variant>
        <vt:i4>1</vt:i4>
      </vt:variant>
    </vt:vector>
  </HeadingPairs>
  <TitlesOfParts>
    <vt:vector size="1" baseType="lpstr">
      <vt:lpstr>Vidéo  -  Algorithme du transport</vt:lpstr>
    </vt:vector>
  </TitlesOfParts>
  <Company>HEC</Company>
  <LinksUpToDate>false</LinksUpToDate>
  <CharactersWithSpaces>72080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Vidéo  -  Algorithme du transport</dc:title>
  <dc:subject/>
  <dc:creator>Utilisateur</dc:creator>
  <cp:keywords/>
  <dc:description>Vidéo  -  Algorithme du transport_x000d_
Texte</dc:description>
  <cp:lastModifiedBy>Roch Ouellet</cp:lastModifiedBy>
  <cp:revision>2</cp:revision>
  <cp:lastPrinted>2003-12-11T19:49:00Z</cp:lastPrinted>
  <dcterms:created xsi:type="dcterms:W3CDTF">2008-09-26T16:39:00Z</dcterms:created>
  <dcterms:modified xsi:type="dcterms:W3CDTF">2008-09-26T16:39:00Z</dcterms:modified>
</cp:coreProperties>
</file>